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3CEC" w:rsidRDefault="00BF3CEC" w:rsidP="001158BB">
      <w:pPr>
        <w:tabs>
          <w:tab w:val="left" w:pos="1691"/>
          <w:tab w:val="center" w:pos="4535"/>
        </w:tabs>
        <w:spacing w:after="0" w:line="240" w:lineRule="auto"/>
        <w:jc w:val="both"/>
        <w:rPr>
          <w:rFonts w:ascii="Simplified Arabic" w:hAnsi="Simplified Arabic" w:cs="Simplified Arabic" w:hint="cs"/>
          <w:b/>
          <w:bCs/>
          <w:sz w:val="40"/>
          <w:szCs w:val="40"/>
          <w:rtl/>
          <w:lang w:val="fr-FR" w:bidi="ar-DZ"/>
        </w:rPr>
      </w:pPr>
    </w:p>
    <w:p w:rsidR="00BF3CEC" w:rsidRDefault="00BF3CEC" w:rsidP="001158BB">
      <w:pPr>
        <w:tabs>
          <w:tab w:val="left" w:pos="1691"/>
          <w:tab w:val="center" w:pos="4535"/>
        </w:tabs>
        <w:spacing w:after="0" w:line="240" w:lineRule="auto"/>
        <w:jc w:val="both"/>
        <w:rPr>
          <w:rFonts w:ascii="Simplified Arabic" w:hAnsi="Simplified Arabic" w:cs="Simplified Arabic"/>
          <w:b/>
          <w:bCs/>
          <w:sz w:val="40"/>
          <w:szCs w:val="40"/>
          <w:rtl/>
          <w:lang w:val="fr-FR" w:bidi="ar-DZ"/>
        </w:rPr>
      </w:pPr>
    </w:p>
    <w:p w:rsidR="00BF3CEC" w:rsidRDefault="00BF3CEC" w:rsidP="001158BB">
      <w:pPr>
        <w:tabs>
          <w:tab w:val="left" w:pos="1691"/>
          <w:tab w:val="center" w:pos="4535"/>
        </w:tabs>
        <w:spacing w:after="0" w:line="240" w:lineRule="auto"/>
        <w:jc w:val="both"/>
        <w:rPr>
          <w:rFonts w:ascii="Simplified Arabic" w:hAnsi="Simplified Arabic" w:cs="Simplified Arabic"/>
          <w:b/>
          <w:bCs/>
          <w:sz w:val="40"/>
          <w:szCs w:val="40"/>
          <w:rtl/>
          <w:lang w:val="fr-FR" w:bidi="ar-DZ"/>
        </w:rPr>
      </w:pPr>
    </w:p>
    <w:p w:rsidR="00BF3CEC" w:rsidRDefault="00BF3CEC" w:rsidP="001158BB">
      <w:pPr>
        <w:tabs>
          <w:tab w:val="left" w:pos="1691"/>
          <w:tab w:val="center" w:pos="4535"/>
        </w:tabs>
        <w:spacing w:after="0" w:line="240" w:lineRule="auto"/>
        <w:jc w:val="both"/>
        <w:rPr>
          <w:rFonts w:ascii="Simplified Arabic" w:hAnsi="Simplified Arabic" w:cs="Simplified Arabic"/>
          <w:b/>
          <w:bCs/>
          <w:sz w:val="40"/>
          <w:szCs w:val="40"/>
          <w:rtl/>
          <w:lang w:val="fr-FR" w:bidi="ar-DZ"/>
        </w:rPr>
      </w:pPr>
    </w:p>
    <w:p w:rsidR="00BF3CEC" w:rsidRDefault="00BF3CEC" w:rsidP="001158BB">
      <w:pPr>
        <w:tabs>
          <w:tab w:val="left" w:pos="1691"/>
          <w:tab w:val="center" w:pos="4535"/>
        </w:tabs>
        <w:spacing w:after="0" w:line="240" w:lineRule="auto"/>
        <w:jc w:val="both"/>
        <w:rPr>
          <w:rFonts w:ascii="Simplified Arabic" w:hAnsi="Simplified Arabic" w:cs="Simplified Arabic"/>
          <w:b/>
          <w:bCs/>
          <w:sz w:val="40"/>
          <w:szCs w:val="40"/>
          <w:rtl/>
          <w:lang w:val="fr-FR" w:bidi="ar-DZ"/>
        </w:rPr>
      </w:pPr>
    </w:p>
    <w:p w:rsidR="00BF3CEC" w:rsidRDefault="00BF3CEC" w:rsidP="001158BB">
      <w:pPr>
        <w:tabs>
          <w:tab w:val="left" w:pos="1691"/>
          <w:tab w:val="center" w:pos="4535"/>
        </w:tabs>
        <w:spacing w:after="0" w:line="240" w:lineRule="auto"/>
        <w:jc w:val="both"/>
        <w:rPr>
          <w:rFonts w:ascii="Simplified Arabic" w:hAnsi="Simplified Arabic" w:cs="Simplified Arabic"/>
          <w:b/>
          <w:bCs/>
          <w:sz w:val="40"/>
          <w:szCs w:val="40"/>
          <w:rtl/>
          <w:lang w:val="fr-FR" w:bidi="ar-DZ"/>
        </w:rPr>
      </w:pPr>
    </w:p>
    <w:p w:rsidR="00BF3CEC" w:rsidRDefault="00BF3CEC" w:rsidP="001158BB">
      <w:pPr>
        <w:tabs>
          <w:tab w:val="left" w:pos="1691"/>
          <w:tab w:val="center" w:pos="4535"/>
        </w:tabs>
        <w:spacing w:after="0" w:line="240" w:lineRule="auto"/>
        <w:jc w:val="both"/>
        <w:rPr>
          <w:rFonts w:ascii="Simplified Arabic" w:hAnsi="Simplified Arabic" w:cs="Simplified Arabic"/>
          <w:b/>
          <w:bCs/>
          <w:sz w:val="40"/>
          <w:szCs w:val="40"/>
          <w:rtl/>
          <w:lang w:val="fr-FR" w:bidi="ar-DZ"/>
        </w:rPr>
      </w:pPr>
    </w:p>
    <w:p w:rsidR="00BF3CEC" w:rsidRDefault="00BF3CEC" w:rsidP="001158BB">
      <w:pPr>
        <w:tabs>
          <w:tab w:val="left" w:pos="1691"/>
          <w:tab w:val="center" w:pos="4535"/>
        </w:tabs>
        <w:spacing w:after="0" w:line="240" w:lineRule="auto"/>
        <w:jc w:val="both"/>
        <w:rPr>
          <w:rFonts w:ascii="Simplified Arabic" w:hAnsi="Simplified Arabic" w:cs="Simplified Arabic"/>
          <w:b/>
          <w:bCs/>
          <w:sz w:val="40"/>
          <w:szCs w:val="40"/>
          <w:rtl/>
          <w:lang w:val="fr-FR" w:bidi="ar-DZ"/>
        </w:rPr>
      </w:pPr>
    </w:p>
    <w:p w:rsidR="00BF3CEC" w:rsidRDefault="00BF3CEC" w:rsidP="001158BB">
      <w:pPr>
        <w:tabs>
          <w:tab w:val="left" w:pos="1691"/>
          <w:tab w:val="center" w:pos="4535"/>
        </w:tabs>
        <w:spacing w:after="0" w:line="240" w:lineRule="auto"/>
        <w:jc w:val="both"/>
        <w:rPr>
          <w:rFonts w:ascii="Simplified Arabic" w:hAnsi="Simplified Arabic" w:cs="Simplified Arabic"/>
          <w:b/>
          <w:bCs/>
          <w:sz w:val="40"/>
          <w:szCs w:val="40"/>
          <w:rtl/>
          <w:lang w:val="fr-FR" w:bidi="ar-DZ"/>
        </w:rPr>
      </w:pPr>
    </w:p>
    <w:p w:rsidR="001158BB" w:rsidRPr="00C94418" w:rsidRDefault="002A5B56" w:rsidP="00BF3CEC">
      <w:pPr>
        <w:tabs>
          <w:tab w:val="left" w:pos="1691"/>
          <w:tab w:val="center" w:pos="4535"/>
        </w:tabs>
        <w:spacing w:after="0" w:line="240" w:lineRule="auto"/>
        <w:rPr>
          <w:rFonts w:ascii="Simplified Arabic" w:hAnsi="Simplified Arabic" w:cs="Simplified Arabic"/>
          <w:b/>
          <w:bCs/>
          <w:sz w:val="40"/>
          <w:szCs w:val="40"/>
          <w:rtl/>
          <w:lang w:val="fr-FR" w:bidi="ar-DZ"/>
        </w:rPr>
      </w:pPr>
      <w:r>
        <w:rPr>
          <w:rFonts w:ascii="Simplified Arabic" w:hAnsi="Simplified Arabic" w:cs="Simplified Arabic" w:hint="cs"/>
          <w:b/>
          <w:bCs/>
          <w:sz w:val="40"/>
          <w:szCs w:val="40"/>
          <w:rtl/>
          <w:lang w:val="fr-FR" w:bidi="ar-DZ"/>
        </w:rPr>
        <w:t xml:space="preserve">      </w:t>
      </w:r>
      <w:r w:rsidR="001158BB" w:rsidRPr="00C94418">
        <w:rPr>
          <w:rFonts w:ascii="Simplified Arabic" w:hAnsi="Simplified Arabic" w:cs="Simplified Arabic"/>
          <w:b/>
          <w:bCs/>
          <w:sz w:val="40"/>
          <w:szCs w:val="40"/>
          <w:rtl/>
          <w:lang w:val="fr-FR" w:bidi="ar-DZ"/>
        </w:rPr>
        <w:t>الفصل الثاني</w:t>
      </w:r>
      <w:r w:rsidR="00BF3CEC" w:rsidRPr="00C94418">
        <w:rPr>
          <w:rFonts w:ascii="Simplified Arabic" w:hAnsi="Simplified Arabic" w:cs="Simplified Arabic" w:hint="cs"/>
          <w:b/>
          <w:bCs/>
          <w:sz w:val="40"/>
          <w:szCs w:val="40"/>
          <w:rtl/>
          <w:lang w:val="fr-FR" w:bidi="ar-DZ"/>
        </w:rPr>
        <w:t>:</w:t>
      </w:r>
      <w:r w:rsidR="001158BB" w:rsidRPr="00C94418">
        <w:rPr>
          <w:rFonts w:ascii="Simplified Arabic" w:hAnsi="Simplified Arabic" w:cs="Simplified Arabic"/>
          <w:b/>
          <w:bCs/>
          <w:sz w:val="40"/>
          <w:szCs w:val="40"/>
          <w:rtl/>
          <w:lang w:val="fr-FR" w:bidi="ar-DZ"/>
        </w:rPr>
        <w:tab/>
        <w:t>تنفيذ</w:t>
      </w:r>
      <w:r w:rsidR="00BF3CEC" w:rsidRPr="00C94418">
        <w:rPr>
          <w:rFonts w:ascii="Simplified Arabic" w:hAnsi="Simplified Arabic" w:cs="Simplified Arabic" w:hint="cs"/>
          <w:b/>
          <w:bCs/>
          <w:sz w:val="40"/>
          <w:szCs w:val="40"/>
          <w:rtl/>
          <w:lang w:val="fr-FR" w:bidi="ar-DZ"/>
        </w:rPr>
        <w:t xml:space="preserve"> </w:t>
      </w:r>
      <w:r w:rsidR="001158BB" w:rsidRPr="00C94418">
        <w:rPr>
          <w:rFonts w:ascii="Simplified Arabic" w:hAnsi="Simplified Arabic" w:cs="Simplified Arabic"/>
          <w:b/>
          <w:bCs/>
          <w:sz w:val="40"/>
          <w:szCs w:val="40"/>
          <w:rtl/>
          <w:lang w:val="fr-FR" w:bidi="ar-DZ"/>
        </w:rPr>
        <w:t>ومراقبة ميزانية الجماعات</w:t>
      </w:r>
      <w:r w:rsidR="00BF3CEC" w:rsidRPr="00C94418">
        <w:rPr>
          <w:rFonts w:ascii="Simplified Arabic" w:hAnsi="Simplified Arabic" w:cs="Simplified Arabic" w:hint="cs"/>
          <w:b/>
          <w:bCs/>
          <w:sz w:val="40"/>
          <w:szCs w:val="40"/>
          <w:rtl/>
          <w:lang w:val="fr-FR" w:bidi="ar-DZ"/>
        </w:rPr>
        <w:t xml:space="preserve"> </w:t>
      </w:r>
      <w:r w:rsidR="001158BB" w:rsidRPr="00C94418">
        <w:rPr>
          <w:rFonts w:ascii="Simplified Arabic" w:hAnsi="Simplified Arabic" w:cs="Simplified Arabic"/>
          <w:b/>
          <w:bCs/>
          <w:sz w:val="40"/>
          <w:szCs w:val="40"/>
          <w:rtl/>
          <w:lang w:val="fr-FR" w:bidi="ar-DZ"/>
        </w:rPr>
        <w:t>لإقليمية.</w:t>
      </w: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BF3CEC" w:rsidRDefault="00BF3CEC" w:rsidP="00A51F50">
      <w:pPr>
        <w:spacing w:after="0" w:line="240" w:lineRule="auto"/>
        <w:jc w:val="both"/>
        <w:rPr>
          <w:rFonts w:ascii="Simplified Arabic" w:hAnsi="Simplified Arabic" w:cs="Simplified Arabic"/>
          <w:sz w:val="32"/>
          <w:szCs w:val="32"/>
          <w:rtl/>
          <w:lang w:val="fr-FR" w:bidi="ar-DZ"/>
        </w:rPr>
      </w:pPr>
    </w:p>
    <w:p w:rsidR="001158BB" w:rsidRDefault="00C94418" w:rsidP="00C623E4">
      <w:pPr>
        <w:spacing w:after="0" w:line="240" w:lineRule="auto"/>
        <w:ind w:firstLine="849"/>
        <w:jc w:val="both"/>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lastRenderedPageBreak/>
        <w:t>بعد المصادقة على الميزانية الإقليمية من طرف المجالس المختصة بهذا الجانب، تبدأ عملية التنفيذ التي يقوم بها رئيس المجلس الشعبي البلدي على مستوى البلدية والوالي على مستوى الولاية، وكذلك الرقابة التي ستكون قب</w:t>
      </w:r>
      <w:r w:rsidR="00C623E4">
        <w:rPr>
          <w:rFonts w:ascii="Simplified Arabic" w:hAnsi="Simplified Arabic" w:cs="Simplified Arabic" w:hint="cs"/>
          <w:sz w:val="32"/>
          <w:szCs w:val="32"/>
          <w:rtl/>
          <w:lang w:val="fr-FR" w:bidi="ar-DZ"/>
        </w:rPr>
        <w:t>ل</w:t>
      </w:r>
      <w:r>
        <w:rPr>
          <w:rFonts w:ascii="Simplified Arabic" w:hAnsi="Simplified Arabic" w:cs="Simplified Arabic" w:hint="cs"/>
          <w:sz w:val="32"/>
          <w:szCs w:val="32"/>
          <w:rtl/>
          <w:lang w:val="fr-FR" w:bidi="ar-DZ"/>
        </w:rPr>
        <w:t xml:space="preserve"> وبعد تنفيذ الميزانية</w:t>
      </w:r>
      <w:r w:rsidR="00C623E4">
        <w:rPr>
          <w:rFonts w:ascii="Simplified Arabic" w:hAnsi="Simplified Arabic" w:cs="Simplified Arabic" w:hint="cs"/>
          <w:sz w:val="32"/>
          <w:szCs w:val="32"/>
          <w:rtl/>
          <w:lang w:val="fr-FR" w:bidi="ar-DZ"/>
        </w:rPr>
        <w:t xml:space="preserve"> من طرف المخوليين لذلك </w:t>
      </w:r>
      <w:r>
        <w:rPr>
          <w:rFonts w:ascii="Simplified Arabic" w:hAnsi="Simplified Arabic" w:cs="Simplified Arabic" w:hint="cs"/>
          <w:sz w:val="32"/>
          <w:szCs w:val="32"/>
          <w:rtl/>
          <w:lang w:val="fr-FR" w:bidi="ar-DZ"/>
        </w:rPr>
        <w:t>، وعليه سوف نتطرق إلى</w:t>
      </w:r>
      <w:r w:rsidR="00C623E4">
        <w:rPr>
          <w:rFonts w:ascii="Simplified Arabic" w:hAnsi="Simplified Arabic" w:cs="Simplified Arabic" w:hint="cs"/>
          <w:sz w:val="32"/>
          <w:szCs w:val="32"/>
          <w:rtl/>
          <w:lang w:val="fr-FR" w:bidi="ar-DZ"/>
        </w:rPr>
        <w:t xml:space="preserve"> تنفيذ الميزانية في المبحث الأول والرقابة في المبحث الثاني.</w:t>
      </w:r>
      <w:r>
        <w:rPr>
          <w:rFonts w:ascii="Simplified Arabic" w:hAnsi="Simplified Arabic" w:cs="Simplified Arabic" w:hint="cs"/>
          <w:sz w:val="32"/>
          <w:szCs w:val="32"/>
          <w:rtl/>
          <w:lang w:val="fr-FR" w:bidi="ar-DZ"/>
        </w:rPr>
        <w:t xml:space="preserve"> </w:t>
      </w:r>
    </w:p>
    <w:p w:rsidR="001158BB" w:rsidRPr="00C45D9C" w:rsidRDefault="001158BB" w:rsidP="004D247E">
      <w:pPr>
        <w:spacing w:after="0" w:line="240" w:lineRule="auto"/>
        <w:jc w:val="both"/>
        <w:rPr>
          <w:rFonts w:ascii="Simplified Arabic" w:hAnsi="Simplified Arabic" w:cs="Simplified Arabic"/>
          <w:b/>
          <w:bCs/>
          <w:sz w:val="36"/>
          <w:szCs w:val="36"/>
          <w:rtl/>
          <w:lang w:val="fr-FR" w:bidi="ar-DZ"/>
        </w:rPr>
      </w:pPr>
      <w:r w:rsidRPr="00C45D9C">
        <w:rPr>
          <w:rFonts w:ascii="Simplified Arabic" w:hAnsi="Simplified Arabic" w:cs="Simplified Arabic"/>
          <w:b/>
          <w:bCs/>
          <w:sz w:val="36"/>
          <w:szCs w:val="36"/>
          <w:rtl/>
          <w:lang w:val="fr-FR" w:bidi="ar-DZ"/>
        </w:rPr>
        <w:t>المبحث الأول: تنفيذ ميزانية</w:t>
      </w:r>
      <w:r w:rsidR="004D247E">
        <w:rPr>
          <w:rFonts w:ascii="Simplified Arabic" w:hAnsi="Simplified Arabic" w:cs="Simplified Arabic" w:hint="cs"/>
          <w:b/>
          <w:bCs/>
          <w:sz w:val="36"/>
          <w:szCs w:val="36"/>
          <w:rtl/>
          <w:lang w:val="fr-FR" w:bidi="ar-DZ"/>
        </w:rPr>
        <w:t xml:space="preserve"> الجماعات</w:t>
      </w:r>
      <w:r w:rsidRPr="00C45D9C">
        <w:rPr>
          <w:rFonts w:ascii="Simplified Arabic" w:hAnsi="Simplified Arabic" w:cs="Simplified Arabic"/>
          <w:b/>
          <w:bCs/>
          <w:sz w:val="36"/>
          <w:szCs w:val="36"/>
          <w:rtl/>
          <w:lang w:val="fr-FR" w:bidi="ar-DZ"/>
        </w:rPr>
        <w:t xml:space="preserve"> </w:t>
      </w:r>
      <w:r w:rsidR="009E554A" w:rsidRPr="00C45D9C">
        <w:rPr>
          <w:rFonts w:ascii="Simplified Arabic" w:hAnsi="Simplified Arabic" w:cs="Simplified Arabic"/>
          <w:b/>
          <w:bCs/>
          <w:sz w:val="36"/>
          <w:szCs w:val="36"/>
          <w:rtl/>
          <w:lang w:val="fr-FR" w:bidi="ar-DZ"/>
        </w:rPr>
        <w:t>الإقليمية</w:t>
      </w:r>
      <w:r w:rsidRPr="00C45D9C">
        <w:rPr>
          <w:rFonts w:ascii="Simplified Arabic" w:hAnsi="Simplified Arabic" w:cs="Simplified Arabic"/>
          <w:b/>
          <w:bCs/>
          <w:sz w:val="36"/>
          <w:szCs w:val="36"/>
          <w:rtl/>
          <w:lang w:val="fr-FR" w:bidi="ar-DZ"/>
        </w:rPr>
        <w:t xml:space="preserve">.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إن تنفيذ الميزانية يقوم بها رئيس المجلس الشعبي البلدي على مستوى البلدية والوالي على مستوى الولاية.  </w:t>
      </w:r>
    </w:p>
    <w:p w:rsidR="001158BB" w:rsidRDefault="00A51F50"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w:t>
      </w:r>
      <w:r w:rsidR="001158BB" w:rsidRPr="00C45D9C">
        <w:rPr>
          <w:rFonts w:ascii="Simplified Arabic" w:hAnsi="Simplified Arabic" w:cs="Simplified Arabic"/>
          <w:sz w:val="32"/>
          <w:szCs w:val="32"/>
          <w:rtl/>
          <w:lang w:val="fr-FR" w:bidi="ar-DZ"/>
        </w:rPr>
        <w:t>في هذا المبحث سنتناول الأعوان المكلفون بتنفيذ ميزانية الجماعات الإقليمية في المطلب الأول والتنفيذ والإجراءات في المطلب الثاني.</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المطلب الأول: الأعوان المكلفون بتنفيذ ميزانية الجماعات الإقليمية.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في إطار الحديث عن المكلفين بتنفيذ ميزانية الجماعات الإقليمية سنتطرق للآمرين بالصرف في الفرع الأول والمحاسبين العموميين في الفرع الثاني.</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الفرع الأول: الآمرون بالصرف.</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في هذا الفرع سنتناول تعريف الآمر بالصرف، وكذا مسؤولياته.</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أولا: التعريف.</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يعد آمرا بالصرف في مفهوم قانون 90/21 كل شخصا يؤهل لتنفيذ العمليات المشار إليها في المواد (16-17-19-20 و21) من نفس القانون</w:t>
      </w:r>
      <w:r w:rsidR="00A51F50" w:rsidRPr="00C45D9C">
        <w:rPr>
          <w:rStyle w:val="a4"/>
          <w:rFonts w:ascii="Simplified Arabic" w:hAnsi="Simplified Arabic" w:cs="Simplified Arabic"/>
          <w:sz w:val="32"/>
          <w:szCs w:val="32"/>
          <w:rtl/>
          <w:lang w:val="fr-FR" w:bidi="ar-DZ"/>
        </w:rPr>
        <w:footnoteReference w:id="1"/>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التعيين والانتخاب لوظيفة لها من بين الصلاحيات تحقيق العمليات المشار إليها في الفقرة أعلاه صفة الآمر بالصرف قانونا، وتزول هذه الصفة مع انتهاء هذه الوظيفة.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الأعوان المكلفون بتنفيذ ميزانية الجماعات الإقليمية هم رئيس المجلس الشعبي البلدي والذي يسمى الآمر بالصرف على مستوى البلدية.</w:t>
      </w:r>
    </w:p>
    <w:p w:rsidR="001158BB" w:rsidRPr="00C45D9C" w:rsidRDefault="001158BB" w:rsidP="00A51F50">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أما على مستوى الولاية فيتمثل في الوالي، والذي يسمى بدوره الآمر بالصرف وأمين الخزينة الولاية باعتباره محاسبا عموميا، فالمحاسب العمومي هو المسؤول الوحيد قانونا على مسك وقبض والمحافظة على الخزينة المالية للجماعات الإقليمية.</w:t>
      </w:r>
    </w:p>
    <w:p w:rsidR="001158BB" w:rsidRPr="00C45D9C" w:rsidRDefault="001158BB" w:rsidP="00A51F50">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وبناءا على المادة 26  من نفس القانون المذكور أعلاه والمتعلق بالمحاسبة العمومية الآمرون بالصرف الأساسيين هم: المسئولون المكلفون بالتسيير المالي للمجلس الدستوري، المجلس الشعبي الوطني، ومجلس المحاسبة، الوزراء، الولاة روؤساء المجالس الشعبية البلدية، مسؤولو المؤسسات العمومية ذات الطابع الإداري ومسؤولو مصالح الدولة ذات الميزانيات الملحقة ويمكن للآمرين بالصرف تفويض التوقيع للموظفين المرسمين العاملين تحت سلطتهم المباشرة وذلك في حدود الصلاحيات المخولة لهم وتحت مسؤوليتهم</w:t>
      </w:r>
      <w:r w:rsidRPr="00C45D9C">
        <w:rPr>
          <w:rStyle w:val="a4"/>
          <w:rFonts w:ascii="Simplified Arabic" w:hAnsi="Simplified Arabic" w:cs="Simplified Arabic"/>
          <w:sz w:val="32"/>
          <w:szCs w:val="32"/>
          <w:rtl/>
          <w:lang w:val="fr-FR" w:bidi="ar-DZ"/>
        </w:rPr>
        <w:footnoteReference w:id="2"/>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ثانيا: مسؤولية الآمر بالصرف.</w:t>
      </w:r>
    </w:p>
    <w:p w:rsidR="001158BB" w:rsidRPr="00C45D9C" w:rsidRDefault="001158BB" w:rsidP="001158BB">
      <w:pPr>
        <w:spacing w:after="0" w:line="240" w:lineRule="auto"/>
        <w:ind w:firstLine="707"/>
        <w:jc w:val="both"/>
        <w:rPr>
          <w:rFonts w:ascii="Simplified Arabic" w:hAnsi="Simplified Arabic" w:cs="Simplified Arabic"/>
          <w:sz w:val="32"/>
          <w:szCs w:val="32"/>
          <w:rtl/>
          <w:lang w:bidi="ar-DZ"/>
        </w:rPr>
      </w:pPr>
      <w:r w:rsidRPr="00C45D9C">
        <w:rPr>
          <w:rFonts w:ascii="Simplified Arabic" w:hAnsi="Simplified Arabic" w:cs="Simplified Arabic"/>
          <w:sz w:val="32"/>
          <w:szCs w:val="32"/>
          <w:rtl/>
          <w:lang w:val="fr-FR" w:bidi="ar-DZ"/>
        </w:rPr>
        <w:t xml:space="preserve">لا يمكن للآمر بالصرف أن يأمر بتنفيذ النفقات دون أمر بالدفع بمقتضى أحكام قانون المالية، </w:t>
      </w:r>
      <w:r w:rsidR="00A51F50" w:rsidRPr="00C45D9C">
        <w:rPr>
          <w:rFonts w:ascii="Simplified Arabic" w:hAnsi="Simplified Arabic" w:cs="Simplified Arabic"/>
          <w:sz w:val="32"/>
          <w:szCs w:val="32"/>
          <w:rtl/>
          <w:lang w:val="fr-FR" w:bidi="ar-DZ"/>
        </w:rPr>
        <w:t xml:space="preserve"> فقد </w:t>
      </w:r>
      <w:r w:rsidRPr="00C45D9C">
        <w:rPr>
          <w:rFonts w:ascii="Simplified Arabic" w:hAnsi="Simplified Arabic" w:cs="Simplified Arabic"/>
          <w:sz w:val="32"/>
          <w:szCs w:val="32"/>
          <w:rtl/>
          <w:lang w:val="fr-FR" w:bidi="ar-DZ"/>
        </w:rPr>
        <w:t>حدد المرسوم التنفيذي رقم 97/268 المؤرخ في 21/7/1997 الإجراءات المتعلقة بالالتزام بالنفقات العمومية وتنفيذها وضبط صلاحيات الآمرين بالصرف ومسؤولياتهم حيث جاء فيه على الخصوص مايأتي</w:t>
      </w:r>
      <w:r w:rsidRPr="00C45D9C">
        <w:rPr>
          <w:rStyle w:val="a4"/>
          <w:rFonts w:ascii="Simplified Arabic" w:hAnsi="Simplified Arabic" w:cs="Simplified Arabic"/>
          <w:sz w:val="32"/>
          <w:szCs w:val="32"/>
          <w:rtl/>
          <w:lang w:val="fr-FR" w:bidi="ar-DZ"/>
        </w:rPr>
        <w:footnoteReference w:id="3"/>
      </w:r>
      <w:r w:rsidRPr="00C45D9C">
        <w:rPr>
          <w:rFonts w:ascii="Simplified Arabic" w:hAnsi="Simplified Arabic" w:cs="Simplified Arabic"/>
          <w:sz w:val="32"/>
          <w:szCs w:val="32"/>
          <w:rtl/>
          <w:lang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bidi="ar-DZ"/>
        </w:rPr>
      </w:pPr>
      <w:r w:rsidRPr="00C45D9C">
        <w:rPr>
          <w:rFonts w:ascii="Simplified Arabic" w:hAnsi="Simplified Arabic" w:cs="Simplified Arabic"/>
          <w:sz w:val="32"/>
          <w:szCs w:val="32"/>
          <w:rtl/>
          <w:lang w:bidi="ar-DZ"/>
        </w:rPr>
        <w:t>" يجب على الآمر بالصرف أن يحترم وبدقة التنظيم الجاري به العمل فيما يخص الالتزام بالنفقات المسبق.</w:t>
      </w:r>
    </w:p>
    <w:p w:rsidR="001158BB" w:rsidRPr="00C45D9C" w:rsidRDefault="001158BB" w:rsidP="001158BB">
      <w:pPr>
        <w:spacing w:after="0" w:line="240" w:lineRule="auto"/>
        <w:ind w:firstLine="849"/>
        <w:jc w:val="both"/>
        <w:rPr>
          <w:rFonts w:ascii="Simplified Arabic" w:hAnsi="Simplified Arabic" w:cs="Simplified Arabic"/>
          <w:sz w:val="32"/>
          <w:szCs w:val="32"/>
          <w:rtl/>
          <w:lang w:bidi="ar-DZ"/>
        </w:rPr>
      </w:pPr>
      <w:r w:rsidRPr="00C45D9C">
        <w:rPr>
          <w:rFonts w:ascii="Simplified Arabic" w:hAnsi="Simplified Arabic" w:cs="Simplified Arabic"/>
          <w:sz w:val="32"/>
          <w:szCs w:val="32"/>
          <w:rtl/>
          <w:lang w:bidi="ar-DZ"/>
        </w:rPr>
        <w:t>في حالة عدم احترام هذه القاعدة يكون الآمر بالصرف مسؤولا شخصيا وماليا طبقا للتشريع والتنظيم الجاري به العمل، وتطبق عليه العقوبات المدنية والجزائية المنصوص عليها في المادتين 88 و89 من الأمر رقم 95/20 المؤرخ في 17/7/1995 والمتعلق بمجلس المحاسبة</w:t>
      </w:r>
      <w:r w:rsidRPr="00C45D9C">
        <w:rPr>
          <w:rStyle w:val="a4"/>
          <w:rFonts w:ascii="Simplified Arabic" w:hAnsi="Simplified Arabic" w:cs="Simplified Arabic"/>
          <w:sz w:val="32"/>
          <w:szCs w:val="32"/>
          <w:rtl/>
          <w:lang w:bidi="ar-DZ"/>
        </w:rPr>
        <w:footnoteReference w:id="4"/>
      </w:r>
      <w:r w:rsidRPr="00C45D9C">
        <w:rPr>
          <w:rFonts w:ascii="Simplified Arabic" w:hAnsi="Simplified Arabic" w:cs="Simplified Arabic"/>
          <w:sz w:val="32"/>
          <w:szCs w:val="32"/>
          <w:rtl/>
          <w:lang w:bidi="ar-DZ"/>
        </w:rPr>
        <w:t>".</w:t>
      </w:r>
    </w:p>
    <w:p w:rsidR="001158BB" w:rsidRDefault="001158BB" w:rsidP="00F37CA6">
      <w:pPr>
        <w:spacing w:after="0" w:line="240" w:lineRule="auto"/>
        <w:ind w:firstLine="849"/>
        <w:jc w:val="both"/>
        <w:rPr>
          <w:rFonts w:ascii="Simplified Arabic" w:hAnsi="Simplified Arabic" w:cs="Simplified Arabic"/>
          <w:sz w:val="32"/>
          <w:szCs w:val="32"/>
          <w:rtl/>
          <w:lang w:bidi="ar-DZ"/>
        </w:rPr>
      </w:pPr>
      <w:r w:rsidRPr="00C45D9C">
        <w:rPr>
          <w:rFonts w:ascii="Simplified Arabic" w:hAnsi="Simplified Arabic" w:cs="Simplified Arabic"/>
          <w:sz w:val="32"/>
          <w:szCs w:val="32"/>
          <w:rtl/>
          <w:lang w:bidi="ar-DZ"/>
        </w:rPr>
        <w:t>" تعتبر أي عقوبة إدارية تتخذ ضد الآمر بالصرف، باطلة ولا مفعول لها، إذا ثبت أن الأوامر التي رفض تنفيذها كان من شأنها أن تحمله المسؤولية الشخصية والمالية"</w:t>
      </w:r>
      <w:r w:rsidRPr="00C45D9C">
        <w:rPr>
          <w:rStyle w:val="a4"/>
          <w:rFonts w:ascii="Simplified Arabic" w:hAnsi="Simplified Arabic" w:cs="Simplified Arabic"/>
          <w:sz w:val="32"/>
          <w:szCs w:val="32"/>
          <w:rtl/>
          <w:lang w:bidi="ar-DZ"/>
        </w:rPr>
        <w:footnoteReference w:id="5"/>
      </w:r>
      <w:r w:rsidR="00F37CA6" w:rsidRPr="00C45D9C">
        <w:rPr>
          <w:rFonts w:ascii="Simplified Arabic" w:hAnsi="Simplified Arabic" w:cs="Simplified Arabic"/>
          <w:sz w:val="32"/>
          <w:szCs w:val="32"/>
          <w:rtl/>
          <w:lang w:bidi="ar-DZ"/>
        </w:rPr>
        <w:t>.</w:t>
      </w:r>
    </w:p>
    <w:p w:rsidR="00C623E4" w:rsidRDefault="00C623E4" w:rsidP="00F37CA6">
      <w:pPr>
        <w:spacing w:after="0" w:line="240" w:lineRule="auto"/>
        <w:ind w:firstLine="849"/>
        <w:jc w:val="both"/>
        <w:rPr>
          <w:rFonts w:ascii="Simplified Arabic" w:hAnsi="Simplified Arabic" w:cs="Simplified Arabic"/>
          <w:sz w:val="32"/>
          <w:szCs w:val="32"/>
          <w:rtl/>
          <w:lang w:bidi="ar-DZ"/>
        </w:rPr>
      </w:pPr>
    </w:p>
    <w:p w:rsidR="00C623E4" w:rsidRDefault="00C623E4" w:rsidP="00F37CA6">
      <w:pPr>
        <w:spacing w:after="0" w:line="240" w:lineRule="auto"/>
        <w:ind w:firstLine="849"/>
        <w:jc w:val="both"/>
        <w:rPr>
          <w:rFonts w:ascii="Simplified Arabic" w:hAnsi="Simplified Arabic" w:cs="Simplified Arabic"/>
          <w:sz w:val="32"/>
          <w:szCs w:val="32"/>
          <w:rtl/>
          <w:lang w:bidi="ar-DZ"/>
        </w:rPr>
      </w:pPr>
    </w:p>
    <w:p w:rsidR="00C623E4" w:rsidRPr="00C45D9C" w:rsidRDefault="00C623E4" w:rsidP="00F37CA6">
      <w:pPr>
        <w:spacing w:after="0" w:line="240" w:lineRule="auto"/>
        <w:ind w:firstLine="849"/>
        <w:jc w:val="both"/>
        <w:rPr>
          <w:rFonts w:ascii="Simplified Arabic" w:hAnsi="Simplified Arabic" w:cs="Simplified Arabic"/>
          <w:sz w:val="32"/>
          <w:szCs w:val="32"/>
          <w:rtl/>
          <w:lang w:bidi="ar-DZ"/>
        </w:rPr>
      </w:pPr>
    </w:p>
    <w:p w:rsidR="001158BB"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lastRenderedPageBreak/>
        <w:t>الفرع الثاني: المحاسب العمومي.</w:t>
      </w:r>
    </w:p>
    <w:p w:rsidR="00C623E4" w:rsidRPr="00952E16" w:rsidRDefault="00C623E4" w:rsidP="001158BB">
      <w:pPr>
        <w:spacing w:after="0" w:line="240" w:lineRule="auto"/>
        <w:jc w:val="both"/>
        <w:rPr>
          <w:rFonts w:ascii="Simplified Arabic" w:hAnsi="Simplified Arabic" w:cs="Simplified Arabic"/>
          <w:sz w:val="32"/>
          <w:szCs w:val="32"/>
          <w:rtl/>
          <w:lang w:val="fr-FR" w:bidi="ar-DZ"/>
        </w:rPr>
      </w:pPr>
      <w:r w:rsidRPr="00952E16">
        <w:rPr>
          <w:rFonts w:ascii="Simplified Arabic" w:hAnsi="Simplified Arabic" w:cs="Simplified Arabic" w:hint="cs"/>
          <w:sz w:val="32"/>
          <w:szCs w:val="32"/>
          <w:rtl/>
          <w:lang w:val="fr-FR" w:bidi="ar-DZ"/>
        </w:rPr>
        <w:t>نتناول في هذا الفرع تعريف المحاسب العمومي</w:t>
      </w:r>
      <w:r w:rsidR="00952E16" w:rsidRPr="00952E16">
        <w:rPr>
          <w:rFonts w:ascii="Simplified Arabic" w:hAnsi="Simplified Arabic" w:cs="Simplified Arabic" w:hint="cs"/>
          <w:sz w:val="32"/>
          <w:szCs w:val="32"/>
          <w:rtl/>
          <w:lang w:val="fr-FR" w:bidi="ar-DZ"/>
        </w:rPr>
        <w:t xml:space="preserve">، إلتزاماته، مسؤوليته، ثم التسخيرة وصرف النظر. </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أولا: تعريف المحاسب العمومي.</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يعد محاسبا عموميا، كل شخص يعين قانونا للقيام بعمليات تحصيل الإيرادات وعمليات دفع النفقات وضمان حراسة الأموال أو المستندات أو القيم أو الأشياء أو المواد المكلف بها وحفظها، بالإضافة لهذه الأعمال يقوم المحاسب العمومي بعمليات تداول الأموال والسندات والقيم والممتلكات والعائدات والمواد وحركة حسابات الموجودات.</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ويتم تعيين المحاسبيين العموميين من طرف وزير المالية ويخضعون أساسا لسلطته</w:t>
      </w:r>
      <w:r w:rsidRPr="00C45D9C">
        <w:rPr>
          <w:rStyle w:val="a4"/>
          <w:rFonts w:ascii="Simplified Arabic" w:hAnsi="Simplified Arabic" w:cs="Simplified Arabic"/>
          <w:sz w:val="32"/>
          <w:szCs w:val="32"/>
          <w:rtl/>
          <w:lang w:val="fr-FR" w:bidi="ar-DZ"/>
        </w:rPr>
        <w:footnoteReference w:id="6"/>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وقد ورد في المادة 33 من القانون 90/21 المتعلق بالمحاسبة العمومية أنه يعد محاسبا عموميا في مفهوم هذا القانون كل شخص يعيين قانونا للقيام، فضلا عن العمليات المشار إليها في المادتين 18 و22 بالعمليات التالية:</w:t>
      </w:r>
    </w:p>
    <w:p w:rsidR="001158BB" w:rsidRPr="00C45D9C" w:rsidRDefault="001158BB" w:rsidP="001158BB">
      <w:pPr>
        <w:pStyle w:val="a5"/>
        <w:numPr>
          <w:ilvl w:val="0"/>
          <w:numId w:val="24"/>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تحصيل الإيرادات ودفع النفقات.</w:t>
      </w:r>
    </w:p>
    <w:p w:rsidR="001158BB" w:rsidRPr="00C45D9C" w:rsidRDefault="001158BB" w:rsidP="001158BB">
      <w:pPr>
        <w:pStyle w:val="a5"/>
        <w:numPr>
          <w:ilvl w:val="0"/>
          <w:numId w:val="24"/>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ضمان حراسة الأموال أو السندات أو القيم أو الأشياء أو المواد المكلف بها وحفظها.</w:t>
      </w:r>
    </w:p>
    <w:p w:rsidR="001158BB" w:rsidRPr="00C45D9C" w:rsidRDefault="001158BB" w:rsidP="001158BB">
      <w:pPr>
        <w:pStyle w:val="a5"/>
        <w:numPr>
          <w:ilvl w:val="0"/>
          <w:numId w:val="24"/>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تداول الأموال والسندات والقيم والممتلكات والعائدات والمواد.</w:t>
      </w:r>
    </w:p>
    <w:p w:rsidR="001158BB" w:rsidRPr="00C45D9C" w:rsidRDefault="001158BB" w:rsidP="00A6159B">
      <w:pPr>
        <w:pStyle w:val="a5"/>
        <w:numPr>
          <w:ilvl w:val="0"/>
          <w:numId w:val="24"/>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حركة حسابات الموجودات.</w:t>
      </w:r>
    </w:p>
    <w:p w:rsidR="001158BB" w:rsidRPr="00C45D9C" w:rsidRDefault="001158BB" w:rsidP="001158BB">
      <w:pPr>
        <w:pStyle w:val="a5"/>
        <w:numPr>
          <w:ilvl w:val="0"/>
          <w:numId w:val="24"/>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كما يمكن اعتماد بعض المحاسبيين العموميين من قبل الوزير المكلف بالمالية</w:t>
      </w:r>
      <w:r w:rsidRPr="00C45D9C">
        <w:rPr>
          <w:rStyle w:val="a4"/>
          <w:rFonts w:ascii="Simplified Arabic" w:hAnsi="Simplified Arabic" w:cs="Simplified Arabic"/>
          <w:sz w:val="32"/>
          <w:szCs w:val="32"/>
          <w:rtl/>
          <w:lang w:val="fr-FR" w:bidi="ar-DZ"/>
        </w:rPr>
        <w:footnoteReference w:id="7"/>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ثانيا: إلتزامات المحاسب العمومي.</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يتعين على المحاسب العمومي قبل التكفل بسندات الإيرادات التي يصدرها الآمر بالصرف أن يتحقق من أن هذه الأخير مرخص له بموجب القوانين والأنظمة بتحصيل الإيرادات، فضلا عن ذلك، يجب عليه على الصعيد المادي مراقبة صحة إلغاءات سندات، الإيرادات والتسويات، وكذا عناصر الخصم التي يتوفر عليها</w:t>
      </w:r>
      <w:r w:rsidRPr="00C45D9C">
        <w:rPr>
          <w:rStyle w:val="a4"/>
          <w:rFonts w:ascii="Simplified Arabic" w:hAnsi="Simplified Arabic" w:cs="Simplified Arabic"/>
          <w:sz w:val="32"/>
          <w:szCs w:val="32"/>
          <w:rtl/>
          <w:lang w:val="fr-FR" w:bidi="ar-DZ"/>
        </w:rPr>
        <w:footnoteReference w:id="8"/>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وكما يجب على المحاسب العمومي قبل قبوله لأية نفقة أن يتحقق ممايلي</w:t>
      </w:r>
      <w:r w:rsidR="008C352F">
        <w:rPr>
          <w:rStyle w:val="a4"/>
          <w:rFonts w:ascii="Simplified Arabic" w:hAnsi="Simplified Arabic" w:cs="Simplified Arabic"/>
          <w:sz w:val="32"/>
          <w:szCs w:val="32"/>
          <w:rtl/>
          <w:lang w:val="fr-FR" w:bidi="ar-DZ"/>
        </w:rPr>
        <w:footnoteReference w:id="9"/>
      </w:r>
      <w:r w:rsidRPr="00C45D9C">
        <w:rPr>
          <w:rFonts w:ascii="Simplified Arabic" w:hAnsi="Simplified Arabic" w:cs="Simplified Arabic"/>
          <w:sz w:val="32"/>
          <w:szCs w:val="32"/>
          <w:rtl/>
          <w:lang w:val="fr-FR" w:bidi="ar-DZ"/>
        </w:rPr>
        <w:t>:</w:t>
      </w:r>
    </w:p>
    <w:p w:rsidR="001158BB" w:rsidRPr="00C45D9C" w:rsidRDefault="008C352F" w:rsidP="001158BB">
      <w:pPr>
        <w:pStyle w:val="a5"/>
        <w:numPr>
          <w:ilvl w:val="0"/>
          <w:numId w:val="23"/>
        </w:numPr>
        <w:spacing w:after="0" w:line="240" w:lineRule="auto"/>
        <w:jc w:val="both"/>
        <w:rPr>
          <w:rFonts w:ascii="Simplified Arabic" w:hAnsi="Simplified Arabic" w:cs="Simplified Arabic"/>
          <w:sz w:val="32"/>
          <w:szCs w:val="32"/>
          <w:lang w:val="fr-FR" w:bidi="ar-DZ"/>
        </w:rPr>
      </w:pPr>
      <w:r>
        <w:rPr>
          <w:rFonts w:ascii="Simplified Arabic" w:hAnsi="Simplified Arabic" w:cs="Simplified Arabic" w:hint="cs"/>
          <w:sz w:val="32"/>
          <w:szCs w:val="32"/>
          <w:rtl/>
          <w:lang w:val="fr-FR" w:bidi="ar-DZ"/>
        </w:rPr>
        <w:t>مطابقة</w:t>
      </w:r>
      <w:r w:rsidR="001158BB" w:rsidRPr="00C45D9C">
        <w:rPr>
          <w:rFonts w:ascii="Simplified Arabic" w:hAnsi="Simplified Arabic" w:cs="Simplified Arabic"/>
          <w:sz w:val="32"/>
          <w:szCs w:val="32"/>
          <w:rtl/>
          <w:lang w:val="fr-FR" w:bidi="ar-DZ"/>
        </w:rPr>
        <w:t xml:space="preserve"> العملية مع القوانين والأنظمة المعمول بها.</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صفة الامر بالصرف أو المفوض له.</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شرعية عملية تصفية النفقات.</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توفر الاعتمادات.</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أن الديون لم تسقط أجالها أو أنها محل معارضة.</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الطابع الإبرائي للدفع.</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تأشيرات عمليات المراقبة التي تنص عليها القوانين والأنظمة المعمول بها.</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الصحة القانونية للمكسب الابرائي.</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أن يقوم بدفع النفقات أوتحصيل الايرادات ضمن الآجال المحددة.</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ثالثا: مسؤولية المحاسب العمومي.</w:t>
      </w:r>
    </w:p>
    <w:p w:rsidR="001158BB" w:rsidRPr="00C45D9C" w:rsidRDefault="001158BB" w:rsidP="001158BB">
      <w:pPr>
        <w:spacing w:after="0" w:line="240" w:lineRule="auto"/>
        <w:ind w:firstLine="849"/>
        <w:jc w:val="both"/>
        <w:rPr>
          <w:rFonts w:ascii="Simplified Arabic" w:hAnsi="Simplified Arabic" w:cs="Simplified Arabic"/>
          <w:sz w:val="32"/>
          <w:szCs w:val="32"/>
          <w:rtl/>
          <w:lang w:bidi="ar-DZ"/>
        </w:rPr>
      </w:pPr>
      <w:r w:rsidRPr="00C45D9C">
        <w:rPr>
          <w:rFonts w:ascii="Simplified Arabic" w:hAnsi="Simplified Arabic" w:cs="Simplified Arabic"/>
          <w:sz w:val="32"/>
          <w:szCs w:val="32"/>
          <w:rtl/>
          <w:lang w:bidi="ar-DZ"/>
        </w:rPr>
        <w:t>إن المحاسبون العموميون مسؤولون شخصيا وماليا على العمليات الموكلة إليهم، ولا يكونون مسؤولون شخصيا وماليا على الأخطاء المرتكبة بشأن وعاء الحقوق وتلك المرتكبة عند تصفية الحقوق التي يتولى تحصيلها.</w:t>
      </w:r>
    </w:p>
    <w:p w:rsidR="001158BB" w:rsidRPr="00C45D9C" w:rsidRDefault="001158BB" w:rsidP="001158BB">
      <w:pPr>
        <w:spacing w:after="0" w:line="240" w:lineRule="auto"/>
        <w:ind w:firstLine="849"/>
        <w:jc w:val="both"/>
        <w:rPr>
          <w:rFonts w:ascii="Simplified Arabic" w:hAnsi="Simplified Arabic" w:cs="Simplified Arabic"/>
          <w:sz w:val="32"/>
          <w:szCs w:val="32"/>
          <w:rtl/>
          <w:lang w:bidi="ar-DZ"/>
        </w:rPr>
      </w:pPr>
      <w:r w:rsidRPr="00C45D9C">
        <w:rPr>
          <w:rFonts w:ascii="Simplified Arabic" w:hAnsi="Simplified Arabic" w:cs="Simplified Arabic"/>
          <w:sz w:val="32"/>
          <w:szCs w:val="32"/>
          <w:rtl/>
          <w:lang w:bidi="ar-DZ"/>
        </w:rPr>
        <w:t>كما يكون المحاسب العمومي مسؤولا شخصيا وماليا عن مسك المحاسبة والمحافظة عن سندات الاثبات ووثائق المحاسبة وعن جميع العمليات المبينة في المادتين 35 و36 من قانون 90/21 سالف الذكر.</w:t>
      </w:r>
    </w:p>
    <w:p w:rsidR="001158BB" w:rsidRPr="00C45D9C" w:rsidRDefault="001158BB" w:rsidP="001158BB">
      <w:pPr>
        <w:spacing w:after="0" w:line="240" w:lineRule="auto"/>
        <w:ind w:firstLine="849"/>
        <w:jc w:val="both"/>
        <w:rPr>
          <w:rFonts w:ascii="Simplified Arabic" w:hAnsi="Simplified Arabic" w:cs="Simplified Arabic"/>
          <w:sz w:val="32"/>
          <w:szCs w:val="32"/>
          <w:rtl/>
          <w:lang w:bidi="ar-DZ"/>
        </w:rPr>
      </w:pPr>
      <w:r w:rsidRPr="00C45D9C">
        <w:rPr>
          <w:rFonts w:ascii="Simplified Arabic" w:hAnsi="Simplified Arabic" w:cs="Simplified Arabic"/>
          <w:sz w:val="32"/>
          <w:szCs w:val="32"/>
          <w:rtl/>
          <w:lang w:bidi="ar-DZ"/>
        </w:rPr>
        <w:t>وفي جميع الحالات، لا يمكن أن تقحم المسؤولية الشخصية والمالية للمحاسب إلا من طرف الوزير المكلف بالمالية أو مجلس المحاسبة</w:t>
      </w:r>
      <w:r w:rsidRPr="00C45D9C">
        <w:rPr>
          <w:rStyle w:val="a4"/>
          <w:rFonts w:ascii="Simplified Arabic" w:hAnsi="Simplified Arabic" w:cs="Simplified Arabic"/>
          <w:sz w:val="32"/>
          <w:szCs w:val="32"/>
          <w:rtl/>
          <w:lang w:bidi="ar-DZ"/>
        </w:rPr>
        <w:footnoteReference w:id="10"/>
      </w:r>
      <w:r w:rsidRPr="00C45D9C">
        <w:rPr>
          <w:rFonts w:ascii="Simplified Arabic" w:hAnsi="Simplified Arabic" w:cs="Simplified Arabic"/>
          <w:sz w:val="32"/>
          <w:szCs w:val="32"/>
          <w:rtl/>
          <w:lang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bidi="ar-DZ"/>
        </w:rPr>
      </w:pPr>
      <w:r w:rsidRPr="00C45D9C">
        <w:rPr>
          <w:rFonts w:ascii="Simplified Arabic" w:hAnsi="Simplified Arabic" w:cs="Simplified Arabic"/>
          <w:b/>
          <w:bCs/>
          <w:sz w:val="32"/>
          <w:szCs w:val="32"/>
          <w:rtl/>
          <w:lang w:bidi="ar-DZ"/>
        </w:rPr>
        <w:t>رابعا: التسخيرة وصرف النظر.</w:t>
      </w:r>
    </w:p>
    <w:p w:rsidR="001158BB" w:rsidRPr="00C45D9C" w:rsidRDefault="001158BB" w:rsidP="001158BB">
      <w:pPr>
        <w:spacing w:after="0" w:line="240" w:lineRule="auto"/>
        <w:ind w:firstLine="849"/>
        <w:jc w:val="both"/>
        <w:rPr>
          <w:rFonts w:ascii="Simplified Arabic" w:hAnsi="Simplified Arabic" w:cs="Simplified Arabic"/>
          <w:sz w:val="32"/>
          <w:szCs w:val="32"/>
          <w:rtl/>
          <w:lang w:bidi="ar-DZ"/>
        </w:rPr>
      </w:pPr>
      <w:r w:rsidRPr="00C45D9C">
        <w:rPr>
          <w:rFonts w:ascii="Simplified Arabic" w:hAnsi="Simplified Arabic" w:cs="Simplified Arabic"/>
          <w:sz w:val="32"/>
          <w:szCs w:val="32"/>
          <w:rtl/>
          <w:lang w:bidi="ar-DZ"/>
        </w:rPr>
        <w:t xml:space="preserve">إذا رفض المحاسب العمومي القيام بالدفع، يمكن الآمر بالصرف أن يطلب منه كتابيا وتحت مسؤوليته أن يصرف النظر عن هذا الرفض حسب الشروط المحددة في المادة 48 من قانون 90/21 التي تنص على أنه: " إذا أمتثل المحاسب العمومي للتسخير تبرأ </w:t>
      </w:r>
      <w:r w:rsidRPr="00C45D9C">
        <w:rPr>
          <w:rFonts w:ascii="Simplified Arabic" w:hAnsi="Simplified Arabic" w:cs="Simplified Arabic"/>
          <w:sz w:val="32"/>
          <w:szCs w:val="32"/>
          <w:rtl/>
          <w:lang w:bidi="ar-DZ"/>
        </w:rPr>
        <w:lastRenderedPageBreak/>
        <w:t>ذمته من المسؤولية الشخصية والمالية، وعليه أن يرسل حينئذا تقريرا حسب الشروط والكيفيات المحددة عن طريق التنظيم.</w:t>
      </w:r>
    </w:p>
    <w:p w:rsidR="001158BB" w:rsidRDefault="001158BB" w:rsidP="001158BB">
      <w:pPr>
        <w:spacing w:after="0" w:line="240" w:lineRule="auto"/>
        <w:ind w:firstLine="849"/>
        <w:jc w:val="both"/>
        <w:rPr>
          <w:rFonts w:ascii="Simplified Arabic" w:hAnsi="Simplified Arabic" w:cs="Simplified Arabic"/>
          <w:sz w:val="32"/>
          <w:szCs w:val="32"/>
          <w:rtl/>
          <w:lang w:bidi="ar-DZ"/>
        </w:rPr>
      </w:pPr>
      <w:r w:rsidRPr="00C45D9C">
        <w:rPr>
          <w:rFonts w:ascii="Simplified Arabic" w:hAnsi="Simplified Arabic" w:cs="Simplified Arabic"/>
          <w:sz w:val="32"/>
          <w:szCs w:val="32"/>
          <w:rtl/>
          <w:lang w:bidi="ar-DZ"/>
        </w:rPr>
        <w:t>غير أنه يجب على كل محاسب أن يرفض الإمتثال للتسخير إذا كان الرفض معللا بما يأتي:</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bidi="ar-DZ"/>
        </w:rPr>
      </w:pPr>
      <w:r w:rsidRPr="00C45D9C">
        <w:rPr>
          <w:rFonts w:ascii="Simplified Arabic" w:hAnsi="Simplified Arabic" w:cs="Simplified Arabic"/>
          <w:sz w:val="32"/>
          <w:szCs w:val="32"/>
          <w:rtl/>
          <w:lang w:bidi="ar-DZ"/>
        </w:rPr>
        <w:t>عدم توفر الإعتمادات المالية ماعدا بالنسبة للدولة.</w:t>
      </w:r>
    </w:p>
    <w:p w:rsidR="001158BB" w:rsidRPr="00C45D9C" w:rsidRDefault="001158BB" w:rsidP="001158BB">
      <w:pPr>
        <w:pStyle w:val="a5"/>
        <w:numPr>
          <w:ilvl w:val="0"/>
          <w:numId w:val="23"/>
        </w:numPr>
        <w:tabs>
          <w:tab w:val="left" w:pos="849"/>
        </w:tabs>
        <w:spacing w:after="0" w:line="240" w:lineRule="auto"/>
        <w:jc w:val="both"/>
        <w:rPr>
          <w:rFonts w:ascii="Simplified Arabic" w:hAnsi="Simplified Arabic" w:cs="Simplified Arabic"/>
          <w:sz w:val="32"/>
          <w:szCs w:val="32"/>
          <w:lang w:bidi="ar-DZ"/>
        </w:rPr>
      </w:pPr>
      <w:r w:rsidRPr="00C45D9C">
        <w:rPr>
          <w:rFonts w:ascii="Simplified Arabic" w:hAnsi="Simplified Arabic" w:cs="Simplified Arabic"/>
          <w:sz w:val="32"/>
          <w:szCs w:val="32"/>
          <w:rtl/>
          <w:lang w:bidi="ar-DZ"/>
        </w:rPr>
        <w:t>عدم توفر أموال الخزينة.</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bidi="ar-DZ"/>
        </w:rPr>
      </w:pPr>
      <w:r w:rsidRPr="00C45D9C">
        <w:rPr>
          <w:rFonts w:ascii="Simplified Arabic" w:hAnsi="Simplified Arabic" w:cs="Simplified Arabic"/>
          <w:sz w:val="32"/>
          <w:szCs w:val="32"/>
          <w:rtl/>
          <w:lang w:bidi="ar-DZ"/>
        </w:rPr>
        <w:t>انعدام إثبات أداء الخدمة.</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bidi="ar-DZ"/>
        </w:rPr>
      </w:pPr>
      <w:r w:rsidRPr="00C45D9C">
        <w:rPr>
          <w:rFonts w:ascii="Simplified Arabic" w:hAnsi="Simplified Arabic" w:cs="Simplified Arabic"/>
          <w:sz w:val="32"/>
          <w:szCs w:val="32"/>
          <w:rtl/>
          <w:lang w:bidi="ar-DZ"/>
        </w:rPr>
        <w:t>طابع النفقة غير الإبرائي.</w:t>
      </w:r>
    </w:p>
    <w:p w:rsidR="00F37CA6" w:rsidRPr="00C45D9C" w:rsidRDefault="001158BB" w:rsidP="008759FB">
      <w:pPr>
        <w:pStyle w:val="a5"/>
        <w:numPr>
          <w:ilvl w:val="0"/>
          <w:numId w:val="23"/>
        </w:numPr>
        <w:spacing w:after="0" w:line="240" w:lineRule="auto"/>
        <w:ind w:left="-143" w:firstLine="503"/>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bidi="ar-DZ"/>
        </w:rPr>
        <w:t xml:space="preserve">انعدام تأشيرة مراقبة النفقات الموظفة أو تأشيرة لجنة الصفقات المؤهلة إذا كان ذلك منصوصا عليها في التنظيم المعمول به" </w:t>
      </w:r>
      <w:r w:rsidR="008C352F">
        <w:rPr>
          <w:rStyle w:val="a4"/>
          <w:rFonts w:ascii="Simplified Arabic" w:hAnsi="Simplified Arabic" w:cs="Simplified Arabic"/>
          <w:sz w:val="32"/>
          <w:szCs w:val="32"/>
          <w:rtl/>
          <w:lang w:bidi="ar-DZ"/>
        </w:rPr>
        <w:footnoteReference w:id="11"/>
      </w:r>
      <w:r w:rsidR="00F37CA6" w:rsidRPr="00C45D9C">
        <w:rPr>
          <w:rFonts w:ascii="Simplified Arabic" w:hAnsi="Simplified Arabic" w:cs="Simplified Arabic"/>
          <w:sz w:val="32"/>
          <w:szCs w:val="32"/>
          <w:rtl/>
          <w:lang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المطلب الثاني: تنفيذ نفقات الميزانية </w:t>
      </w:r>
      <w:r w:rsidR="009E554A" w:rsidRPr="00C45D9C">
        <w:rPr>
          <w:rFonts w:ascii="Simplified Arabic" w:hAnsi="Simplified Arabic" w:cs="Simplified Arabic"/>
          <w:b/>
          <w:bCs/>
          <w:sz w:val="32"/>
          <w:szCs w:val="32"/>
          <w:rtl/>
          <w:lang w:val="fr-FR" w:bidi="ar-DZ"/>
        </w:rPr>
        <w:t>الإقليمية</w:t>
      </w:r>
      <w:r w:rsidRPr="00C45D9C">
        <w:rPr>
          <w:rFonts w:ascii="Simplified Arabic" w:hAnsi="Simplified Arabic" w:cs="Simplified Arabic"/>
          <w:b/>
          <w:bCs/>
          <w:sz w:val="32"/>
          <w:szCs w:val="32"/>
          <w:rtl/>
          <w:lang w:val="fr-FR" w:bidi="ar-DZ"/>
        </w:rPr>
        <w:t xml:space="preserve">.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تعتبر الميزانية أحد الآليات التي تحد من النشاط المالي للجماعات الإقليمية، لأن عدم التقييد بما ورد بها يجعل هذه الأخيرة تفقد الغاية التي أنجزت من أجلها، لذا وضعت قواعد عديدة تحكم وتنظم العمليات المالية من إنفاق وجباية، كما وضعت آليات تضمن احترام هذه القواعد</w:t>
      </w:r>
      <w:r w:rsidRPr="00C45D9C">
        <w:rPr>
          <w:rStyle w:val="a4"/>
          <w:rFonts w:ascii="Simplified Arabic" w:hAnsi="Simplified Arabic" w:cs="Simplified Arabic"/>
          <w:sz w:val="32"/>
          <w:szCs w:val="32"/>
          <w:rtl/>
          <w:lang w:val="fr-FR" w:bidi="ar-DZ"/>
        </w:rPr>
        <w:footnoteReference w:id="12"/>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 وتتولى الجماعة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بواسطة أعوانها وتحت إشراف وزارة المالية عمليات تنفيذ الميزانية، بمعنى جباية الإيرادات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التي ينتظر الحصول عليها وفق التقديرات الأولية التي تم وضعها في الميزانية.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تنفيذ النفقات يتم على مرحلتين، المرحلة الإدارية والمرحلة المحاسبية. </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 الفرع الأول: المرحلة الإدارية.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هذه المرحلة من اختصاص الوالـــي ورئيس المجلس الشعبي البلدي بصفتهما آمري بالصرف، ونفرق عادة بين أربع مراحل في تنفيذ النفقات: الإلتزام، التصفية، والأمر بالصرف والدفع.</w:t>
      </w:r>
    </w:p>
    <w:p w:rsidR="009D7041"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 xml:space="preserve">هذا ما يستنتج من نص المادة 11 من قانون 15 أوت 1990 المتضمن للمحاسبة العمومية والذي ينص على أن:"إن عملية النفقات تعني استعمال الاعتمادات المرخصة وهي تتحقق حسب الأعمال المعرفة في المواد:19، 21، 22" وهذه الأعمال هي: </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أولا: الإلتزام.</w:t>
      </w:r>
    </w:p>
    <w:p w:rsidR="001158BB" w:rsidRPr="00C45D9C" w:rsidRDefault="001158BB" w:rsidP="00EF765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الإلتزام هو الفعل الإرادي الصادر عن السلطة الإدارية من أجل استهداف عملية تنجر عنها نفقة ويخضع هذا الفعل الإرادي الى تأشيرة المراقب المالي، تنص المادة 19 من القانون 15 أوت 1990 على أن:"</w:t>
      </w:r>
      <w:r w:rsidR="00EF765B">
        <w:rPr>
          <w:rFonts w:ascii="Simplified Arabic" w:hAnsi="Simplified Arabic" w:cs="Simplified Arabic" w:hint="cs"/>
          <w:sz w:val="32"/>
          <w:szCs w:val="32"/>
          <w:rtl/>
          <w:lang w:val="fr-FR" w:bidi="ar-DZ"/>
        </w:rPr>
        <w:t xml:space="preserve">يعد إلتزاما الإجراء الذي يتم بموجبه إثبات نشوء الدين </w:t>
      </w:r>
      <w:r w:rsidRPr="00C45D9C">
        <w:rPr>
          <w:rFonts w:ascii="Simplified Arabic" w:hAnsi="Simplified Arabic" w:cs="Simplified Arabic"/>
          <w:sz w:val="32"/>
          <w:szCs w:val="32"/>
          <w:rtl/>
          <w:lang w:val="fr-FR" w:bidi="ar-DZ"/>
        </w:rPr>
        <w:t>"</w:t>
      </w:r>
      <w:r w:rsidR="00952E16">
        <w:rPr>
          <w:rStyle w:val="a4"/>
          <w:rFonts w:ascii="Simplified Arabic" w:hAnsi="Simplified Arabic" w:cs="Simplified Arabic"/>
          <w:sz w:val="32"/>
          <w:szCs w:val="32"/>
          <w:rtl/>
          <w:lang w:val="fr-FR" w:bidi="ar-DZ"/>
        </w:rPr>
        <w:footnoteReference w:id="13"/>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الإلتزام القانوني :</w:t>
      </w:r>
    </w:p>
    <w:p w:rsidR="001158BB" w:rsidRPr="00C45D9C" w:rsidRDefault="001158BB" w:rsidP="008076E4">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فهذا التعريف يدل على الالتزام القانوني الذي يجب أن نميز بينه وبين الالتزام المحاسبي،  فالأول يدل على الإلتزام الذي يقع مستقبلا على الخزينة العمومية ويكون إما صريح أو ضمني وقد يكون مشترط أو غير مشترط وينتج مثلا من إبرام صفقة، اتفاقية، طلبيه، من مرسوم أو قرار تعيين.</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يكمن في كونه ينشأ عن عمل إداري عن الآمر بالصرف، ويؤدي إلى إنشاء عبء على 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يجعلها كدينة للغير، كالالتزام بمشروع أو إبرام صفقة، قد ينشأ الالتزام دون تدخل الجماعة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كالإصدار حكم قضائي ضدها كتعويض لموظف</w:t>
      </w:r>
      <w:r w:rsidRPr="00C45D9C">
        <w:rPr>
          <w:rStyle w:val="a4"/>
          <w:rFonts w:ascii="Simplified Arabic" w:hAnsi="Simplified Arabic" w:cs="Simplified Arabic"/>
          <w:sz w:val="32"/>
          <w:szCs w:val="32"/>
          <w:rtl/>
          <w:lang w:val="fr-FR" w:bidi="ar-DZ"/>
        </w:rPr>
        <w:footnoteReference w:id="14"/>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الإلتزام المحاسبي:</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  فهو الترجمة للالتزام القانوني من الناحية المحاسبية وهو يهدف الى "الحبس المحاسبي" للمبلغ المقابل للنفقات الناتجة عن الإلتزام القانوني فهو يتحقق من الناحية التطبيقية كما سبق ذكره بوضع تأشيرة المراقب المالي مع بطاقة الالتزام للنفقة.  </w:t>
      </w:r>
    </w:p>
    <w:p w:rsidR="001158BB" w:rsidRPr="00C45D9C" w:rsidRDefault="001158BB" w:rsidP="001158BB">
      <w:pPr>
        <w:spacing w:after="0" w:line="240" w:lineRule="auto"/>
        <w:ind w:firstLine="991"/>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هو كذلك الإجراء الذي يثبت نشوء الدين العموميين ولكن يجب التمييز بين الالتزام القانوني، والالتزام المحاسبي، فالالتزام القانوني، فهو ينشأ عن عمل إداري، يصدر عن رئيس المجلس الشعبي البلدي أو مفوضه، أي يجعل البلدية مدينة للغير، وقد يحدث هذا الإلتزام عن عمل غير إرادي كأن تدوس سيارة البلدية أحد المارة فيترتب تعويض للمتضرر على البلدية فالالتزام ينشأ على هذا التعويض. </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أما الإلتزام المحاسبي، يعتبر تنفيذا للالتزام القانوني وذلك بتخصيص جزء من اعتمادات الميزانية من أجل دفع النفقة التي تنشأ عن الإلتزام القانوني قبل ارتباط البلدية بأي عقد، أي لابد من وجود اعتمادات وأن تكون مخصصة لهذا النوع من النفقات.</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رئيس المجلس الشعبي البلدي ملزم قبل الإلتزام القانوني، أي قبل إعداد طلب الشراء بنية إنجاز مشروع أو إبرام صفقة أن يتأكد من وجود اعتمادات لتسديد النفقات الملتزم بها.</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آخر أجل للالتزام بنفقات قسم التسيير هو 30 نوفمبر من كل سنة مالية، غير أنه في حالة الضرورة المعللة، يمكن استثناء الإلتزام بهذه النفقات إلى غاية 31 ديسمبر، وذلك في ثلاث حالات:</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عندما يتعلق الأمر بالتزامات التسوية المخصصة لرفع المبلغ النهائي لنفقات التزام بها (في حالة مراجعة الأسعار أو تحيينها في الصفقات العمومية).</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فيما يخص الاحتياجات التي تنشأ بعد 30 نوفمبر، والتي تتطلب الاستعمال ولا يمكن انتظار إلى أول جانفي للالتزام بها.</w:t>
      </w:r>
    </w:p>
    <w:p w:rsidR="001158BB" w:rsidRPr="00C45D9C" w:rsidRDefault="001158BB" w:rsidP="001158BB">
      <w:pPr>
        <w:pStyle w:val="a5"/>
        <w:numPr>
          <w:ilvl w:val="0"/>
          <w:numId w:val="23"/>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أما الالتزامات المتعلقة بنفقات التسيير، والتي يتم تنفيذها قبل 31/12، فهي ملغاة، ويمكن إعادة تسجيلها في ميزانية السنة الموالية عن طريق فتح الاعتمادات مسبقا</w:t>
      </w:r>
      <w:r w:rsidRPr="00C45D9C">
        <w:rPr>
          <w:rStyle w:val="a4"/>
          <w:rFonts w:ascii="Simplified Arabic" w:hAnsi="Simplified Arabic" w:cs="Simplified Arabic"/>
          <w:sz w:val="32"/>
          <w:szCs w:val="32"/>
          <w:rtl/>
          <w:lang w:val="fr-FR" w:bidi="ar-DZ"/>
        </w:rPr>
        <w:footnoteReference w:id="15"/>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وكذلك جاء في نص المادة 8 من القانون 97/268، أنه:" لا يلزم الآمر بالصرف بإجراء التزام بالنفقات غير المطابقة للتشريع والتنظيم المعمول بهما التي تأمر بصرفها السلطة السلمية، ولاسيما في الحالات الآتية:</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عدم توفر الاعتمادات.</w:t>
      </w:r>
    </w:p>
    <w:p w:rsidR="001158BB" w:rsidRPr="00C45D9C" w:rsidRDefault="001158BB" w:rsidP="001158BB">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عدم توفر المناصب المالية.</w:t>
      </w:r>
    </w:p>
    <w:p w:rsidR="001158BB" w:rsidRDefault="001158BB" w:rsidP="008076E4">
      <w:pPr>
        <w:pStyle w:val="a5"/>
        <w:numPr>
          <w:ilvl w:val="0"/>
          <w:numId w:val="23"/>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عدم وجود باب تحسم منه النفقة"</w:t>
      </w:r>
      <w:r w:rsidR="007D2B2C">
        <w:rPr>
          <w:rStyle w:val="a4"/>
          <w:rFonts w:ascii="Simplified Arabic" w:hAnsi="Simplified Arabic" w:cs="Simplified Arabic"/>
          <w:sz w:val="32"/>
          <w:szCs w:val="32"/>
          <w:rtl/>
          <w:lang w:val="fr-FR" w:bidi="ar-DZ"/>
        </w:rPr>
        <w:footnoteReference w:id="16"/>
      </w:r>
      <w:r w:rsidRPr="00C45D9C">
        <w:rPr>
          <w:rFonts w:ascii="Simplified Arabic" w:hAnsi="Simplified Arabic" w:cs="Simplified Arabic"/>
          <w:sz w:val="32"/>
          <w:szCs w:val="32"/>
          <w:rtl/>
          <w:lang w:val="fr-FR" w:bidi="ar-DZ"/>
        </w:rPr>
        <w:t>.</w:t>
      </w:r>
    </w:p>
    <w:p w:rsidR="00B43D77" w:rsidRDefault="00B43D77" w:rsidP="00B43D77">
      <w:pPr>
        <w:spacing w:after="0" w:line="240" w:lineRule="auto"/>
        <w:jc w:val="both"/>
        <w:rPr>
          <w:rFonts w:ascii="Simplified Arabic" w:hAnsi="Simplified Arabic" w:cs="Simplified Arabic"/>
          <w:sz w:val="32"/>
          <w:szCs w:val="32"/>
          <w:rtl/>
          <w:lang w:val="fr-FR" w:bidi="ar-DZ"/>
        </w:rPr>
      </w:pPr>
    </w:p>
    <w:p w:rsidR="001324E3" w:rsidRDefault="001324E3" w:rsidP="00B43D77">
      <w:pPr>
        <w:spacing w:after="0" w:line="240" w:lineRule="auto"/>
        <w:jc w:val="both"/>
        <w:rPr>
          <w:rFonts w:ascii="Simplified Arabic" w:hAnsi="Simplified Arabic" w:cs="Simplified Arabic"/>
          <w:sz w:val="32"/>
          <w:szCs w:val="32"/>
          <w:rtl/>
          <w:lang w:val="fr-FR" w:bidi="ar-DZ"/>
        </w:rPr>
      </w:pP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ثانيا: التصفية.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فالتصفية تعني حساب الخدمة المؤداة ومبلغ الدين الذي يقابلها وأن الخدمة أديت بجدية، كما أن الدين لم يتقادم.</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وبالتالي فمعاينة التصفية يتم التحقيق منها على أساس الوثائق المبينة التي تظهر حقيقة الخدمة المؤداة وكذا حقوق المدينين للجماعة </w:t>
      </w:r>
      <w:r w:rsidR="009E554A" w:rsidRPr="00C45D9C">
        <w:rPr>
          <w:rFonts w:ascii="Simplified Arabic" w:hAnsi="Simplified Arabic" w:cs="Simplified Arabic"/>
          <w:sz w:val="32"/>
          <w:szCs w:val="32"/>
          <w:rtl/>
          <w:lang w:val="fr-FR" w:bidi="ar-DZ"/>
        </w:rPr>
        <w:t>الإقليمية</w:t>
      </w:r>
      <w:r w:rsidRPr="00C45D9C">
        <w:rPr>
          <w:rStyle w:val="a4"/>
          <w:rFonts w:ascii="Simplified Arabic" w:hAnsi="Simplified Arabic" w:cs="Simplified Arabic"/>
          <w:sz w:val="32"/>
          <w:szCs w:val="32"/>
          <w:rtl/>
          <w:lang w:val="fr-FR" w:bidi="ar-DZ"/>
        </w:rPr>
        <w:footnoteReference w:id="17"/>
      </w:r>
      <w:r w:rsidRPr="00C45D9C">
        <w:rPr>
          <w:rFonts w:ascii="Simplified Arabic" w:hAnsi="Simplified Arabic" w:cs="Simplified Arabic"/>
          <w:sz w:val="32"/>
          <w:szCs w:val="32"/>
          <w:rtl/>
          <w:lang w:val="fr-FR" w:bidi="ar-DZ"/>
        </w:rPr>
        <w:t>.</w:t>
      </w:r>
    </w:p>
    <w:p w:rsidR="001158BB" w:rsidRPr="00C45D9C" w:rsidRDefault="001158BB" w:rsidP="008076E4">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كما جاء في</w:t>
      </w:r>
      <w:r w:rsidR="008076E4" w:rsidRPr="00C45D9C">
        <w:rPr>
          <w:rFonts w:ascii="Simplified Arabic" w:hAnsi="Simplified Arabic" w:cs="Simplified Arabic"/>
          <w:sz w:val="32"/>
          <w:szCs w:val="32"/>
          <w:rtl/>
          <w:lang w:val="fr-FR" w:bidi="ar-DZ"/>
        </w:rPr>
        <w:t xml:space="preserve"> </w:t>
      </w:r>
      <w:r w:rsidRPr="00C45D9C">
        <w:rPr>
          <w:rFonts w:ascii="Simplified Arabic" w:hAnsi="Simplified Arabic" w:cs="Simplified Arabic"/>
          <w:sz w:val="32"/>
          <w:szCs w:val="32"/>
          <w:rtl/>
          <w:lang w:val="fr-FR" w:bidi="ar-DZ"/>
        </w:rPr>
        <w:t>نص المادة 17 من قانون 90/21، أنه: " تسمح تصفية الإيرادات، بتجديد المبلغ الصحيح للديون الواقعة على المدين لفائدة الدائن العمومي والأمر بتحصيلها"</w:t>
      </w:r>
      <w:r w:rsidR="00CB4D78">
        <w:rPr>
          <w:rStyle w:val="a4"/>
          <w:rFonts w:ascii="Simplified Arabic" w:hAnsi="Simplified Arabic" w:cs="Simplified Arabic"/>
          <w:sz w:val="32"/>
          <w:szCs w:val="32"/>
          <w:rtl/>
          <w:lang w:val="fr-FR" w:bidi="ar-DZ"/>
        </w:rPr>
        <w:footnoteReference w:id="18"/>
      </w:r>
      <w:r w:rsidRPr="00C45D9C">
        <w:rPr>
          <w:rFonts w:ascii="Simplified Arabic" w:hAnsi="Simplified Arabic" w:cs="Simplified Arabic"/>
          <w:sz w:val="32"/>
          <w:szCs w:val="32"/>
          <w:rtl/>
          <w:lang w:val="fr-FR" w:bidi="ar-DZ"/>
        </w:rPr>
        <w:t>، وكذلك المادة 20 من نفس القانون أنه:</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 " تسمح التصفية بالتحقيق على أساس الوثائق الحسابية وتحديد المبلغ الصحيح للنفقات العمومية"،ويتم تنفيذ الميزانيات والعمليات المالية:</w:t>
      </w:r>
    </w:p>
    <w:p w:rsidR="001158BB" w:rsidRPr="00C45D9C" w:rsidRDefault="001158BB" w:rsidP="001158BB">
      <w:pPr>
        <w:pStyle w:val="a5"/>
        <w:numPr>
          <w:ilvl w:val="0"/>
          <w:numId w:val="23"/>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من حيث الإيرادات عن طريق إجراءات الإثبات والتصفية والتحصيل.</w:t>
      </w:r>
    </w:p>
    <w:p w:rsidR="001158BB" w:rsidRPr="00C45D9C" w:rsidRDefault="001158BB" w:rsidP="001158BB">
      <w:pPr>
        <w:pStyle w:val="a5"/>
        <w:numPr>
          <w:ilvl w:val="0"/>
          <w:numId w:val="23"/>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b/>
          <w:bCs/>
          <w:sz w:val="32"/>
          <w:szCs w:val="32"/>
          <w:rtl/>
          <w:lang w:val="fr-FR" w:bidi="ar-DZ"/>
        </w:rPr>
        <w:t>من حيث النفقات عن طريق إجراءات الإلتزام والتصفية والأمر بالصرف أو تحرير الحوالات والدفع"</w:t>
      </w:r>
      <w:r w:rsidRPr="00C45D9C">
        <w:rPr>
          <w:rFonts w:ascii="Simplified Arabic" w:hAnsi="Simplified Arabic" w:cs="Simplified Arabic"/>
          <w:sz w:val="32"/>
          <w:szCs w:val="32"/>
          <w:rtl/>
          <w:lang w:val="fr-FR" w:bidi="ar-DZ"/>
        </w:rPr>
        <w:t xml:space="preserve">. المادة 15 من نفس القانون سالف الذكر.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الوثائق المبينة تختلف حسب طبيعة النفقة، ويتم تحديدها عن طريق التنظيم، وتظهر التصفية بالتأشيرة على تلك الوثائق المستعملة قانونا.</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نأخذ مثال على ذلك بالنسبة للفاتورة، رئيس المجلس الشعبي البلدي بصفته آمر بالصرف، يوقع ويشهد أن الأشغال أو تقديم خدمات أو دراسات أو متابعة أو اقتناء لوازم قد تم تسليمها وقد أنجزت، وأن الكميات المطلوبة في تلك الوثائق، والأثمان أن الأسعار المتفق عليها، هي الموجودة، وأنه قد تم أداء الخدمات أو الأشغال في الآجال المحددة في العقود المبرمة، ويتبع هذه التأشيرة تاريخ أداء عملية التصفية، وكذا الأمر بالصرف، ويشكل على كل حال بالإشارة إلى الأرقام المقيدة لتلك التجهيزات المنقولة يسجل جرد أملاك الجماعات </w:t>
      </w:r>
      <w:r w:rsidR="009E554A" w:rsidRPr="00C45D9C">
        <w:rPr>
          <w:rFonts w:ascii="Simplified Arabic" w:hAnsi="Simplified Arabic" w:cs="Simplified Arabic"/>
          <w:sz w:val="32"/>
          <w:szCs w:val="32"/>
          <w:rtl/>
          <w:lang w:val="fr-FR" w:bidi="ar-DZ"/>
        </w:rPr>
        <w:t>الإقليمية</w:t>
      </w:r>
      <w:r w:rsidR="005C2E62">
        <w:rPr>
          <w:rStyle w:val="a4"/>
          <w:rFonts w:ascii="Simplified Arabic" w:hAnsi="Simplified Arabic" w:cs="Simplified Arabic"/>
          <w:sz w:val="32"/>
          <w:szCs w:val="32"/>
          <w:rtl/>
          <w:lang w:val="fr-FR" w:bidi="ar-DZ"/>
        </w:rPr>
        <w:footnoteReference w:id="19"/>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كما أنه لابد أن تحمل الوثائق الثبوتية لتصفية النفقة العبارات التالية: شوهد ورقب وحدد المبلغ(يكون بلسان القلم)، ويتبع بالتأشيرة وتاريخ الأمر بالصرف، وكذا توقيع الآمر بالصرف</w:t>
      </w:r>
      <w:r w:rsidRPr="00C45D9C">
        <w:rPr>
          <w:rStyle w:val="a4"/>
          <w:rFonts w:ascii="Simplified Arabic" w:hAnsi="Simplified Arabic" w:cs="Simplified Arabic"/>
          <w:sz w:val="32"/>
          <w:szCs w:val="32"/>
          <w:rtl/>
          <w:lang w:val="fr-FR" w:bidi="ar-DZ"/>
        </w:rPr>
        <w:footnoteReference w:id="20"/>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فموضوع التصفية إذن هو التأكد من حقيقة الدين العمومي وضبط بصورة محددة مبلغ النفقة.تتم عملية التصفية من طرف الآمرون بالصرف أو من طرف المحاسبون المكلفون بالدفع بخصوص النفقات المدفوعة بدون الأمر بالصرف بناءا على السندات المثبتة للحقوق المكتسبة للدائنين</w:t>
      </w:r>
      <w:r w:rsidRPr="00C45D9C">
        <w:rPr>
          <w:rStyle w:val="a4"/>
          <w:rFonts w:ascii="Simplified Arabic" w:hAnsi="Simplified Arabic" w:cs="Simplified Arabic"/>
          <w:sz w:val="32"/>
          <w:szCs w:val="32"/>
          <w:rtl/>
          <w:lang w:val="fr-FR" w:bidi="ar-DZ"/>
        </w:rPr>
        <w:footnoteReference w:id="21"/>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نجد من الناحية التطبيقية، أن عملية التصفية تقوم بها مصالح معينة من طرف الوزير على مستوى كل إدارة مركزية أما بخصوص المصالح الخارجية يؤديها أعوان يخضعون لأوامر الآمرون بالصرف الثانويون</w:t>
      </w:r>
      <w:r w:rsidRPr="00C45D9C">
        <w:rPr>
          <w:rStyle w:val="a4"/>
          <w:rFonts w:ascii="Simplified Arabic" w:hAnsi="Simplified Arabic" w:cs="Simplified Arabic"/>
          <w:sz w:val="32"/>
          <w:szCs w:val="32"/>
          <w:rtl/>
          <w:lang w:val="fr-FR" w:bidi="ar-DZ"/>
        </w:rPr>
        <w:footnoteReference w:id="22"/>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ثالثا: الأمر بالصرف.</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هو الفعل الإداري الذي من خلاله يعطي الآمر بالصرف أمرا للمحاسب العمومي من أجل دفع الدين وفقا لنتائج التصفية ويأخذ هذا الأمر شكل وثيقة مكتوبة تسمى بسند الدفع في هذه المرحلة تأشيرة المراقب المالي تعتبر ضرورية</w:t>
      </w:r>
      <w:r w:rsidRPr="00C45D9C">
        <w:rPr>
          <w:rStyle w:val="a4"/>
          <w:rFonts w:ascii="Simplified Arabic" w:hAnsi="Simplified Arabic" w:cs="Simplified Arabic"/>
          <w:sz w:val="32"/>
          <w:szCs w:val="32"/>
          <w:rtl/>
          <w:lang w:val="fr-FR" w:bidi="ar-DZ"/>
        </w:rPr>
        <w:footnoteReference w:id="23"/>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يعطي الأمر بصرف النفقات إما مباشرة من طرف الآمرون بالصرف الرئيسيون بموجب أوامر الدفع أو من طرف الآمرون بالصرف الثانويون</w:t>
      </w:r>
      <w:r w:rsidRPr="00C45D9C">
        <w:rPr>
          <w:rStyle w:val="a4"/>
          <w:rFonts w:ascii="Simplified Arabic" w:hAnsi="Simplified Arabic" w:cs="Simplified Arabic"/>
          <w:sz w:val="32"/>
          <w:szCs w:val="32"/>
          <w:rtl/>
          <w:lang w:val="fr-FR" w:bidi="ar-DZ"/>
        </w:rPr>
        <w:footnoteReference w:id="24"/>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وكذلك الأمر بالصرف أو إصدار الحوالة هو عملية مادية بحته تتطلب إبرام عقد إداري، بحيث حوالة الدفع التي تصدر لصالح الدائن تكون دعوة الى لأمين خزينة البلدية لإجراء الدفع تطبيقا لنتائج عملية التصفية، كما أن الأمر بالدفع أو الصرف يعتبر عملية إدارية، بحيث تستلزم حسم النفقة من القرض المدرج في الميزانية، كما لابد على رئيس المجلس الشعبي البلدي التأكد من وفرة المبالغ المالية المطلوبة وبكمية كافية للتمكن من دفع النفقة في الآجال المحددة، وما يمكن استنتاجه أن الأمر بالصرف يتجسد في الحوالة التي </w:t>
      </w:r>
      <w:r w:rsidRPr="00C45D9C">
        <w:rPr>
          <w:rFonts w:ascii="Simplified Arabic" w:hAnsi="Simplified Arabic" w:cs="Simplified Arabic"/>
          <w:sz w:val="32"/>
          <w:szCs w:val="32"/>
          <w:rtl/>
          <w:lang w:val="fr-FR" w:bidi="ar-DZ"/>
        </w:rPr>
        <w:lastRenderedPageBreak/>
        <w:t>يصدرها الآمر بالصرف لفائدة الدائن حيث أن رئيس المجلس الشعبي البلدي يقرر أداء الدين ويأمر أمين خزينة البلدية بالقيام بالدفع</w:t>
      </w:r>
      <w:r w:rsidRPr="00C45D9C">
        <w:rPr>
          <w:rStyle w:val="a4"/>
          <w:rFonts w:ascii="Simplified Arabic" w:hAnsi="Simplified Arabic" w:cs="Simplified Arabic"/>
          <w:sz w:val="32"/>
          <w:szCs w:val="32"/>
          <w:rtl/>
          <w:lang w:val="fr-FR" w:bidi="ar-DZ"/>
        </w:rPr>
        <w:footnoteReference w:id="25"/>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لأوامر بالصرف آجال حددتها المادة 2 من المرسوم التنفيذي رقم:93/46 المؤرخ في 06/02/1993 يحدد آجال دفع النفقات وتحصيل الأوامر بالإيرادات والبيانات التنفيذية وإجراءات قبول القيم المنعدمة</w:t>
      </w:r>
      <w:r w:rsidR="00507D39">
        <w:rPr>
          <w:rStyle w:val="a4"/>
          <w:rFonts w:ascii="Simplified Arabic" w:hAnsi="Simplified Arabic" w:cs="Simplified Arabic"/>
          <w:sz w:val="32"/>
          <w:szCs w:val="32"/>
          <w:rtl/>
          <w:lang w:val="fr-FR" w:bidi="ar-DZ"/>
        </w:rPr>
        <w:footnoteReference w:id="26"/>
      </w:r>
      <w:r w:rsidRPr="00C45D9C">
        <w:rPr>
          <w:rFonts w:ascii="Simplified Arabic" w:hAnsi="Simplified Arabic" w:cs="Simplified Arabic"/>
          <w:sz w:val="32"/>
          <w:szCs w:val="32"/>
          <w:rtl/>
          <w:lang w:val="fr-FR" w:bidi="ar-DZ"/>
        </w:rPr>
        <w:t>، حيث جاء في نصها:" يقوم الآمرون بالصرف بإصدار الأوامر بالصرف والحوالات وإرسالها بين اليوم الأول واليوم العشرون من كل شهر، إلى المحاسبيين العموميين المكلفين بتحويلها إلى نفقات."</w:t>
      </w:r>
      <w:r w:rsidRPr="00C45D9C">
        <w:rPr>
          <w:rStyle w:val="a4"/>
          <w:rFonts w:ascii="Simplified Arabic" w:hAnsi="Simplified Arabic" w:cs="Simplified Arabic"/>
          <w:sz w:val="32"/>
          <w:szCs w:val="32"/>
          <w:rtl/>
          <w:lang w:val="fr-FR" w:bidi="ar-DZ"/>
        </w:rPr>
        <w:footnoteReference w:id="27"/>
      </w:r>
    </w:p>
    <w:p w:rsidR="001158BB" w:rsidRPr="00C45D9C" w:rsidRDefault="001158BB" w:rsidP="001158BB">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sz w:val="32"/>
          <w:szCs w:val="32"/>
          <w:rtl/>
          <w:lang w:val="fr-FR" w:bidi="ar-DZ"/>
        </w:rPr>
        <w:t xml:space="preserve">إن المحاسب العمومي ملزم بصرف النفقة في أجل محدد من يوم استلامها من الآمر بالصرف، وذلك ما أكدته المادة 3 من نفس المرسوم التي جاء فيها: </w:t>
      </w:r>
      <w:r w:rsidRPr="00C45D9C">
        <w:rPr>
          <w:rFonts w:ascii="Simplified Arabic" w:hAnsi="Simplified Arabic" w:cs="Simplified Arabic"/>
          <w:b/>
          <w:bCs/>
          <w:sz w:val="32"/>
          <w:szCs w:val="32"/>
          <w:rtl/>
          <w:lang w:val="fr-FR" w:bidi="ar-DZ"/>
        </w:rPr>
        <w:t>" يحول المحاسبون العموميون أوامر بالصرف وحوالات الدفع التي يصدرها الآمر بالصرف في أجل أقصاه عشرة (10) أيام من تاريخ استلامها.</w:t>
      </w:r>
    </w:p>
    <w:p w:rsidR="001158BB" w:rsidRPr="00C45D9C" w:rsidRDefault="001158BB" w:rsidP="001158BB">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ويتم حسابها ابتداء من شهر إصدارها".</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وإذا كانت الأوامر بالصرف أو الحوالات الدفع مطابقة للأحكام التشريعية والتنظيمية المعمول بها، يبلغ المحاسبون العموميون الآمرين بالصرف كتابيا رفضهم القانوني للدفع وذلك في أجل عشرون (20) يوما، تحسب ابتداء من تاريخ ايداع أو تسليم الأمر بالصرف أو الحوالة</w:t>
      </w:r>
      <w:r w:rsidRPr="00C45D9C">
        <w:rPr>
          <w:rStyle w:val="a4"/>
          <w:rFonts w:ascii="Simplified Arabic" w:hAnsi="Simplified Arabic" w:cs="Simplified Arabic"/>
          <w:sz w:val="32"/>
          <w:szCs w:val="32"/>
          <w:rtl/>
          <w:lang w:val="fr-FR" w:bidi="ar-DZ"/>
        </w:rPr>
        <w:footnoteReference w:id="28"/>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وإذا كانت الأوامر بالصرف أو الحوالات مطابقة لتلك الأحكام، فإن المحاسبون العموميون، يرسلون الى الآمرين بالصرف نسخة من الأمر بالصرف أو الحوالة عليها تأشيرة التسديد وذلك بعد تحويلها الى نفقة</w:t>
      </w:r>
      <w:r w:rsidRPr="00C45D9C">
        <w:rPr>
          <w:rStyle w:val="a4"/>
          <w:rFonts w:ascii="Simplified Arabic" w:hAnsi="Simplified Arabic" w:cs="Simplified Arabic"/>
          <w:sz w:val="32"/>
          <w:szCs w:val="32"/>
          <w:rtl/>
          <w:lang w:val="fr-FR" w:bidi="ar-DZ"/>
        </w:rPr>
        <w:footnoteReference w:id="29"/>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أما فيما يخص أجل التحصيل الإيرادات، فإن الآمرون بالصرف يصدرون أوامر الإيرادات المتعلقة بتحصيل ديون خارجة عن الضرائب وأملاك الدولة في أجل أقصاه ثلاثون (30) يوما من لإثباتها عن طريق التصفية</w:t>
      </w:r>
      <w:r w:rsidRPr="00C45D9C">
        <w:rPr>
          <w:rStyle w:val="a4"/>
          <w:rFonts w:ascii="Simplified Arabic" w:hAnsi="Simplified Arabic" w:cs="Simplified Arabic"/>
          <w:sz w:val="32"/>
          <w:szCs w:val="32"/>
          <w:rtl/>
          <w:lang w:val="fr-FR" w:bidi="ar-DZ"/>
        </w:rPr>
        <w:footnoteReference w:id="30"/>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عند حدوث خطأ في التصفية الذي يكون على حساب المدين، فإن الأمر بالتحصيل يصدر أمر بإلغاء الإيراد أو تخفيضه</w:t>
      </w:r>
      <w:r w:rsidRPr="00C45D9C">
        <w:rPr>
          <w:rStyle w:val="a4"/>
          <w:rFonts w:ascii="Simplified Arabic" w:hAnsi="Simplified Arabic" w:cs="Simplified Arabic"/>
          <w:sz w:val="32"/>
          <w:szCs w:val="32"/>
          <w:rtl/>
          <w:lang w:val="fr-FR" w:bidi="ar-DZ"/>
        </w:rPr>
        <w:footnoteReference w:id="31"/>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بإمكان المحاسبون العموميون تمديد آجال الدفع، وذلك لمدة(06) أشهر، وذلك بالنسبة لكل الديون ماعدا المتعلقة منها بالاقتطاعات من المرتبات تطبيقا للتشريعات المعمول بها، وذلك يكون عن طريق تقديم طلب مبرر من طرف المدين، وعندما يكون المدين مستفيدا من اعتماد آخر غير المرتب أو الأجر، بإمكان المحاسبون العموميون أن يقومون بالاقتطاع من هذا الاعتماد، وذلك بدفع المبالغ المتبقية المستحقة من الأمر بالإيرادات الذي يتكفلون به في كتاباتهم.</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وفي حالة عدم الدفع في أجل ثلاثون (30) يوما ابتداء من تاريخ إبلاغ الإشعار بإصدار الأمر بالإيراد، يجب على المحاسبون العموميون تذكير المدينين بإنذار دون مصاريف كتابيا، بضرورة دفع الدين المستحق عليهم في أجل عشرون(20) يوما</w:t>
      </w:r>
      <w:r w:rsidRPr="00C45D9C">
        <w:rPr>
          <w:rStyle w:val="a4"/>
          <w:rFonts w:ascii="Simplified Arabic" w:hAnsi="Simplified Arabic" w:cs="Simplified Arabic"/>
          <w:sz w:val="32"/>
          <w:szCs w:val="32"/>
          <w:rtl/>
          <w:lang w:val="fr-FR" w:bidi="ar-DZ"/>
        </w:rPr>
        <w:footnoteReference w:id="32"/>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الفرع الثاني: المرحلة المحاسبية.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يقوم بها أمين خزينة البلدية وأمين خزينة الولاية حسب الحالة، بصفتهما كمحاسبين عموميين، وتتمثل في دفع مبلغ النفقة للدائن الحقيقي للبلدية أو الولاية، ويعتبر الإجراء الذي يتم بموجبه إيفاء الدين العمومي، ويطلق عليه تسمية تسديد الدين، بحيث عند وصول الحوالة التي يصدرها الآمر بالصرف إلى المحاسب العمومي، يتأكد هذا الأخير من نظامية الحوالة إن استوفت جميع الشروط القانونية والتنظيمية، ويقوم بتسديد الدين لصاحبه.</w:t>
      </w:r>
    </w:p>
    <w:p w:rsidR="001158BB"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وبالتالي، يتم تنفيذ هذه المرحلة عن طريق دفع مبلغ النفقة من طرف السلطة الإدارية التي حررت حوالة الدفع طبقا لمبدأ الفصل بين الوظائف الإدارية والمحاسبية، فالدفع عملية مادية محضة، وقبل دفع مبلغ الدين لدائن البلدية أو الولاية، يجب على أمين الخزينة التأكد من هوية الدائن الذي حررت له حوالة الدفع، وعلى الدائن أن يسلم إلى أمين الخزينة </w:t>
      </w:r>
      <w:r w:rsidRPr="00C45D9C">
        <w:rPr>
          <w:rFonts w:ascii="Simplified Arabic" w:hAnsi="Simplified Arabic" w:cs="Simplified Arabic"/>
          <w:sz w:val="32"/>
          <w:szCs w:val="32"/>
          <w:rtl/>
          <w:lang w:val="fr-FR" w:bidi="ar-DZ"/>
        </w:rPr>
        <w:lastRenderedPageBreak/>
        <w:t>إيصال الدفع الذي بلغ من طرف الآمر بالصرف، وإذا تعلقت العملية المادية للدفع بالتحويل إلى حساب بريدي، فإن إبطال الدفع لا مبرر لوجوده، كما أنه تعتبر قانونية على أساس أن أمين خزينة البلدية لا يخضع للأوامر الصادرة عن رئيس المجلس الشعبي البلدي، فهو قبل قبوله لأي نفقة عليه أن يتحقق من قانونية النفقة التي يمكن أن تقحم مسؤولية أمين خزينة البلدي الشخصية والمالية</w:t>
      </w:r>
      <w:r w:rsidRPr="00C45D9C">
        <w:rPr>
          <w:rStyle w:val="a4"/>
          <w:rFonts w:ascii="Simplified Arabic" w:hAnsi="Simplified Arabic" w:cs="Simplified Arabic"/>
          <w:sz w:val="32"/>
          <w:szCs w:val="32"/>
          <w:rtl/>
          <w:lang w:val="fr-FR" w:bidi="ar-DZ"/>
        </w:rPr>
        <w:footnoteReference w:id="33"/>
      </w:r>
      <w:r w:rsidRPr="00C45D9C">
        <w:rPr>
          <w:rFonts w:ascii="Simplified Arabic" w:hAnsi="Simplified Arabic" w:cs="Simplified Arabic"/>
          <w:sz w:val="32"/>
          <w:szCs w:val="32"/>
          <w:rtl/>
          <w:lang w:val="fr-FR" w:bidi="ar-DZ"/>
        </w:rPr>
        <w:t>.</w:t>
      </w:r>
    </w:p>
    <w:p w:rsidR="001158BB" w:rsidRPr="00C45D9C" w:rsidRDefault="001158BB" w:rsidP="004F5891">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المطلب </w:t>
      </w:r>
      <w:r w:rsidR="004F5891">
        <w:rPr>
          <w:rFonts w:ascii="Simplified Arabic" w:hAnsi="Simplified Arabic" w:cs="Simplified Arabic" w:hint="cs"/>
          <w:b/>
          <w:bCs/>
          <w:sz w:val="32"/>
          <w:szCs w:val="32"/>
          <w:rtl/>
          <w:lang w:val="fr-FR" w:bidi="ar-DZ"/>
        </w:rPr>
        <w:t>الثالث</w:t>
      </w:r>
      <w:r w:rsidRPr="00C45D9C">
        <w:rPr>
          <w:rFonts w:ascii="Simplified Arabic" w:hAnsi="Simplified Arabic" w:cs="Simplified Arabic"/>
          <w:b/>
          <w:bCs/>
          <w:sz w:val="32"/>
          <w:szCs w:val="32"/>
          <w:rtl/>
          <w:lang w:val="fr-FR" w:bidi="ar-DZ"/>
        </w:rPr>
        <w:t xml:space="preserve">: تنفيذ الإيرادات الميزانية </w:t>
      </w:r>
      <w:r w:rsidR="009E554A" w:rsidRPr="00C45D9C">
        <w:rPr>
          <w:rFonts w:ascii="Simplified Arabic" w:hAnsi="Simplified Arabic" w:cs="Simplified Arabic"/>
          <w:b/>
          <w:bCs/>
          <w:sz w:val="32"/>
          <w:szCs w:val="32"/>
          <w:rtl/>
          <w:lang w:val="fr-FR" w:bidi="ar-DZ"/>
        </w:rPr>
        <w:t>الإقليمية</w:t>
      </w:r>
      <w:r w:rsidRPr="00C45D9C">
        <w:rPr>
          <w:rFonts w:ascii="Simplified Arabic" w:hAnsi="Simplified Arabic" w:cs="Simplified Arabic"/>
          <w:b/>
          <w:bCs/>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إيرادات البلدية أو الولاية متباينة على العموم، وتتشابه من إيراد إلى آخر، ولتسجيلها في الميزانية على الآمر بالصرف إصدار سندات الإيرادات إلى المحاسب العمومي، تحمل المعلومات المتعلقة بتطبيق الإيراد، مراجعة الدين، تاريخ الإستحقاق، مدة السند، رقم مادة الميزانية التي يعود إليها الإيراد</w:t>
      </w:r>
      <w:r w:rsidRPr="00C45D9C">
        <w:rPr>
          <w:rStyle w:val="a4"/>
          <w:rFonts w:ascii="Simplified Arabic" w:hAnsi="Simplified Arabic" w:cs="Simplified Arabic"/>
          <w:sz w:val="32"/>
          <w:szCs w:val="32"/>
          <w:rtl/>
          <w:lang w:val="fr-FR" w:bidi="ar-DZ"/>
        </w:rPr>
        <w:footnoteReference w:id="34"/>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الفرع الأول: المرحلة الإدارية.</w:t>
      </w:r>
    </w:p>
    <w:p w:rsidR="001158BB" w:rsidRPr="00C45D9C" w:rsidRDefault="001158BB" w:rsidP="006E3F95">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وهي من اختصاص الآمر بالصرف، وتتعلق بنشأة الحقوق ومعاينتها، ويكون ذلك على عاتق الإدارة البلدية أو من قبل إدارة الدولة، وتتم عن طريق إجراءات الإثبات والتصفية</w:t>
      </w:r>
      <w:r w:rsidR="006E3F95" w:rsidRPr="00C45D9C">
        <w:rPr>
          <w:rStyle w:val="a4"/>
          <w:rFonts w:ascii="Simplified Arabic" w:hAnsi="Simplified Arabic" w:cs="Simplified Arabic"/>
          <w:sz w:val="32"/>
          <w:szCs w:val="32"/>
          <w:rtl/>
          <w:lang w:val="fr-FR" w:bidi="ar-DZ"/>
        </w:rPr>
        <w:footnoteReference w:id="35"/>
      </w:r>
      <w:r w:rsidRPr="00C45D9C">
        <w:rPr>
          <w:rFonts w:ascii="Simplified Arabic" w:hAnsi="Simplified Arabic" w:cs="Simplified Arabic"/>
          <w:sz w:val="32"/>
          <w:szCs w:val="32"/>
          <w:rtl/>
          <w:lang w:val="fr-FR" w:bidi="ar-DZ"/>
        </w:rPr>
        <w:t>، وهذا ما نصت عليه المادة 15 من قانون 90/21 والمتعلق بالمحاسبة العمومية.</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أولا: الإثبات.</w:t>
      </w:r>
    </w:p>
    <w:p w:rsidR="001158BB"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عرفته المادة 16 من قانون  المحاسبة العمومية، بأنه</w:t>
      </w:r>
      <w:r w:rsidR="007B0065">
        <w:rPr>
          <w:rFonts w:ascii="Simplified Arabic" w:hAnsi="Simplified Arabic" w:cs="Simplified Arabic" w:hint="cs"/>
          <w:sz w:val="32"/>
          <w:szCs w:val="32"/>
          <w:rtl/>
          <w:lang w:val="fr-FR" w:bidi="ar-DZ"/>
        </w:rPr>
        <w:t>:</w:t>
      </w:r>
      <w:r w:rsidRPr="00C45D9C">
        <w:rPr>
          <w:rFonts w:ascii="Simplified Arabic" w:hAnsi="Simplified Arabic" w:cs="Simplified Arabic"/>
          <w:sz w:val="32"/>
          <w:szCs w:val="32"/>
          <w:rtl/>
          <w:lang w:val="fr-FR" w:bidi="ar-DZ"/>
        </w:rPr>
        <w:t xml:space="preserve"> </w:t>
      </w:r>
      <w:r w:rsidR="007B0065">
        <w:rPr>
          <w:rFonts w:ascii="Simplified Arabic" w:hAnsi="Simplified Arabic" w:cs="Simplified Arabic" w:hint="cs"/>
          <w:sz w:val="32"/>
          <w:szCs w:val="32"/>
          <w:rtl/>
          <w:lang w:val="fr-FR" w:bidi="ar-DZ"/>
        </w:rPr>
        <w:t>"</w:t>
      </w:r>
      <w:r w:rsidRPr="00C45D9C">
        <w:rPr>
          <w:rFonts w:ascii="Simplified Arabic" w:hAnsi="Simplified Arabic" w:cs="Simplified Arabic"/>
          <w:sz w:val="32"/>
          <w:szCs w:val="32"/>
          <w:rtl/>
          <w:lang w:val="fr-FR" w:bidi="ar-DZ"/>
        </w:rPr>
        <w:t>الإجراء الذي يتم بموجبه تكريس حق الدائن العمومي</w:t>
      </w:r>
      <w:r w:rsidR="007B0065">
        <w:rPr>
          <w:rFonts w:ascii="Simplified Arabic" w:hAnsi="Simplified Arabic" w:cs="Simplified Arabic" w:hint="cs"/>
          <w:sz w:val="32"/>
          <w:szCs w:val="32"/>
          <w:rtl/>
          <w:lang w:val="fr-FR" w:bidi="ar-DZ"/>
        </w:rPr>
        <w:t>"</w:t>
      </w:r>
      <w:r w:rsidRPr="00C45D9C">
        <w:rPr>
          <w:rStyle w:val="a4"/>
          <w:rFonts w:ascii="Simplified Arabic" w:hAnsi="Simplified Arabic" w:cs="Simplified Arabic"/>
          <w:sz w:val="32"/>
          <w:szCs w:val="32"/>
          <w:rtl/>
          <w:lang w:val="fr-FR" w:bidi="ar-DZ"/>
        </w:rPr>
        <w:footnoteReference w:id="36"/>
      </w:r>
      <w:r w:rsidRPr="00C45D9C">
        <w:rPr>
          <w:rFonts w:ascii="Simplified Arabic" w:hAnsi="Simplified Arabic" w:cs="Simplified Arabic"/>
          <w:sz w:val="32"/>
          <w:szCs w:val="32"/>
          <w:rtl/>
          <w:lang w:val="fr-FR" w:bidi="ar-DZ"/>
        </w:rPr>
        <w:t>، أي الدولة متمثلة في الخزينة العمومية، فهي بذلك تلك المرحلة التي ينشأ فيها حق للخزينة العمومية على الغير، فقد يكون هذا الحق جبائيا ويخضع لقواعد الجباية المعروفة أو يتمثل في تصرف قانوني كبيع أراضي للمواطنين، وما الى ذلك من الحقوق التي تنشأ للخزينة على الأشخاص</w:t>
      </w:r>
      <w:r w:rsidRPr="00C45D9C">
        <w:rPr>
          <w:rStyle w:val="a4"/>
          <w:rFonts w:ascii="Simplified Arabic" w:hAnsi="Simplified Arabic" w:cs="Simplified Arabic"/>
          <w:sz w:val="32"/>
          <w:szCs w:val="32"/>
          <w:rtl/>
          <w:lang w:val="fr-FR" w:bidi="ar-DZ"/>
        </w:rPr>
        <w:footnoteReference w:id="37"/>
      </w:r>
      <w:r w:rsidRPr="00C45D9C">
        <w:rPr>
          <w:rFonts w:ascii="Simplified Arabic" w:hAnsi="Simplified Arabic" w:cs="Simplified Arabic"/>
          <w:sz w:val="32"/>
          <w:szCs w:val="32"/>
          <w:rtl/>
          <w:lang w:val="fr-FR" w:bidi="ar-DZ"/>
        </w:rPr>
        <w:t xml:space="preserve">. </w:t>
      </w:r>
    </w:p>
    <w:p w:rsidR="00B43D77" w:rsidRDefault="00B43D77" w:rsidP="001158BB">
      <w:pPr>
        <w:spacing w:after="0" w:line="240" w:lineRule="auto"/>
        <w:ind w:firstLine="849"/>
        <w:jc w:val="both"/>
        <w:rPr>
          <w:rFonts w:ascii="Simplified Arabic" w:hAnsi="Simplified Arabic" w:cs="Simplified Arabic"/>
          <w:sz w:val="32"/>
          <w:szCs w:val="32"/>
          <w:rtl/>
          <w:lang w:val="fr-FR" w:bidi="ar-DZ"/>
        </w:rPr>
      </w:pPr>
    </w:p>
    <w:p w:rsidR="00B43D77" w:rsidRPr="00C45D9C" w:rsidRDefault="00B43D77" w:rsidP="001158BB">
      <w:pPr>
        <w:spacing w:after="0" w:line="240" w:lineRule="auto"/>
        <w:ind w:firstLine="849"/>
        <w:jc w:val="both"/>
        <w:rPr>
          <w:rFonts w:ascii="Simplified Arabic" w:hAnsi="Simplified Arabic" w:cs="Simplified Arabic"/>
          <w:sz w:val="32"/>
          <w:szCs w:val="32"/>
          <w:rtl/>
          <w:lang w:val="fr-FR" w:bidi="ar-DZ"/>
        </w:rPr>
      </w:pP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lastRenderedPageBreak/>
        <w:t>ثانيا: التصفية.</w:t>
      </w:r>
    </w:p>
    <w:p w:rsidR="001158BB"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هي الإجراء الذي يسمح بتحديد المبلغ الصحيح للديون الواقعة على عاتق المدين لفائدة الدائن العمومي والأمر بتحصيلها</w:t>
      </w:r>
      <w:r w:rsidR="007B0065">
        <w:rPr>
          <w:rFonts w:ascii="Simplified Arabic" w:hAnsi="Simplified Arabic" w:cs="Simplified Arabic" w:hint="cs"/>
          <w:sz w:val="32"/>
          <w:szCs w:val="32"/>
          <w:rtl/>
          <w:lang w:val="fr-FR" w:bidi="ar-DZ"/>
        </w:rPr>
        <w:t xml:space="preserve">، جاء في نص المادة 20  من قانون 90-21 ،أنه تسمح التصفية بالتحقيق على أساس الوثائق الحسابية وتحديد المبلغ الصحيح للنفقات العمومية" </w:t>
      </w:r>
      <w:r w:rsidRPr="00C45D9C">
        <w:rPr>
          <w:rStyle w:val="a4"/>
          <w:rFonts w:ascii="Simplified Arabic" w:hAnsi="Simplified Arabic" w:cs="Simplified Arabic"/>
          <w:sz w:val="32"/>
          <w:szCs w:val="32"/>
          <w:rtl/>
          <w:lang w:val="fr-FR" w:bidi="ar-DZ"/>
        </w:rPr>
        <w:footnoteReference w:id="38"/>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الفرع الثاني: المرحلة المحاسبية.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تتضمن المراقبة والتكفل بسندات التحصيل وكذا تغطية المداخيل، وهي من صلاحيات أمين خزينة البلدية وأمين خزينة الولاية، اللذان بإمكانهما، وفي بعض الحالات تغطية وتحصيل المداخيل قبل إصدار السندات.</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فالتحصيل هو الإجراء الذي يتم بموجبه إبراء الديون العمومية، وهذا مانصت عنه المادة 18 من قانون 90/21 المؤرخ في 15 أوت 1990 السالف الذكر، وقبل التكفل بسندات التحصيل التي يصدرها الآمر بالصرف، لابد على أمين خزينة البلدية والولاية حسب الحالة، أن يتأكدا من أن هذا الأخير مرخص له بموجب القوانين بمراقبة صحة إلغاء سندات الإيرادات وتسويات وعناصر الخصم الذي يتوافر عليها</w:t>
      </w:r>
      <w:r w:rsidR="00696F78">
        <w:rPr>
          <w:rFonts w:ascii="Simplified Arabic" w:hAnsi="Simplified Arabic" w:cs="Simplified Arabic" w:hint="cs"/>
          <w:sz w:val="32"/>
          <w:szCs w:val="32"/>
          <w:rtl/>
          <w:lang w:val="fr-FR" w:bidi="ar-DZ"/>
        </w:rPr>
        <w:t>،" يعد التحصيل الإجراء الذي يتم بموجبه ابراء الديون العمومية"</w:t>
      </w:r>
      <w:r w:rsidRPr="00C45D9C">
        <w:rPr>
          <w:rStyle w:val="a4"/>
          <w:rFonts w:ascii="Simplified Arabic" w:hAnsi="Simplified Arabic" w:cs="Simplified Arabic"/>
          <w:sz w:val="32"/>
          <w:szCs w:val="32"/>
          <w:rtl/>
          <w:lang w:val="fr-FR" w:bidi="ar-DZ"/>
        </w:rPr>
        <w:footnoteReference w:id="39"/>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مبادئ عامة لسندات التحصيل.</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مد</w:t>
      </w:r>
      <w:r w:rsidR="0095447B" w:rsidRPr="00C45D9C">
        <w:rPr>
          <w:rFonts w:ascii="Simplified Arabic" w:hAnsi="Simplified Arabic" w:cs="Simplified Arabic"/>
          <w:sz w:val="32"/>
          <w:szCs w:val="32"/>
          <w:rtl/>
          <w:lang w:val="fr-FR" w:bidi="ar-DZ"/>
        </w:rPr>
        <w:t>ا</w:t>
      </w:r>
      <w:r w:rsidRPr="00C45D9C">
        <w:rPr>
          <w:rFonts w:ascii="Simplified Arabic" w:hAnsi="Simplified Arabic" w:cs="Simplified Arabic"/>
          <w:sz w:val="32"/>
          <w:szCs w:val="32"/>
          <w:rtl/>
          <w:lang w:val="fr-FR" w:bidi="ar-DZ"/>
        </w:rPr>
        <w:t xml:space="preserve">خيل 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كثيرة يتم الترخيص بها عن طريق القوانين والتنظيمات الناتجة عن قرار إداري أو إبرام صفقة، ويمكن تقسيمها الى أربعة أنواع هي:</w:t>
      </w:r>
    </w:p>
    <w:p w:rsidR="001158BB" w:rsidRPr="00C45D9C" w:rsidRDefault="001158BB" w:rsidP="001158BB">
      <w:pPr>
        <w:pStyle w:val="a5"/>
        <w:numPr>
          <w:ilvl w:val="0"/>
          <w:numId w:val="19"/>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المداخيل الناتجة عن تطبيق الإجراءات التشريعية أو التطبيقية مثل الضرائب والرسوم وباقي المستحقات.</w:t>
      </w:r>
    </w:p>
    <w:p w:rsidR="001158BB" w:rsidRPr="00C45D9C" w:rsidRDefault="001158BB" w:rsidP="001158BB">
      <w:pPr>
        <w:pStyle w:val="a5"/>
        <w:numPr>
          <w:ilvl w:val="0"/>
          <w:numId w:val="19"/>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المداخيل الناتجة عن تسيير واستغلال أملاك 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w:t>
      </w:r>
    </w:p>
    <w:p w:rsidR="001158BB" w:rsidRDefault="001158BB" w:rsidP="001158BB">
      <w:pPr>
        <w:pStyle w:val="a5"/>
        <w:numPr>
          <w:ilvl w:val="0"/>
          <w:numId w:val="19"/>
        </w:numPr>
        <w:spacing w:after="0" w:line="240" w:lineRule="auto"/>
        <w:ind w:left="-1" w:firstLine="361"/>
        <w:jc w:val="both"/>
        <w:rPr>
          <w:rFonts w:ascii="Simplified Arabic" w:hAnsi="Simplified Arabic" w:cs="Simplified Arabic" w:hint="cs"/>
          <w:sz w:val="32"/>
          <w:szCs w:val="32"/>
          <w:lang w:val="fr-FR" w:bidi="ar-DZ"/>
        </w:rPr>
      </w:pPr>
      <w:r w:rsidRPr="00C45D9C">
        <w:rPr>
          <w:rFonts w:ascii="Simplified Arabic" w:hAnsi="Simplified Arabic" w:cs="Simplified Arabic"/>
          <w:sz w:val="32"/>
          <w:szCs w:val="32"/>
          <w:rtl/>
          <w:lang w:val="fr-FR" w:bidi="ar-DZ"/>
        </w:rPr>
        <w:t xml:space="preserve"> المداخيل الناتجة عن عقود التسيير المالي مثل بيع أملاك، القرض، فائدة المؤسسات العمومية البلدية.</w:t>
      </w:r>
    </w:p>
    <w:p w:rsidR="005C2E62" w:rsidRPr="005C2E62" w:rsidRDefault="005C2E62" w:rsidP="005C2E62">
      <w:pPr>
        <w:spacing w:after="0" w:line="240" w:lineRule="auto"/>
        <w:jc w:val="both"/>
        <w:rPr>
          <w:rFonts w:ascii="Simplified Arabic" w:hAnsi="Simplified Arabic" w:cs="Simplified Arabic" w:hint="cs"/>
          <w:sz w:val="32"/>
          <w:szCs w:val="32"/>
          <w:lang w:val="fr-FR" w:bidi="ar-DZ"/>
        </w:rPr>
      </w:pPr>
    </w:p>
    <w:p w:rsidR="00696F78" w:rsidRDefault="001158BB" w:rsidP="001158BB">
      <w:pPr>
        <w:pStyle w:val="a5"/>
        <w:numPr>
          <w:ilvl w:val="0"/>
          <w:numId w:val="19"/>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lastRenderedPageBreak/>
        <w:t xml:space="preserve"> المداخيل الناتجة عن المساهمات المالية مثل الإعانات، المنح، والهبات</w:t>
      </w:r>
      <w:r w:rsidR="00696F78">
        <w:rPr>
          <w:rStyle w:val="a4"/>
          <w:rFonts w:ascii="Simplified Arabic" w:hAnsi="Simplified Arabic" w:cs="Simplified Arabic"/>
          <w:sz w:val="32"/>
          <w:szCs w:val="32"/>
          <w:rtl/>
          <w:lang w:val="fr-FR" w:bidi="ar-DZ"/>
        </w:rPr>
        <w:footnoteReference w:id="40"/>
      </w:r>
      <w:r w:rsidRPr="00C45D9C">
        <w:rPr>
          <w:rFonts w:ascii="Simplified Arabic" w:hAnsi="Simplified Arabic" w:cs="Simplified Arabic"/>
          <w:sz w:val="32"/>
          <w:szCs w:val="32"/>
          <w:rtl/>
          <w:lang w:val="fr-FR" w:bidi="ar-DZ"/>
        </w:rPr>
        <w:t xml:space="preserve">. </w:t>
      </w:r>
    </w:p>
    <w:p w:rsidR="001158BB" w:rsidRPr="00C45D9C" w:rsidRDefault="001158BB" w:rsidP="004D247E">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المبحث الثاني: الرقابة على ميزانية</w:t>
      </w:r>
      <w:r w:rsidR="004D247E">
        <w:rPr>
          <w:rFonts w:ascii="Simplified Arabic" w:hAnsi="Simplified Arabic" w:cs="Simplified Arabic" w:hint="cs"/>
          <w:b/>
          <w:bCs/>
          <w:sz w:val="32"/>
          <w:szCs w:val="32"/>
          <w:rtl/>
          <w:lang w:val="fr-FR" w:bidi="ar-DZ"/>
        </w:rPr>
        <w:t xml:space="preserve"> الجماعات</w:t>
      </w:r>
      <w:r w:rsidRPr="00C45D9C">
        <w:rPr>
          <w:rFonts w:ascii="Simplified Arabic" w:hAnsi="Simplified Arabic" w:cs="Simplified Arabic"/>
          <w:b/>
          <w:bCs/>
          <w:sz w:val="32"/>
          <w:szCs w:val="32"/>
          <w:rtl/>
          <w:lang w:val="fr-FR" w:bidi="ar-DZ"/>
        </w:rPr>
        <w:t xml:space="preserve"> </w:t>
      </w:r>
      <w:r w:rsidR="009E554A" w:rsidRPr="00C45D9C">
        <w:rPr>
          <w:rFonts w:ascii="Simplified Arabic" w:hAnsi="Simplified Arabic" w:cs="Simplified Arabic"/>
          <w:b/>
          <w:bCs/>
          <w:sz w:val="32"/>
          <w:szCs w:val="32"/>
          <w:rtl/>
          <w:lang w:val="fr-FR" w:bidi="ar-DZ"/>
        </w:rPr>
        <w:t>الإقليمية</w:t>
      </w:r>
      <w:r w:rsidRPr="00C45D9C">
        <w:rPr>
          <w:rFonts w:ascii="Simplified Arabic" w:hAnsi="Simplified Arabic" w:cs="Simplified Arabic"/>
          <w:b/>
          <w:bCs/>
          <w:sz w:val="32"/>
          <w:szCs w:val="32"/>
          <w:rtl/>
          <w:lang w:val="fr-FR" w:bidi="ar-DZ"/>
        </w:rPr>
        <w:t>.</w:t>
      </w:r>
    </w:p>
    <w:p w:rsidR="007526E8" w:rsidRPr="00C45D9C" w:rsidRDefault="007526E8" w:rsidP="007526E8">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إن عمليات تنفيذ الميزانية الإقليمية كعمليات تنفيذ ميزانية الدولة تخضع لنفس أشكال الرقابة، لكن هناك بعض الخصائص تميز رقابة تنفيذ الميزانية الإقليمية على رقابة تنفيذ ميزانية الدولة. </w:t>
      </w:r>
    </w:p>
    <w:p w:rsidR="001158BB" w:rsidRDefault="001158BB" w:rsidP="0095447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من خلال هذا المبحث، سنتكلم عن مفهوم الرقابة </w:t>
      </w:r>
      <w:r w:rsidR="0095447B" w:rsidRPr="00C45D9C">
        <w:rPr>
          <w:rFonts w:ascii="Simplified Arabic" w:hAnsi="Simplified Arabic" w:cs="Simplified Arabic"/>
          <w:sz w:val="32"/>
          <w:szCs w:val="32"/>
          <w:rtl/>
          <w:lang w:val="fr-FR" w:bidi="ar-DZ"/>
        </w:rPr>
        <w:t>في ال</w:t>
      </w:r>
      <w:r w:rsidRPr="00C45D9C">
        <w:rPr>
          <w:rFonts w:ascii="Simplified Arabic" w:hAnsi="Simplified Arabic" w:cs="Simplified Arabic"/>
          <w:sz w:val="32"/>
          <w:szCs w:val="32"/>
          <w:rtl/>
          <w:lang w:val="fr-FR" w:bidi="ar-DZ"/>
        </w:rPr>
        <w:t xml:space="preserve">مطلب أول وتنفيذ الرقابة </w:t>
      </w:r>
      <w:r w:rsidR="0095447B" w:rsidRPr="00C45D9C">
        <w:rPr>
          <w:rFonts w:ascii="Simplified Arabic" w:hAnsi="Simplified Arabic" w:cs="Simplified Arabic"/>
          <w:sz w:val="32"/>
          <w:szCs w:val="32"/>
          <w:rtl/>
          <w:lang w:val="fr-FR" w:bidi="ar-DZ"/>
        </w:rPr>
        <w:t>في ال</w:t>
      </w:r>
      <w:r w:rsidRPr="00C45D9C">
        <w:rPr>
          <w:rFonts w:ascii="Simplified Arabic" w:hAnsi="Simplified Arabic" w:cs="Simplified Arabic"/>
          <w:sz w:val="32"/>
          <w:szCs w:val="32"/>
          <w:rtl/>
          <w:lang w:val="fr-FR" w:bidi="ar-DZ"/>
        </w:rPr>
        <w:t xml:space="preserve">مطلب </w:t>
      </w:r>
      <w:r w:rsidR="0095447B" w:rsidRPr="00C45D9C">
        <w:rPr>
          <w:rFonts w:ascii="Simplified Arabic" w:hAnsi="Simplified Arabic" w:cs="Simplified Arabic"/>
          <w:sz w:val="32"/>
          <w:szCs w:val="32"/>
          <w:rtl/>
          <w:lang w:val="fr-FR" w:bidi="ar-DZ"/>
        </w:rPr>
        <w:t>ال</w:t>
      </w:r>
      <w:r w:rsidRPr="00C45D9C">
        <w:rPr>
          <w:rFonts w:ascii="Simplified Arabic" w:hAnsi="Simplified Arabic" w:cs="Simplified Arabic"/>
          <w:sz w:val="32"/>
          <w:szCs w:val="32"/>
          <w:rtl/>
          <w:lang w:val="fr-FR" w:bidi="ar-DZ"/>
        </w:rPr>
        <w:t>ثاني.</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المطلب الأول: مفهوم الرقابة المالية.</w:t>
      </w:r>
    </w:p>
    <w:p w:rsidR="001158BB" w:rsidRPr="00C45D9C" w:rsidRDefault="001158BB" w:rsidP="0095447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إن المالية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أصبحت الشغل الشاغل حتى للسلطة السياسية أو الدولة، كما أن مفهوم الرقابة المالية هو أمر ضروري لابد من التعرض إليه لمعرفة المعنى الكامل للرقابة، ومن أجل تجسيد هذا المفهوم نتعرض إلى تعريف الرقابة المالية </w:t>
      </w:r>
      <w:r w:rsidR="0095447B" w:rsidRPr="00C45D9C">
        <w:rPr>
          <w:rFonts w:ascii="Simplified Arabic" w:hAnsi="Simplified Arabic" w:cs="Simplified Arabic"/>
          <w:sz w:val="32"/>
          <w:szCs w:val="32"/>
          <w:rtl/>
          <w:lang w:val="fr-FR" w:bidi="ar-DZ"/>
        </w:rPr>
        <w:t xml:space="preserve">في </w:t>
      </w:r>
      <w:r w:rsidRPr="00C45D9C">
        <w:rPr>
          <w:rFonts w:ascii="Simplified Arabic" w:hAnsi="Simplified Arabic" w:cs="Simplified Arabic"/>
          <w:sz w:val="32"/>
          <w:szCs w:val="32"/>
          <w:rtl/>
          <w:lang w:val="fr-FR" w:bidi="ar-DZ"/>
        </w:rPr>
        <w:t xml:space="preserve">فرع </w:t>
      </w:r>
      <w:r w:rsidR="0095447B" w:rsidRPr="00C45D9C">
        <w:rPr>
          <w:rFonts w:ascii="Simplified Arabic" w:hAnsi="Simplified Arabic" w:cs="Simplified Arabic"/>
          <w:sz w:val="32"/>
          <w:szCs w:val="32"/>
          <w:rtl/>
          <w:lang w:val="fr-FR" w:bidi="ar-DZ"/>
        </w:rPr>
        <w:t>ال</w:t>
      </w:r>
      <w:r w:rsidRPr="00C45D9C">
        <w:rPr>
          <w:rFonts w:ascii="Simplified Arabic" w:hAnsi="Simplified Arabic" w:cs="Simplified Arabic"/>
          <w:sz w:val="32"/>
          <w:szCs w:val="32"/>
          <w:rtl/>
          <w:lang w:val="fr-FR" w:bidi="ar-DZ"/>
        </w:rPr>
        <w:t>أول، ثم الهدف منها</w:t>
      </w:r>
      <w:r w:rsidR="0095447B" w:rsidRPr="00C45D9C">
        <w:rPr>
          <w:rFonts w:ascii="Simplified Arabic" w:hAnsi="Simplified Arabic" w:cs="Simplified Arabic"/>
          <w:sz w:val="32"/>
          <w:szCs w:val="32"/>
          <w:rtl/>
          <w:lang w:val="fr-FR" w:bidi="ar-DZ"/>
        </w:rPr>
        <w:t xml:space="preserve"> في </w:t>
      </w:r>
      <w:r w:rsidRPr="00C45D9C">
        <w:rPr>
          <w:rFonts w:ascii="Simplified Arabic" w:hAnsi="Simplified Arabic" w:cs="Simplified Arabic"/>
          <w:sz w:val="32"/>
          <w:szCs w:val="32"/>
          <w:rtl/>
          <w:lang w:val="fr-FR" w:bidi="ar-DZ"/>
        </w:rPr>
        <w:t xml:space="preserve">فرع </w:t>
      </w:r>
      <w:r w:rsidR="0095447B" w:rsidRPr="00C45D9C">
        <w:rPr>
          <w:rFonts w:ascii="Simplified Arabic" w:hAnsi="Simplified Arabic" w:cs="Simplified Arabic"/>
          <w:sz w:val="32"/>
          <w:szCs w:val="32"/>
          <w:rtl/>
          <w:lang w:val="fr-FR" w:bidi="ar-DZ"/>
        </w:rPr>
        <w:t>ال</w:t>
      </w:r>
      <w:r w:rsidRPr="00C45D9C">
        <w:rPr>
          <w:rFonts w:ascii="Simplified Arabic" w:hAnsi="Simplified Arabic" w:cs="Simplified Arabic"/>
          <w:sz w:val="32"/>
          <w:szCs w:val="32"/>
          <w:rtl/>
          <w:lang w:val="fr-FR" w:bidi="ar-DZ"/>
        </w:rPr>
        <w:t xml:space="preserve">ثاني، والمبادئ التي تقوم عليها </w:t>
      </w:r>
      <w:r w:rsidR="0095447B" w:rsidRPr="00C45D9C">
        <w:rPr>
          <w:rFonts w:ascii="Simplified Arabic" w:hAnsi="Simplified Arabic" w:cs="Simplified Arabic"/>
          <w:sz w:val="32"/>
          <w:szCs w:val="32"/>
          <w:rtl/>
          <w:lang w:val="fr-FR" w:bidi="ar-DZ"/>
        </w:rPr>
        <w:t xml:space="preserve">في </w:t>
      </w:r>
      <w:r w:rsidRPr="00C45D9C">
        <w:rPr>
          <w:rFonts w:ascii="Simplified Arabic" w:hAnsi="Simplified Arabic" w:cs="Simplified Arabic"/>
          <w:sz w:val="32"/>
          <w:szCs w:val="32"/>
          <w:rtl/>
          <w:lang w:val="fr-FR" w:bidi="ar-DZ"/>
        </w:rPr>
        <w:t xml:space="preserve">فرع </w:t>
      </w:r>
      <w:r w:rsidR="0095447B" w:rsidRPr="00C45D9C">
        <w:rPr>
          <w:rFonts w:ascii="Simplified Arabic" w:hAnsi="Simplified Arabic" w:cs="Simplified Arabic"/>
          <w:sz w:val="32"/>
          <w:szCs w:val="32"/>
          <w:rtl/>
          <w:lang w:val="fr-FR" w:bidi="ar-DZ"/>
        </w:rPr>
        <w:t>ال</w:t>
      </w:r>
      <w:r w:rsidRPr="00C45D9C">
        <w:rPr>
          <w:rFonts w:ascii="Simplified Arabic" w:hAnsi="Simplified Arabic" w:cs="Simplified Arabic"/>
          <w:sz w:val="32"/>
          <w:szCs w:val="32"/>
          <w:rtl/>
          <w:lang w:val="fr-FR" w:bidi="ar-DZ"/>
        </w:rPr>
        <w:t>ثالث.</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الفرع الأول: تعريف الرقابة.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إن الرقابة المالية لا تختلف عن غيرها من </w:t>
      </w:r>
      <w:r w:rsidR="0095447B" w:rsidRPr="00C45D9C">
        <w:rPr>
          <w:rFonts w:ascii="Simplified Arabic" w:hAnsi="Simplified Arabic" w:cs="Simplified Arabic"/>
          <w:sz w:val="32"/>
          <w:szCs w:val="32"/>
          <w:rtl/>
          <w:lang w:val="fr-FR" w:bidi="ar-DZ"/>
        </w:rPr>
        <w:t>ال</w:t>
      </w:r>
      <w:r w:rsidRPr="00C45D9C">
        <w:rPr>
          <w:rFonts w:ascii="Simplified Arabic" w:hAnsi="Simplified Arabic" w:cs="Simplified Arabic"/>
          <w:sz w:val="32"/>
          <w:szCs w:val="32"/>
          <w:rtl/>
          <w:lang w:val="fr-FR" w:bidi="ar-DZ"/>
        </w:rPr>
        <w:t>صور الأخرى للرقابة على النشاط الإداري، حيث تحتوي على عدة جوانب تتميز بها عن غيرها من الصور المتعددة للرقابة.</w:t>
      </w:r>
    </w:p>
    <w:p w:rsidR="001158BB" w:rsidRPr="00C45D9C" w:rsidRDefault="001158BB" w:rsidP="00106780">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فالإدارة العامة هي التي تهدف </w:t>
      </w:r>
      <w:r w:rsidR="0095447B" w:rsidRPr="00C45D9C">
        <w:rPr>
          <w:rFonts w:ascii="Simplified Arabic" w:hAnsi="Simplified Arabic" w:cs="Simplified Arabic"/>
          <w:sz w:val="32"/>
          <w:szCs w:val="32"/>
          <w:rtl/>
          <w:lang w:val="fr-FR" w:bidi="ar-DZ"/>
        </w:rPr>
        <w:t>إ</w:t>
      </w:r>
      <w:r w:rsidRPr="00C45D9C">
        <w:rPr>
          <w:rFonts w:ascii="Simplified Arabic" w:hAnsi="Simplified Arabic" w:cs="Simplified Arabic"/>
          <w:sz w:val="32"/>
          <w:szCs w:val="32"/>
          <w:rtl/>
          <w:lang w:val="fr-FR" w:bidi="ar-DZ"/>
        </w:rPr>
        <w:t xml:space="preserve">لى الحماية المالية العامة إيرادا وإنفاقا، والرقابة المالية العامة لها أهمية بالغة، فأي إساءة للمال العام أو إهمال له يؤدي </w:t>
      </w:r>
      <w:r w:rsidR="00106780" w:rsidRPr="00C45D9C">
        <w:rPr>
          <w:rFonts w:ascii="Simplified Arabic" w:hAnsi="Simplified Arabic" w:cs="Simplified Arabic"/>
          <w:sz w:val="32"/>
          <w:szCs w:val="32"/>
          <w:rtl/>
          <w:lang w:val="fr-FR" w:bidi="ar-DZ"/>
        </w:rPr>
        <w:t>إ</w:t>
      </w:r>
      <w:r w:rsidRPr="00C45D9C">
        <w:rPr>
          <w:rFonts w:ascii="Simplified Arabic" w:hAnsi="Simplified Arabic" w:cs="Simplified Arabic"/>
          <w:sz w:val="32"/>
          <w:szCs w:val="32"/>
          <w:rtl/>
          <w:lang w:val="fr-FR" w:bidi="ar-DZ"/>
        </w:rPr>
        <w:t>لى نتائج سيئة</w:t>
      </w:r>
      <w:r w:rsidRPr="00C45D9C">
        <w:rPr>
          <w:rStyle w:val="a4"/>
          <w:rFonts w:ascii="Simplified Arabic" w:hAnsi="Simplified Arabic" w:cs="Simplified Arabic"/>
          <w:sz w:val="32"/>
          <w:szCs w:val="32"/>
          <w:rtl/>
          <w:lang w:val="fr-FR" w:bidi="ar-DZ"/>
        </w:rPr>
        <w:footnoteReference w:id="41"/>
      </w:r>
      <w:r w:rsidRPr="00C45D9C">
        <w:rPr>
          <w:rFonts w:ascii="Simplified Arabic" w:hAnsi="Simplified Arabic" w:cs="Simplified Arabic"/>
          <w:sz w:val="32"/>
          <w:szCs w:val="32"/>
          <w:rtl/>
          <w:lang w:val="fr-FR" w:bidi="ar-DZ"/>
        </w:rPr>
        <w:t>.</w:t>
      </w:r>
    </w:p>
    <w:p w:rsidR="001158BB"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يمكن أن يستنتج أن الرقابة القضائية تختلف عن الرقابة على النفقات العمومية وغيرها من الرقابات الأخرى، الشئ الذي وقف حاجزا أمام إعطاء تعريف شامل للرقابة، رغم هذا فالرقابة المالية تكون منصبة على سلامة تنفيذ موازنة الميزانية في جميع النواحي القانونية، الاقتصادية، والإدارية، وهي جملة من الوسائل والأساليب التي تمكن السلطة القيادية والشعبية والحكومية من متابعة تنفيذ الميزانية في جميع مراحلها (الإعداد، والاعتماد، والمصادقة والتنفيذ والتأكد من سلامتها وكفايتها وعدم مخالفتها للقوانين والتنظيمات المعمول بها )</w:t>
      </w:r>
      <w:r w:rsidR="00FA7427">
        <w:rPr>
          <w:rStyle w:val="a4"/>
          <w:rFonts w:ascii="Simplified Arabic" w:hAnsi="Simplified Arabic" w:cs="Simplified Arabic"/>
          <w:sz w:val="32"/>
          <w:szCs w:val="32"/>
          <w:rtl/>
          <w:lang w:val="fr-FR" w:bidi="ar-DZ"/>
        </w:rPr>
        <w:footnoteReference w:id="42"/>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lastRenderedPageBreak/>
        <w:t>الفرع الثاني: الهدف من عملية الرقابة المالية.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تهدف عملية الرقابة الى إرساء مبادئ التي تقوم عليها في انتظام ذلك النشاط وأدائه على أكمل وجه كما حددته التشريعات والتنظيمات المعمول بها، وتكون في إطار السياسة المقررة لتحقيق الأهداف المرجوة، دون المساس بالحقوق الفردية والجماعية والاعتداء على الحريات العامة.</w:t>
      </w:r>
    </w:p>
    <w:p w:rsidR="001158BB" w:rsidRPr="00C45D9C" w:rsidRDefault="001158BB" w:rsidP="00106780">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إن تطور الدول أدى الى تطور أهداف الرقابة، حيث أن هناك أهداف تقليدية وأخرى حديثه نتعرض لهما </w:t>
      </w:r>
      <w:r w:rsidR="00106780" w:rsidRPr="00C45D9C">
        <w:rPr>
          <w:rFonts w:ascii="Simplified Arabic" w:hAnsi="Simplified Arabic" w:cs="Simplified Arabic"/>
          <w:sz w:val="32"/>
          <w:szCs w:val="32"/>
          <w:rtl/>
          <w:lang w:val="fr-FR" w:bidi="ar-DZ"/>
        </w:rPr>
        <w:t>كالآتي</w:t>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أولا: الأهداف التقليدية.</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تتمحور هذه الأهداف حول الانتظام، وهي من أقدم الأهداف التي سطرت لها الرقابة ويمكن ذكر أهمها:</w:t>
      </w:r>
    </w:p>
    <w:p w:rsidR="001158BB" w:rsidRPr="00C45D9C" w:rsidRDefault="001158BB" w:rsidP="001158BB">
      <w:pPr>
        <w:pStyle w:val="a5"/>
        <w:numPr>
          <w:ilvl w:val="0"/>
          <w:numId w:val="18"/>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التأكد من سلامة العمليات المحاسبية التي خصصت من أجلها الأموال العامة والتحقق من صحة  الدفاتر والسجلات والمستندات.</w:t>
      </w:r>
    </w:p>
    <w:p w:rsidR="001158BB" w:rsidRPr="00C45D9C" w:rsidRDefault="001158BB" w:rsidP="001158BB">
      <w:pPr>
        <w:pStyle w:val="a5"/>
        <w:numPr>
          <w:ilvl w:val="0"/>
          <w:numId w:val="18"/>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التأكد من عدم تجاوز الوحدات النقدية  في الإنفاق حدود الإعتمادات المقررة مع ما يستلزم من مراجعة المستندات المؤدية للصرف والتأكد من صحة توقيع الموكل لهم سلطة الاعتماد.</w:t>
      </w:r>
    </w:p>
    <w:p w:rsidR="001158BB" w:rsidRPr="00C45D9C" w:rsidRDefault="001158BB" w:rsidP="001158BB">
      <w:pPr>
        <w:pStyle w:val="a5"/>
        <w:numPr>
          <w:ilvl w:val="0"/>
          <w:numId w:val="18"/>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إدارة الأموال العامة كمجموع من قبل الموظفين المسؤولين عنها (إداريين أم محاسبين كانوا)، وبالتالي يتضمن جميع عمليات التنفيذ من جباية وصرف وتصفية.</w:t>
      </w:r>
    </w:p>
    <w:p w:rsidR="001158BB" w:rsidRDefault="001158BB" w:rsidP="001158BB">
      <w:pPr>
        <w:pStyle w:val="a5"/>
        <w:numPr>
          <w:ilvl w:val="0"/>
          <w:numId w:val="18"/>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عملية التفتيش المالي والتي يقوم بها جهاز إداري تابع لوزارة المالية، تعتبر هذه العملية أهم العمليات لاسيما على جميع المراحل التي تمر بها عمليات الإيرادات والمراحل التي تمر بها النفقة وعملية الاقتراض</w:t>
      </w:r>
      <w:r w:rsidRPr="00C45D9C">
        <w:rPr>
          <w:rStyle w:val="a4"/>
          <w:rFonts w:ascii="Simplified Arabic" w:hAnsi="Simplified Arabic" w:cs="Simplified Arabic"/>
          <w:sz w:val="32"/>
          <w:szCs w:val="32"/>
          <w:rtl/>
          <w:lang w:val="fr-FR" w:bidi="ar-DZ"/>
        </w:rPr>
        <w:footnoteReference w:id="43"/>
      </w:r>
      <w:r w:rsidRPr="00C45D9C">
        <w:rPr>
          <w:rFonts w:ascii="Simplified Arabic" w:hAnsi="Simplified Arabic" w:cs="Simplified Arabic"/>
          <w:sz w:val="32"/>
          <w:szCs w:val="32"/>
          <w:rtl/>
          <w:lang w:val="fr-FR" w:bidi="ar-DZ"/>
        </w:rPr>
        <w:t>.</w:t>
      </w:r>
    </w:p>
    <w:p w:rsidR="009D7041" w:rsidRDefault="009D7041" w:rsidP="009D7041">
      <w:pPr>
        <w:spacing w:after="0" w:line="240" w:lineRule="auto"/>
        <w:jc w:val="both"/>
        <w:rPr>
          <w:rFonts w:ascii="Simplified Arabic" w:hAnsi="Simplified Arabic" w:cs="Simplified Arabic"/>
          <w:sz w:val="32"/>
          <w:szCs w:val="32"/>
          <w:rtl/>
          <w:lang w:val="fr-FR" w:bidi="ar-DZ"/>
        </w:rPr>
      </w:pPr>
    </w:p>
    <w:p w:rsidR="009D7041" w:rsidRDefault="009D7041" w:rsidP="009D7041">
      <w:pPr>
        <w:spacing w:after="0" w:line="240" w:lineRule="auto"/>
        <w:jc w:val="both"/>
        <w:rPr>
          <w:rFonts w:ascii="Simplified Arabic" w:hAnsi="Simplified Arabic" w:cs="Simplified Arabic"/>
          <w:sz w:val="32"/>
          <w:szCs w:val="32"/>
          <w:rtl/>
          <w:lang w:val="fr-FR" w:bidi="ar-DZ"/>
        </w:rPr>
      </w:pPr>
    </w:p>
    <w:p w:rsidR="00FA7427" w:rsidRDefault="00FA7427" w:rsidP="009D7041">
      <w:pPr>
        <w:spacing w:after="0" w:line="240" w:lineRule="auto"/>
        <w:jc w:val="both"/>
        <w:rPr>
          <w:rFonts w:ascii="Simplified Arabic" w:hAnsi="Simplified Arabic" w:cs="Simplified Arabic"/>
          <w:sz w:val="32"/>
          <w:szCs w:val="32"/>
          <w:rtl/>
          <w:lang w:val="fr-FR" w:bidi="ar-DZ"/>
        </w:rPr>
      </w:pPr>
    </w:p>
    <w:p w:rsidR="00FA7427" w:rsidRDefault="00FA7427" w:rsidP="009D7041">
      <w:pPr>
        <w:spacing w:after="0" w:line="240" w:lineRule="auto"/>
        <w:jc w:val="both"/>
        <w:rPr>
          <w:rFonts w:ascii="Simplified Arabic" w:hAnsi="Simplified Arabic" w:cs="Simplified Arabic"/>
          <w:sz w:val="32"/>
          <w:szCs w:val="32"/>
          <w:rtl/>
          <w:lang w:val="fr-FR" w:bidi="ar-DZ"/>
        </w:rPr>
      </w:pPr>
    </w:p>
    <w:p w:rsidR="009D7041" w:rsidRPr="009D7041" w:rsidRDefault="009D7041" w:rsidP="009D7041">
      <w:pPr>
        <w:spacing w:after="0" w:line="240" w:lineRule="auto"/>
        <w:jc w:val="both"/>
        <w:rPr>
          <w:rFonts w:ascii="Simplified Arabic" w:hAnsi="Simplified Arabic" w:cs="Simplified Arabic" w:hint="cs"/>
          <w:sz w:val="32"/>
          <w:szCs w:val="32"/>
          <w:lang w:val="fr-FR" w:bidi="ar-DZ"/>
        </w:rPr>
      </w:pP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lastRenderedPageBreak/>
        <w:t>ثانيا: الأهداف الحديثة.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كما ذكرنا في أن تطور الدول تبعته تطور النشاط، والرقابة أحد أنشطة الدولة، مما أدى الى كثرة الإنفاق، تنوع مصادر الإيراد ومنه أدى الى تطور أهداف الرقابة ويمكن استخلاصها في ما يلي</w:t>
      </w:r>
      <w:r w:rsidR="00106780" w:rsidRPr="00C45D9C">
        <w:rPr>
          <w:rStyle w:val="a4"/>
          <w:rFonts w:ascii="Simplified Arabic" w:hAnsi="Simplified Arabic" w:cs="Simplified Arabic"/>
          <w:sz w:val="32"/>
          <w:szCs w:val="32"/>
          <w:rtl/>
          <w:lang w:val="fr-FR" w:bidi="ar-DZ"/>
        </w:rPr>
        <w:footnoteReference w:id="44"/>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17"/>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التأكد من كفاية المعلومات والأنظمة والإجراءات المستخدمة.</w:t>
      </w:r>
    </w:p>
    <w:p w:rsidR="001158BB" w:rsidRPr="00C45D9C" w:rsidRDefault="001158BB" w:rsidP="001158BB">
      <w:pPr>
        <w:pStyle w:val="a5"/>
        <w:numPr>
          <w:ilvl w:val="0"/>
          <w:numId w:val="17"/>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مدى التزام الإدارة في تنفيذها للميزانية وفقا للسياسة المعتمدة.</w:t>
      </w:r>
    </w:p>
    <w:p w:rsidR="001158BB" w:rsidRPr="00C45D9C" w:rsidRDefault="001158BB" w:rsidP="001158BB">
      <w:pPr>
        <w:pStyle w:val="a5"/>
        <w:numPr>
          <w:ilvl w:val="0"/>
          <w:numId w:val="17"/>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بيان آثار التنفيذ على مستوى النشاط الاقتصادي واتجاهاته.</w:t>
      </w:r>
    </w:p>
    <w:p w:rsidR="001158BB" w:rsidRPr="00C45D9C" w:rsidRDefault="001158BB" w:rsidP="001158BB">
      <w:pPr>
        <w:pStyle w:val="a5"/>
        <w:numPr>
          <w:ilvl w:val="0"/>
          <w:numId w:val="17"/>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الربط بين التنفيذ وما يتخلله من إنفاق والنتائج المترتبة عن هذا التنفيذ.</w:t>
      </w:r>
    </w:p>
    <w:p w:rsidR="001158BB" w:rsidRPr="00C45D9C" w:rsidRDefault="001158BB" w:rsidP="001158BB">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وبالمقارنة بين الأهداف التقليدية والحديثة، يمكن حصر الأهداف العامة للرقابة فيما يلي</w:t>
      </w:r>
      <w:r w:rsidRPr="00C45D9C">
        <w:rPr>
          <w:rStyle w:val="a4"/>
          <w:rFonts w:ascii="Simplified Arabic" w:hAnsi="Simplified Arabic" w:cs="Simplified Arabic"/>
          <w:sz w:val="32"/>
          <w:szCs w:val="32"/>
          <w:rtl/>
          <w:lang w:val="fr-FR" w:bidi="ar-DZ"/>
        </w:rPr>
        <w:footnoteReference w:id="45"/>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16"/>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التحقق أن كل مبلغ يقيد في الدفاتر المحاسبية قد تم الترخيص اللازم بصرفه بين السلطة الإدارية المختصة في كل حالة وفقا لسلطات الاعتماد التي تخولها القوانين واللوائح والتعليمات.</w:t>
      </w:r>
    </w:p>
    <w:p w:rsidR="001158BB" w:rsidRPr="00C45D9C" w:rsidRDefault="001158BB" w:rsidP="001158BB">
      <w:pPr>
        <w:pStyle w:val="a5"/>
        <w:numPr>
          <w:ilvl w:val="0"/>
          <w:numId w:val="16"/>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التأكد من دقة العمليات الحسابية وصحة المستندات المؤيدة للصرف.</w:t>
      </w:r>
    </w:p>
    <w:p w:rsidR="001158BB" w:rsidRPr="00C45D9C" w:rsidRDefault="001158BB" w:rsidP="001158BB">
      <w:pPr>
        <w:pStyle w:val="a5"/>
        <w:numPr>
          <w:ilvl w:val="0"/>
          <w:numId w:val="16"/>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اكتشاف الاختلاس والتزوير والأخطاء الفنية، وهي عادة تتعلق بالقواعد الحسابية.</w:t>
      </w:r>
    </w:p>
    <w:p w:rsidR="001158BB" w:rsidRPr="00C45D9C" w:rsidRDefault="001158BB" w:rsidP="001158BB">
      <w:pPr>
        <w:pStyle w:val="a5"/>
        <w:numPr>
          <w:ilvl w:val="0"/>
          <w:numId w:val="16"/>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التدقيق في تحصيلات الإيرادات على اختلاف أنواعها.</w:t>
      </w:r>
    </w:p>
    <w:p w:rsidR="001158BB" w:rsidRPr="00C45D9C" w:rsidRDefault="001158BB" w:rsidP="001158BB">
      <w:pPr>
        <w:pStyle w:val="a5"/>
        <w:numPr>
          <w:ilvl w:val="0"/>
          <w:numId w:val="16"/>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التأكد من أن النفقات قيدت في الفصول والمواد المخصصة لها.</w:t>
      </w:r>
    </w:p>
    <w:p w:rsidR="001158BB" w:rsidRPr="00C45D9C" w:rsidRDefault="001158BB" w:rsidP="001158BB">
      <w:pPr>
        <w:pStyle w:val="a5"/>
        <w:numPr>
          <w:ilvl w:val="0"/>
          <w:numId w:val="16"/>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تحقيق الاستقرار الداخلي والتأكد من مصداقية الدولة خارجيا. </w:t>
      </w:r>
    </w:p>
    <w:p w:rsidR="001158BB" w:rsidRPr="00C45D9C" w:rsidRDefault="001158BB" w:rsidP="001158BB">
      <w:pPr>
        <w:pStyle w:val="a5"/>
        <w:numPr>
          <w:ilvl w:val="0"/>
          <w:numId w:val="16"/>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محاربة البيروقراطية وكل سلوكات الإنحرافية التي تمس الحريات الأساسية للمجتمع.</w:t>
      </w:r>
    </w:p>
    <w:p w:rsidR="001158BB" w:rsidRPr="00C45D9C" w:rsidRDefault="001158BB" w:rsidP="001158BB">
      <w:pPr>
        <w:pStyle w:val="a5"/>
        <w:numPr>
          <w:ilvl w:val="0"/>
          <w:numId w:val="16"/>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السير الفعال والعقلاني للوسائل المالية الموضوعة تحت تصرف المصالح العمومية.</w:t>
      </w:r>
    </w:p>
    <w:p w:rsidR="001158BB" w:rsidRDefault="001158BB" w:rsidP="001158BB">
      <w:pPr>
        <w:pStyle w:val="a5"/>
        <w:numPr>
          <w:ilvl w:val="0"/>
          <w:numId w:val="16"/>
        </w:numPr>
        <w:spacing w:after="0" w:line="240" w:lineRule="auto"/>
        <w:ind w:left="-1" w:firstLine="361"/>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 الاستعمال الأمثل للأموال العمومية التي تساعد في تطور الاقتصاد العام. </w:t>
      </w:r>
    </w:p>
    <w:p w:rsidR="009D7041" w:rsidRDefault="009D7041" w:rsidP="009D7041">
      <w:pPr>
        <w:spacing w:after="0" w:line="240" w:lineRule="auto"/>
        <w:jc w:val="both"/>
        <w:rPr>
          <w:rFonts w:ascii="Simplified Arabic" w:hAnsi="Simplified Arabic" w:cs="Simplified Arabic"/>
          <w:sz w:val="32"/>
          <w:szCs w:val="32"/>
          <w:rtl/>
          <w:lang w:val="fr-FR" w:bidi="ar-DZ"/>
        </w:rPr>
      </w:pPr>
    </w:p>
    <w:p w:rsidR="009D7041" w:rsidRDefault="009D7041" w:rsidP="009D7041">
      <w:pPr>
        <w:spacing w:after="0" w:line="240" w:lineRule="auto"/>
        <w:jc w:val="both"/>
        <w:rPr>
          <w:rFonts w:ascii="Simplified Arabic" w:hAnsi="Simplified Arabic" w:cs="Simplified Arabic"/>
          <w:sz w:val="32"/>
          <w:szCs w:val="32"/>
          <w:rtl/>
          <w:lang w:val="fr-FR" w:bidi="ar-DZ"/>
        </w:rPr>
      </w:pPr>
    </w:p>
    <w:p w:rsidR="009D7041" w:rsidRDefault="009D7041" w:rsidP="009D7041">
      <w:pPr>
        <w:spacing w:after="0" w:line="240" w:lineRule="auto"/>
        <w:jc w:val="both"/>
        <w:rPr>
          <w:rFonts w:ascii="Simplified Arabic" w:hAnsi="Simplified Arabic" w:cs="Simplified Arabic"/>
          <w:sz w:val="32"/>
          <w:szCs w:val="32"/>
          <w:rtl/>
          <w:lang w:val="fr-FR" w:bidi="ar-DZ"/>
        </w:rPr>
      </w:pPr>
    </w:p>
    <w:p w:rsidR="009D7041" w:rsidRPr="009D7041" w:rsidRDefault="009D7041" w:rsidP="009D7041">
      <w:pPr>
        <w:spacing w:after="0" w:line="240" w:lineRule="auto"/>
        <w:jc w:val="both"/>
        <w:rPr>
          <w:rFonts w:ascii="Simplified Arabic" w:hAnsi="Simplified Arabic" w:cs="Simplified Arabic"/>
          <w:sz w:val="32"/>
          <w:szCs w:val="32"/>
          <w:lang w:val="fr-FR" w:bidi="ar-DZ"/>
        </w:rPr>
      </w:pP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lastRenderedPageBreak/>
        <w:t>الفرع الثالث:المبادئ التي تقوم عليها الرقابة.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الرقابة على الميزانية أو الرقابة المالية تخضع لجملة من المبادئ والأسس تميـــــــــــزها عن غيرها من أنواع الرقابة وتنفرد دون سواها، ويمكن حصر هذه المبادئ فيمايلي:</w:t>
      </w:r>
    </w:p>
    <w:p w:rsidR="001158BB" w:rsidRPr="00C45D9C" w:rsidRDefault="001158BB" w:rsidP="001158BB">
      <w:p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خضوع العمليات المالية لمجموعة من الإجراءات والتي تعرف بالدورة المستدينة، والتي تسبق وتعاصر كل عملية مالية سواء كانت متصلة بالإيراد أو الإنفاق.</w:t>
      </w:r>
    </w:p>
    <w:p w:rsidR="001158BB" w:rsidRPr="00C45D9C" w:rsidRDefault="001158BB" w:rsidP="001158BB">
      <w:pPr>
        <w:spacing w:after="0" w:line="240" w:lineRule="auto"/>
        <w:ind w:firstLine="849"/>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حصر كل خطوة الى المراجعة دون القيام بأي إجراء قبل التأكد من سلامة وصحة ماسبقها من إجراءات.</w:t>
      </w:r>
    </w:p>
    <w:p w:rsidR="001158BB" w:rsidRPr="00C45D9C" w:rsidRDefault="001158BB" w:rsidP="001158BB">
      <w:pPr>
        <w:spacing w:after="0" w:line="240" w:lineRule="auto"/>
        <w:ind w:firstLine="849"/>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عدم تدخل جهة منفردة في إتمام هذه الإجراءات.</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  قيام الهيئات المالية على جملة من القواعد، أهمها عدم مخالفة التعليمات والقوانيـــــــــــــن، خضىوعها لمبدأ الملاءمة إسناد العملية إلى أسس فنية سواء تتعلق بالإجراءات التي تتبـــــــــــــع المراجعة والقيود التي تتم والدفاتر والسجلات التي يتم مسكها</w:t>
      </w:r>
      <w:r w:rsidRPr="00C45D9C">
        <w:rPr>
          <w:rStyle w:val="a4"/>
          <w:rFonts w:ascii="Simplified Arabic" w:hAnsi="Simplified Arabic" w:cs="Simplified Arabic"/>
          <w:sz w:val="32"/>
          <w:szCs w:val="32"/>
          <w:rtl/>
          <w:lang w:val="fr-FR" w:bidi="ar-DZ"/>
        </w:rPr>
        <w:footnoteReference w:id="46"/>
      </w:r>
      <w:r w:rsidRPr="00C45D9C">
        <w:rPr>
          <w:rFonts w:ascii="Simplified Arabic" w:hAnsi="Simplified Arabic" w:cs="Simplified Arabic"/>
          <w:sz w:val="32"/>
          <w:szCs w:val="32"/>
          <w:rtl/>
          <w:lang w:val="fr-FR" w:bidi="ar-DZ"/>
        </w:rPr>
        <w:t xml:space="preserve">. </w:t>
      </w:r>
    </w:p>
    <w:p w:rsidR="001158BB" w:rsidRPr="00C45D9C" w:rsidRDefault="001158BB" w:rsidP="004D247E">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المطلب الثاني: الرقابة</w:t>
      </w:r>
      <w:r w:rsidR="004D247E">
        <w:rPr>
          <w:rFonts w:ascii="Simplified Arabic" w:hAnsi="Simplified Arabic" w:cs="Simplified Arabic" w:hint="cs"/>
          <w:b/>
          <w:bCs/>
          <w:sz w:val="32"/>
          <w:szCs w:val="32"/>
          <w:rtl/>
          <w:lang w:val="fr-FR" w:bidi="ar-DZ"/>
        </w:rPr>
        <w:t xml:space="preserve"> المالية </w:t>
      </w:r>
      <w:r w:rsidRPr="00C45D9C">
        <w:rPr>
          <w:rFonts w:ascii="Simplified Arabic" w:hAnsi="Simplified Arabic" w:cs="Simplified Arabic"/>
          <w:b/>
          <w:bCs/>
          <w:sz w:val="32"/>
          <w:szCs w:val="32"/>
          <w:rtl/>
          <w:lang w:val="fr-FR" w:bidi="ar-DZ"/>
        </w:rPr>
        <w:t>السابقة.</w:t>
      </w:r>
    </w:p>
    <w:p w:rsidR="001158BB" w:rsidRPr="00C45D9C" w:rsidRDefault="001158BB" w:rsidP="00B177E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جاء في نص المادة 4 من المرسوم 92/414 المعدل والمتمم، أنه:"يمارس الرقابة المسبقة للنفقات التي يلتزم بها، المراقبون الماليون بمساعدة مراقبين ماليين مساعدين، طبقا للأحكام هذا المرسوم والقوانين الأساسية الخاصة التي تحكمهم.".</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إن ميزانية 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قبل تنفيذها لابد أن تخضع الى نوع خاص من الرقابة نطلــــــق عليها تسمية الرقابة السابقة، والتي تهدف الى اكتشاف وتحليل المشاكل الممكن حدوثــــــــــــــهـــــا لمعالجتها أو تفاديها قبل حدوثها، والموافقة السابقة لأجهزة الرقابة على القرارات المتعلــــــقــــــــــــة بصرف الأموال، بالرغم من أنها تؤدي الى كثرة الإجراءات اللازمة للقيام بعملية النفقات، مما يترتب عليه بطء سير المرافق العامة</w:t>
      </w:r>
      <w:r w:rsidRPr="00C45D9C">
        <w:rPr>
          <w:rStyle w:val="a4"/>
          <w:rFonts w:ascii="Simplified Arabic" w:hAnsi="Simplified Arabic" w:cs="Simplified Arabic"/>
          <w:sz w:val="32"/>
          <w:szCs w:val="32"/>
          <w:rtl/>
          <w:lang w:val="fr-FR" w:bidi="ar-DZ"/>
        </w:rPr>
        <w:footnoteReference w:id="47"/>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ولكن تجدر الإشارة أنه من خلال هذه الإجراءات، التي تجعل الآمرين بالصرف في مأمــــــــــن من أخطاء قد توقعهم في المسألة الشخصية والمالية، عن صرف كذا نفقات، والتحكم الأمثل في التسيير للأموال العمومية، حسب القوانين والتنظيمات المعمول بها.</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 xml:space="preserve">وبالتالي فهي تمارس قبل تنفيذ ميزانية 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كما يمكن الإشارة الى أن هــــــــــــذا النوع من الرقابة قائم على أساس التوقيت الزمني الذي تمارس فيه</w:t>
      </w:r>
      <w:r w:rsidR="00B177EB" w:rsidRPr="00C45D9C">
        <w:rPr>
          <w:rFonts w:ascii="Simplified Arabic" w:hAnsi="Simplified Arabic" w:cs="Simplified Arabic"/>
          <w:sz w:val="32"/>
          <w:szCs w:val="32"/>
          <w:rtl/>
          <w:lang w:val="fr-FR" w:bidi="ar-DZ"/>
        </w:rPr>
        <w:t xml:space="preserve"> </w:t>
      </w:r>
      <w:r w:rsidRPr="00C45D9C">
        <w:rPr>
          <w:rFonts w:ascii="Simplified Arabic" w:hAnsi="Simplified Arabic" w:cs="Simplified Arabic"/>
          <w:sz w:val="32"/>
          <w:szCs w:val="32"/>
          <w:rtl/>
          <w:lang w:val="fr-FR" w:bidi="ar-DZ"/>
        </w:rPr>
        <w:t>عملية الرقابة، وقد أطلــــــــق عليها البعض إسم الرقابة الوقائية أو الرقابة المانعة</w:t>
      </w:r>
      <w:r w:rsidRPr="00C45D9C">
        <w:rPr>
          <w:rStyle w:val="a4"/>
          <w:rFonts w:ascii="Simplified Arabic" w:hAnsi="Simplified Arabic" w:cs="Simplified Arabic"/>
          <w:sz w:val="32"/>
          <w:szCs w:val="32"/>
          <w:rtl/>
          <w:lang w:val="fr-FR" w:bidi="ar-DZ"/>
        </w:rPr>
        <w:footnoteReference w:id="48"/>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الفرع الأول: رقابة المحاسب العمومي.</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يقوم بتنفيذ ميزانية البلدية والولاية، كل من الآمر بالصرف بالنسبة للمراحل الإدارية،</w:t>
      </w:r>
      <w:r w:rsidR="00B177EB" w:rsidRPr="00C45D9C">
        <w:rPr>
          <w:rFonts w:ascii="Simplified Arabic" w:hAnsi="Simplified Arabic" w:cs="Simplified Arabic"/>
          <w:sz w:val="32"/>
          <w:szCs w:val="32"/>
          <w:rtl/>
          <w:lang w:val="fr-FR" w:bidi="ar-DZ"/>
        </w:rPr>
        <w:t>ا</w:t>
      </w:r>
      <w:r w:rsidRPr="00C45D9C">
        <w:rPr>
          <w:rFonts w:ascii="Simplified Arabic" w:hAnsi="Simplified Arabic" w:cs="Simplified Arabic"/>
          <w:sz w:val="32"/>
          <w:szCs w:val="32"/>
          <w:rtl/>
          <w:lang w:val="fr-FR" w:bidi="ar-DZ"/>
        </w:rPr>
        <w:t xml:space="preserve">لمحاسب العمومي بالنسبة للمرحلة المحاسبية، وهو بذلك يقوم بدور أساسي في عملية تنفيذ ميزانيـــــــــة </w:t>
      </w:r>
      <w:r w:rsidR="00B177EB" w:rsidRPr="00C45D9C">
        <w:rPr>
          <w:rFonts w:ascii="Simplified Arabic" w:hAnsi="Simplified Arabic" w:cs="Simplified Arabic"/>
          <w:sz w:val="32"/>
          <w:szCs w:val="32"/>
          <w:rtl/>
          <w:lang w:val="fr-FR" w:bidi="ar-DZ"/>
        </w:rPr>
        <w:t>ا</w:t>
      </w:r>
      <w:r w:rsidRPr="00C45D9C">
        <w:rPr>
          <w:rFonts w:ascii="Simplified Arabic" w:hAnsi="Simplified Arabic" w:cs="Simplified Arabic"/>
          <w:sz w:val="32"/>
          <w:szCs w:val="32"/>
          <w:rtl/>
          <w:lang w:val="fr-FR" w:bidi="ar-DZ"/>
        </w:rPr>
        <w:t xml:space="preserve">لبلديات والولايات، حيث يتولى بشكل أساسي دفع النفقات وتحصيل الإيرادات. </w:t>
      </w:r>
    </w:p>
    <w:p w:rsidR="001158BB" w:rsidRPr="00C45D9C" w:rsidRDefault="001158BB" w:rsidP="001158BB">
      <w:pPr>
        <w:spacing w:after="0" w:line="240" w:lineRule="auto"/>
        <w:ind w:left="360"/>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أولا: المركز القانوني للمحاسب العمومي.</w:t>
      </w:r>
    </w:p>
    <w:p w:rsidR="001158BB" w:rsidRPr="00C45D9C" w:rsidRDefault="001158BB" w:rsidP="00B177EB">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sz w:val="32"/>
          <w:szCs w:val="32"/>
          <w:rtl/>
          <w:lang w:val="fr-FR" w:bidi="ar-DZ"/>
        </w:rPr>
        <w:t>المحاسب العمومين، وفقا للمادة 18</w:t>
      </w:r>
      <w:r w:rsidR="00B177EB" w:rsidRPr="00C45D9C">
        <w:rPr>
          <w:rFonts w:ascii="Simplified Arabic" w:hAnsi="Simplified Arabic" w:cs="Simplified Arabic"/>
          <w:sz w:val="32"/>
          <w:szCs w:val="32"/>
          <w:rtl/>
          <w:lang w:val="fr-FR" w:bidi="ar-DZ"/>
        </w:rPr>
        <w:t>،</w:t>
      </w:r>
      <w:r w:rsidRPr="00C45D9C">
        <w:rPr>
          <w:rFonts w:ascii="Simplified Arabic" w:hAnsi="Simplified Arabic" w:cs="Simplified Arabic"/>
          <w:sz w:val="32"/>
          <w:szCs w:val="32"/>
          <w:rtl/>
          <w:lang w:val="fr-FR" w:bidi="ar-DZ"/>
        </w:rPr>
        <w:t xml:space="preserve"> 22</w:t>
      </w:r>
      <w:r w:rsidR="00B177EB" w:rsidRPr="00C45D9C">
        <w:rPr>
          <w:rFonts w:ascii="Simplified Arabic" w:hAnsi="Simplified Arabic" w:cs="Simplified Arabic"/>
          <w:sz w:val="32"/>
          <w:szCs w:val="32"/>
          <w:rtl/>
          <w:lang w:val="fr-FR" w:bidi="ar-DZ"/>
        </w:rPr>
        <w:t>،</w:t>
      </w:r>
      <w:r w:rsidRPr="00C45D9C">
        <w:rPr>
          <w:rFonts w:ascii="Simplified Arabic" w:hAnsi="Simplified Arabic" w:cs="Simplified Arabic"/>
          <w:sz w:val="32"/>
          <w:szCs w:val="32"/>
          <w:rtl/>
          <w:lang w:val="fr-FR" w:bidi="ar-DZ"/>
        </w:rPr>
        <w:t xml:space="preserve"> و33 من قانون رقم 90/21 المؤرخ في 15/08/1990، المتعلق بالمحاسبة العمومية، كل شخص يعين قانونيا للقيام بالعمليات التالية</w:t>
      </w:r>
      <w:r w:rsidRPr="00C45D9C">
        <w:rPr>
          <w:rFonts w:ascii="Simplified Arabic" w:hAnsi="Simplified Arabic" w:cs="Simplified Arabic"/>
          <w:b/>
          <w:bCs/>
          <w:sz w:val="32"/>
          <w:szCs w:val="32"/>
          <w:rtl/>
          <w:lang w:val="fr-FR" w:bidi="ar-DZ"/>
        </w:rPr>
        <w:t>:</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تحصيل الإيرادات ودفع النفقات.</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ضمان حراسة الأموال أو السندات أوالقيم أو الأشياء أو المواد المكلف بها وحفظفها.</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تداول الأموال والسندات والقيم والممتلكات والمواد.</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حركة حسابات الموجودات.</w:t>
      </w:r>
    </w:p>
    <w:p w:rsidR="001158BB" w:rsidRPr="00C45D9C" w:rsidRDefault="001158BB" w:rsidP="00B177EB">
      <w:pPr>
        <w:spacing w:after="0" w:line="240" w:lineRule="auto"/>
        <w:ind w:left="-1" w:firstLine="850"/>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ويتم تع</w:t>
      </w:r>
      <w:r w:rsidR="00B177EB" w:rsidRPr="00C45D9C">
        <w:rPr>
          <w:rFonts w:ascii="Simplified Arabic" w:hAnsi="Simplified Arabic" w:cs="Simplified Arabic"/>
          <w:sz w:val="32"/>
          <w:szCs w:val="32"/>
          <w:rtl/>
          <w:lang w:val="fr-FR" w:bidi="ar-DZ"/>
        </w:rPr>
        <w:t>ي</w:t>
      </w:r>
      <w:r w:rsidRPr="00C45D9C">
        <w:rPr>
          <w:rFonts w:ascii="Simplified Arabic" w:hAnsi="Simplified Arabic" w:cs="Simplified Arabic"/>
          <w:sz w:val="32"/>
          <w:szCs w:val="32"/>
          <w:rtl/>
          <w:lang w:val="fr-FR" w:bidi="ar-DZ"/>
        </w:rPr>
        <w:t>ينه من طرف وزير المالية الذي يخضع لسلطته جميع المحاسبين العموميين كما يمكن أن يعتمد محاسبين عموميين آخرين على أن تحدد كيفيات تعيين المحاسبين العموميين عن طريق التنظيم</w:t>
      </w:r>
      <w:r w:rsidRPr="00C45D9C">
        <w:rPr>
          <w:rStyle w:val="a4"/>
          <w:rFonts w:ascii="Simplified Arabic" w:hAnsi="Simplified Arabic" w:cs="Simplified Arabic"/>
          <w:sz w:val="32"/>
          <w:szCs w:val="32"/>
          <w:rtl/>
          <w:lang w:val="fr-FR" w:bidi="ar-DZ"/>
        </w:rPr>
        <w:footnoteReference w:id="49"/>
      </w:r>
      <w:r w:rsidRPr="00C45D9C">
        <w:rPr>
          <w:rFonts w:ascii="Simplified Arabic" w:hAnsi="Simplified Arabic" w:cs="Simplified Arabic"/>
          <w:sz w:val="32"/>
          <w:szCs w:val="32"/>
          <w:rtl/>
          <w:lang w:val="fr-FR" w:bidi="ar-DZ"/>
        </w:rPr>
        <w:t>،  و</w:t>
      </w:r>
      <w:r w:rsidR="00B177EB" w:rsidRPr="00C45D9C">
        <w:rPr>
          <w:rFonts w:ascii="Simplified Arabic" w:hAnsi="Simplified Arabic" w:cs="Simplified Arabic"/>
          <w:sz w:val="32"/>
          <w:szCs w:val="32"/>
          <w:rtl/>
          <w:lang w:val="fr-FR" w:bidi="ar-DZ"/>
        </w:rPr>
        <w:t>ي</w:t>
      </w:r>
      <w:r w:rsidRPr="00C45D9C">
        <w:rPr>
          <w:rFonts w:ascii="Simplified Arabic" w:hAnsi="Simplified Arabic" w:cs="Simplified Arabic"/>
          <w:sz w:val="32"/>
          <w:szCs w:val="32"/>
          <w:rtl/>
          <w:lang w:val="fr-FR" w:bidi="ar-DZ"/>
        </w:rPr>
        <w:t xml:space="preserve">تعين على المحاسب العمومي أن يكتب تأمينا على مسؤوليته قبل مباشرة وظيفته </w:t>
      </w:r>
    </w:p>
    <w:p w:rsidR="001158BB" w:rsidRPr="00C45D9C" w:rsidRDefault="001158BB" w:rsidP="001158BB">
      <w:pPr>
        <w:spacing w:after="0" w:line="240" w:lineRule="auto"/>
        <w:ind w:left="-1" w:firstLine="850"/>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القانون رقم 90/21 لم يميز بين فئات المحاسبين العموميين،  حيث أنه خلافا للآمرين بالصرف فقد نصت المادة 25 منه على أن " يكون الآمرون بالصرف ابتدائيين وإما آمرين بالصرف ثانويين".</w:t>
      </w:r>
    </w:p>
    <w:p w:rsidR="001158BB" w:rsidRPr="00C45D9C" w:rsidRDefault="001158BB" w:rsidP="001158BB">
      <w:pPr>
        <w:spacing w:after="0" w:line="240" w:lineRule="auto"/>
        <w:ind w:left="-143" w:firstLine="992"/>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وهو الأمر الذي تداركه المنظم بموجب المرسوم التنفيذي رقم 91/313 المؤرخ في 07/09/1991،  الذي يحدد إجراءات المحاسبة التي يمسكها الآمرون بالصرف والمحاسبون العموميون وكيفياتها ومحتواها</w:t>
      </w:r>
      <w:r w:rsidR="00B177EB" w:rsidRPr="00C45D9C">
        <w:rPr>
          <w:rStyle w:val="a4"/>
          <w:rFonts w:ascii="Simplified Arabic" w:hAnsi="Simplified Arabic" w:cs="Simplified Arabic"/>
          <w:sz w:val="32"/>
          <w:szCs w:val="32"/>
          <w:rtl/>
          <w:lang w:val="fr-FR" w:bidi="ar-DZ"/>
        </w:rPr>
        <w:footnoteReference w:id="50"/>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ind w:left="-1" w:firstLine="48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ويتم تصنيف المحاسبين العموميين إلى صنفين محاسب عمومي رئيسي ومحاسب عمومي ثانوي.</w:t>
      </w:r>
    </w:p>
    <w:p w:rsidR="001158BB" w:rsidRPr="00C45D9C" w:rsidRDefault="001158BB" w:rsidP="001158BB">
      <w:pPr>
        <w:pStyle w:val="a5"/>
        <w:numPr>
          <w:ilvl w:val="0"/>
          <w:numId w:val="28"/>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 xml:space="preserve"> المحاسب العمومي الرئيسي.</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   إن المحاسبون هم الذين يتلقون ميزانيتهم من طرف الوزارة المكلفة بالمالية،  ويسألون من طرف محافظ الحسابات ومجلس المحاسبة،  ومن خلال المرسوم التنفيذي 91/313 يمكن معرفة المحاسبين الرئيسيين والذين هم:</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العون المحاسبي المركزي للخزينة.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أمين خزينة مركزي.</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أمين خزينة رئيسي.</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أمناء الخزينة في الولايات.</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الأعوان المحاسبيون للميزانيات الملحقة</w:t>
      </w:r>
      <w:r w:rsidRPr="00C45D9C">
        <w:rPr>
          <w:rStyle w:val="a4"/>
          <w:rFonts w:ascii="Simplified Arabic" w:hAnsi="Simplified Arabic" w:cs="Simplified Arabic"/>
          <w:sz w:val="32"/>
          <w:szCs w:val="32"/>
          <w:rtl/>
          <w:lang w:val="fr-FR" w:bidi="ar-DZ"/>
        </w:rPr>
        <w:footnoteReference w:id="51"/>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28"/>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 xml:space="preserve"> المحاسبين الثانويين:</w:t>
      </w:r>
    </w:p>
    <w:p w:rsidR="001158BB" w:rsidRPr="00C45D9C" w:rsidRDefault="001158BB" w:rsidP="001158BB">
      <w:pPr>
        <w:spacing w:after="0" w:line="240" w:lineRule="auto"/>
        <w:ind w:left="-1" w:firstLine="850"/>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الذين يعملون تحت رقابة وإشراف المحاسبين الرئيسيين،  وبالرجوع الى المرسوم 91/313 يمكننا تمييز المحاسبين الثانويين كالآتي</w:t>
      </w:r>
      <w:r w:rsidRPr="00C45D9C">
        <w:rPr>
          <w:rStyle w:val="a4"/>
          <w:rFonts w:ascii="Simplified Arabic" w:hAnsi="Simplified Arabic" w:cs="Simplified Arabic"/>
          <w:sz w:val="32"/>
          <w:szCs w:val="32"/>
          <w:rtl/>
          <w:lang w:val="fr-FR" w:bidi="ar-DZ"/>
        </w:rPr>
        <w:footnoteReference w:id="52"/>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قابضو الضرائب.</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قابضو أملاك الدولة.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قابضو الجمارك.</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محافظو الرهون.</w:t>
      </w:r>
    </w:p>
    <w:p w:rsidR="00B177EB" w:rsidRPr="00C45D9C" w:rsidRDefault="00B177EB" w:rsidP="001158BB">
      <w:pPr>
        <w:pStyle w:val="a5"/>
        <w:spacing w:after="0" w:line="240" w:lineRule="auto"/>
        <w:jc w:val="both"/>
        <w:rPr>
          <w:rFonts w:ascii="Simplified Arabic" w:hAnsi="Simplified Arabic" w:cs="Simplified Arabic"/>
          <w:sz w:val="32"/>
          <w:szCs w:val="32"/>
          <w:rtl/>
          <w:lang w:val="fr-FR" w:bidi="ar-DZ"/>
        </w:rPr>
      </w:pPr>
    </w:p>
    <w:p w:rsidR="00B177EB" w:rsidRPr="00C45D9C" w:rsidRDefault="00B177EB" w:rsidP="001158BB">
      <w:pPr>
        <w:pStyle w:val="a5"/>
        <w:spacing w:after="0" w:line="240" w:lineRule="auto"/>
        <w:jc w:val="both"/>
        <w:rPr>
          <w:rFonts w:ascii="Simplified Arabic" w:hAnsi="Simplified Arabic" w:cs="Simplified Arabic" w:hint="cs"/>
          <w:sz w:val="32"/>
          <w:szCs w:val="32"/>
          <w:rtl/>
          <w:lang w:val="fr-FR" w:bidi="ar-DZ"/>
        </w:rPr>
      </w:pPr>
    </w:p>
    <w:p w:rsidR="00B177EB" w:rsidRPr="00C45D9C" w:rsidRDefault="00B177EB" w:rsidP="001158BB">
      <w:pPr>
        <w:pStyle w:val="a5"/>
        <w:spacing w:after="0" w:line="240" w:lineRule="auto"/>
        <w:jc w:val="both"/>
        <w:rPr>
          <w:rFonts w:ascii="Simplified Arabic" w:hAnsi="Simplified Arabic" w:cs="Simplified Arabic" w:hint="cs"/>
          <w:sz w:val="32"/>
          <w:szCs w:val="32"/>
          <w:rtl/>
          <w:lang w:val="fr-FR" w:bidi="ar-DZ"/>
        </w:rPr>
      </w:pPr>
    </w:p>
    <w:p w:rsidR="001158BB" w:rsidRPr="00C45D9C" w:rsidRDefault="001158BB" w:rsidP="001158BB">
      <w:pPr>
        <w:pStyle w:val="a5"/>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يتصف بصفة المحاسبين الثانويين للبريد والمواصلات السلكية واللاسلكي</w:t>
      </w:r>
      <w:r w:rsidRPr="00C45D9C">
        <w:rPr>
          <w:rStyle w:val="a4"/>
          <w:rFonts w:ascii="Simplified Arabic" w:hAnsi="Simplified Arabic" w:cs="Simplified Arabic"/>
          <w:sz w:val="32"/>
          <w:szCs w:val="32"/>
          <w:rtl/>
          <w:lang w:val="fr-FR" w:bidi="ar-DZ"/>
        </w:rPr>
        <w:footnoteReference w:id="53"/>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قابضو البريد والمواصلات السلكية واللاسلكية.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رؤساء مراكز البريد والمواصلات السلكية واللاسلكية.</w:t>
      </w:r>
    </w:p>
    <w:p w:rsidR="001158BB" w:rsidRPr="00C45D9C" w:rsidRDefault="001158BB" w:rsidP="001158BB">
      <w:pPr>
        <w:spacing w:after="0" w:line="240" w:lineRule="auto"/>
        <w:ind w:left="360"/>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ثانيا:  مبدأ التنافي بين وظيفتي الآمر بالصرف والمحاسبي العموميين.</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يخضع تنفيذ ميزانية 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الى قواعد المحاسبة العمومية التي ترتكز على مبدأ الفصل بين الوظائف الإدارية والوظائف المحاسبية، وهو يعد أساس تنفيذ ميزانية الدولة وكذلك 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w:t>
      </w:r>
    </w:p>
    <w:p w:rsidR="001158BB" w:rsidRPr="00C45D9C" w:rsidRDefault="001158BB" w:rsidP="00F67F42">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كما أن وظيفة الآمر بالصرف تتنافى مع وظيفة المحاسب العمومي، هذا ما نصت عليه المادة 55 من قانون 90/21 المؤرخ في 15/08/1990، المتعلق بالمحاسبة العمومية على </w:t>
      </w:r>
      <w:r w:rsidR="00B177EB" w:rsidRPr="00C45D9C">
        <w:rPr>
          <w:rFonts w:ascii="Simplified Arabic" w:hAnsi="Simplified Arabic" w:cs="Simplified Arabic"/>
          <w:sz w:val="32"/>
          <w:szCs w:val="32"/>
          <w:rtl/>
          <w:lang w:val="fr-FR" w:bidi="ar-DZ"/>
        </w:rPr>
        <w:t>أ</w:t>
      </w:r>
      <w:r w:rsidRPr="00C45D9C">
        <w:rPr>
          <w:rFonts w:ascii="Simplified Arabic" w:hAnsi="Simplified Arabic" w:cs="Simplified Arabic"/>
          <w:sz w:val="32"/>
          <w:szCs w:val="32"/>
          <w:rtl/>
          <w:lang w:val="fr-FR" w:bidi="ar-DZ"/>
        </w:rPr>
        <w:t>نه تتنافى وظيفة الآمر بالصرف ووظيفة المحاسب العمومي"</w:t>
      </w:r>
      <w:r w:rsidR="003D3813">
        <w:rPr>
          <w:rStyle w:val="a4"/>
          <w:rFonts w:ascii="Simplified Arabic" w:hAnsi="Simplified Arabic" w:cs="Simplified Arabic"/>
          <w:sz w:val="32"/>
          <w:szCs w:val="32"/>
          <w:rtl/>
          <w:lang w:val="fr-FR" w:bidi="ar-DZ"/>
        </w:rPr>
        <w:footnoteReference w:id="54"/>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تطبيق قاعدة الفصل بين الآمرين بالصرف والمحاسبين العموميين تكمن في توزيع المهام من أجل تسهيل عملية الرقابة، هذا ما جعل تنفيذ النفقات والإيرادات يكون على مرحلتين: المرحلة الإدارية والمرحلة المحاسبية، فالمرحلة المحاسبية من اختصاص المحاسب العمومي، والمرحلة الإدارية تكون من اختصاص الآمر بالصرف.</w:t>
      </w:r>
    </w:p>
    <w:p w:rsidR="001158BB" w:rsidRPr="00C45D9C" w:rsidRDefault="001158BB" w:rsidP="00F67F42">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تقسيم العمل يجعل عملية مراقبة تنفيذ الممارسة بين المحاسب العمومي ومجلس المحاسبة سهل</w:t>
      </w:r>
      <w:r w:rsidR="00F67F42" w:rsidRPr="00C45D9C">
        <w:rPr>
          <w:rFonts w:ascii="Simplified Arabic" w:hAnsi="Simplified Arabic" w:cs="Simplified Arabic"/>
          <w:sz w:val="32"/>
          <w:szCs w:val="32"/>
          <w:rtl/>
          <w:lang w:val="fr-FR" w:bidi="ar-DZ"/>
        </w:rPr>
        <w:t>ة</w:t>
      </w:r>
      <w:r w:rsidRPr="00C45D9C">
        <w:rPr>
          <w:rFonts w:ascii="Simplified Arabic" w:hAnsi="Simplified Arabic" w:cs="Simplified Arabic"/>
          <w:sz w:val="32"/>
          <w:szCs w:val="32"/>
          <w:rtl/>
          <w:lang w:val="fr-FR" w:bidi="ar-DZ"/>
        </w:rPr>
        <w:t xml:space="preserve"> ومن خلالها يتم اكتشاف المخالفات ومنع التزوير.</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بهذه الكيفية تكون الرقابة بين أعوان المكلفين بتنفيذ الميزانية متبادلة، كما أن المحاسبين العموميين يخضعون الى سلطة متميزة عن تلك التي يخضع لها الآمرين بالصرف</w:t>
      </w:r>
      <w:r w:rsidRPr="00C45D9C">
        <w:rPr>
          <w:rStyle w:val="a4"/>
          <w:rFonts w:ascii="Simplified Arabic" w:hAnsi="Simplified Arabic" w:cs="Simplified Arabic"/>
          <w:sz w:val="32"/>
          <w:szCs w:val="32"/>
          <w:rtl/>
          <w:lang w:val="fr-FR" w:bidi="ar-DZ"/>
        </w:rPr>
        <w:footnoteReference w:id="55"/>
      </w:r>
      <w:r w:rsidRPr="00C45D9C">
        <w:rPr>
          <w:rFonts w:ascii="Simplified Arabic" w:hAnsi="Simplified Arabic" w:cs="Simplified Arabic"/>
          <w:sz w:val="32"/>
          <w:szCs w:val="32"/>
          <w:rtl/>
          <w:lang w:val="fr-FR" w:bidi="ar-DZ"/>
        </w:rPr>
        <w:t xml:space="preserve">. </w:t>
      </w:r>
    </w:p>
    <w:p w:rsidR="001158BB" w:rsidRDefault="001158BB" w:rsidP="00F67F42">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ويقدم مبدأ الفصل بين الوظائف الإدارية والوظائف المحاسبية العديد من المبررات يمكن أ</w:t>
      </w:r>
      <w:r w:rsidR="00F67F42" w:rsidRPr="00C45D9C">
        <w:rPr>
          <w:rFonts w:ascii="Simplified Arabic" w:hAnsi="Simplified Arabic" w:cs="Simplified Arabic"/>
          <w:sz w:val="32"/>
          <w:szCs w:val="32"/>
          <w:rtl/>
          <w:lang w:val="fr-FR" w:bidi="ar-DZ"/>
        </w:rPr>
        <w:t>ن</w:t>
      </w:r>
      <w:r w:rsidRPr="00C45D9C">
        <w:rPr>
          <w:rFonts w:ascii="Simplified Arabic" w:hAnsi="Simplified Arabic" w:cs="Simplified Arabic"/>
          <w:sz w:val="32"/>
          <w:szCs w:val="32"/>
          <w:rtl/>
          <w:lang w:val="fr-FR" w:bidi="ar-DZ"/>
        </w:rPr>
        <w:t xml:space="preserve"> نختصرها فيما يلي:</w:t>
      </w:r>
    </w:p>
    <w:p w:rsidR="009D7041" w:rsidRDefault="009D7041" w:rsidP="00F67F42">
      <w:pPr>
        <w:spacing w:after="0" w:line="240" w:lineRule="auto"/>
        <w:ind w:firstLine="849"/>
        <w:jc w:val="both"/>
        <w:rPr>
          <w:rFonts w:ascii="Simplified Arabic" w:hAnsi="Simplified Arabic" w:cs="Simplified Arabic"/>
          <w:sz w:val="32"/>
          <w:szCs w:val="32"/>
          <w:rtl/>
          <w:lang w:val="fr-FR" w:bidi="ar-DZ"/>
        </w:rPr>
      </w:pPr>
    </w:p>
    <w:p w:rsidR="009D7041" w:rsidRPr="00C45D9C" w:rsidRDefault="009D7041" w:rsidP="00F67F42">
      <w:pPr>
        <w:spacing w:after="0" w:line="240" w:lineRule="auto"/>
        <w:ind w:firstLine="849"/>
        <w:jc w:val="both"/>
        <w:rPr>
          <w:rFonts w:ascii="Simplified Arabic" w:hAnsi="Simplified Arabic" w:cs="Simplified Arabic" w:hint="cs"/>
          <w:sz w:val="32"/>
          <w:szCs w:val="32"/>
          <w:rtl/>
          <w:lang w:val="fr-FR" w:bidi="ar-DZ"/>
        </w:rPr>
      </w:pPr>
    </w:p>
    <w:p w:rsidR="001158BB" w:rsidRPr="00C45D9C" w:rsidRDefault="001158BB" w:rsidP="001158BB">
      <w:pPr>
        <w:pStyle w:val="a5"/>
        <w:spacing w:after="0" w:line="240" w:lineRule="auto"/>
        <w:ind w:left="1209"/>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lastRenderedPageBreak/>
        <w:t>1- المبرر الفنــــــــــــي:</w:t>
      </w:r>
    </w:p>
    <w:p w:rsidR="001158BB" w:rsidRPr="00C45D9C" w:rsidRDefault="001158BB" w:rsidP="00F67F42">
      <w:pPr>
        <w:tabs>
          <w:tab w:val="left" w:pos="849"/>
          <w:tab w:val="left" w:pos="1416"/>
          <w:tab w:val="left" w:pos="1841"/>
        </w:tabs>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  إن تطبيق هذا المبدأ، يعني التخصص في الوظيفة، الأمر الذي يسمح بتحقيق النجاعة والفعالية في التسيير، إذ أن عملية تقدير النفقات والإيرادات، تختلف عن عمليات دفع وتحصيل الأموال.</w:t>
      </w:r>
    </w:p>
    <w:p w:rsidR="001158BB" w:rsidRPr="00C45D9C" w:rsidRDefault="001158BB" w:rsidP="001158BB">
      <w:pPr>
        <w:pStyle w:val="a5"/>
        <w:numPr>
          <w:ilvl w:val="0"/>
          <w:numId w:val="29"/>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 xml:space="preserve"> المبرر القانونــــــي:</w:t>
      </w:r>
    </w:p>
    <w:p w:rsidR="001158BB" w:rsidRPr="00C45D9C" w:rsidRDefault="001158BB" w:rsidP="00F67F42">
      <w:pPr>
        <w:tabs>
          <w:tab w:val="left" w:pos="849"/>
        </w:tabs>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     إن تطبيق هذا المبدأ يؤدي </w:t>
      </w:r>
      <w:r w:rsidR="00F67F42" w:rsidRPr="00C45D9C">
        <w:rPr>
          <w:rFonts w:ascii="Simplified Arabic" w:hAnsi="Simplified Arabic" w:cs="Simplified Arabic"/>
          <w:sz w:val="32"/>
          <w:szCs w:val="32"/>
          <w:rtl/>
          <w:lang w:val="fr-FR" w:bidi="ar-DZ"/>
        </w:rPr>
        <w:t>إ</w:t>
      </w:r>
      <w:r w:rsidRPr="00C45D9C">
        <w:rPr>
          <w:rFonts w:ascii="Simplified Arabic" w:hAnsi="Simplified Arabic" w:cs="Simplified Arabic"/>
          <w:sz w:val="32"/>
          <w:szCs w:val="32"/>
          <w:rtl/>
          <w:lang w:val="fr-FR" w:bidi="ar-DZ"/>
        </w:rPr>
        <w:t>لى تحديد صلاحيات كل من الآمر بالصرف والمحاسب العمومي تحديدا دقيقا، ومنع أي تدخل فيما بينهما، ومن ثم تحديد المسؤولية الملقاة على عاتق كل واحد منهما.</w:t>
      </w:r>
    </w:p>
    <w:p w:rsidR="001158BB" w:rsidRPr="00C45D9C" w:rsidRDefault="001158BB" w:rsidP="001158BB">
      <w:pPr>
        <w:spacing w:after="0" w:line="240" w:lineRule="auto"/>
        <w:ind w:left="849"/>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lang w:val="fr-FR" w:bidi="ar-DZ"/>
        </w:rPr>
        <w:t>3</w:t>
      </w:r>
      <w:r w:rsidRPr="00C45D9C">
        <w:rPr>
          <w:rFonts w:ascii="Simplified Arabic" w:hAnsi="Simplified Arabic" w:cs="Simplified Arabic"/>
          <w:b/>
          <w:bCs/>
          <w:sz w:val="32"/>
          <w:szCs w:val="32"/>
          <w:rtl/>
          <w:lang w:val="fr-FR" w:bidi="ar-DZ"/>
        </w:rPr>
        <w:t>- المبرر العلمـــي:</w:t>
      </w:r>
    </w:p>
    <w:p w:rsidR="001158BB" w:rsidRPr="00C45D9C" w:rsidRDefault="001158BB" w:rsidP="001158BB">
      <w:pPr>
        <w:spacing w:after="0" w:line="240" w:lineRule="auto"/>
        <w:ind w:firstLine="566"/>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    حيث يسمح هذا المبدأ للسلطة المكلفة بالمالية باعتبارها السلطة الوصية على جميع المحاسبين العموميين، بمراقبة العمليات المحاسبية والمالية لهؤلاء، وبالتالي تحقيق وحدة العمل المالي للدولة</w:t>
      </w:r>
      <w:r w:rsidRPr="00C45D9C">
        <w:rPr>
          <w:rStyle w:val="a4"/>
          <w:rFonts w:ascii="Simplified Arabic" w:hAnsi="Simplified Arabic" w:cs="Simplified Arabic"/>
          <w:sz w:val="32"/>
          <w:szCs w:val="32"/>
          <w:rtl/>
          <w:lang w:val="fr-FR" w:bidi="ar-DZ"/>
        </w:rPr>
        <w:footnoteReference w:id="56"/>
      </w:r>
      <w:r w:rsidRPr="00C45D9C">
        <w:rPr>
          <w:rFonts w:ascii="Simplified Arabic" w:hAnsi="Simplified Arabic" w:cs="Simplified Arabic"/>
          <w:sz w:val="32"/>
          <w:szCs w:val="32"/>
          <w:rtl/>
          <w:lang w:val="fr-FR" w:bidi="ar-DZ"/>
        </w:rPr>
        <w:t xml:space="preserve">. </w:t>
      </w:r>
    </w:p>
    <w:p w:rsidR="00687BF8" w:rsidRPr="00C45D9C" w:rsidRDefault="00687BF8" w:rsidP="00687BF8">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ثالثا: آجال دفع النفقات وتحصيل الأوامر بالإيرادات.</w:t>
      </w:r>
    </w:p>
    <w:p w:rsidR="00687BF8" w:rsidRPr="00C45D9C" w:rsidRDefault="00687BF8" w:rsidP="00F67F42">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جاء في نص المادة 206 من قانون المتعلق بالبلدية</w:t>
      </w:r>
      <w:r w:rsidR="00F67F42" w:rsidRPr="00C45D9C">
        <w:rPr>
          <w:rStyle w:val="a4"/>
          <w:rFonts w:ascii="Simplified Arabic" w:hAnsi="Simplified Arabic" w:cs="Simplified Arabic"/>
          <w:sz w:val="32"/>
          <w:szCs w:val="32"/>
          <w:rtl/>
          <w:lang w:val="fr-FR" w:bidi="ar-DZ"/>
        </w:rPr>
        <w:footnoteReference w:id="57"/>
      </w:r>
      <w:r w:rsidRPr="00C45D9C">
        <w:rPr>
          <w:rFonts w:ascii="Simplified Arabic" w:hAnsi="Simplified Arabic" w:cs="Simplified Arabic"/>
          <w:sz w:val="32"/>
          <w:szCs w:val="32"/>
          <w:rtl/>
          <w:lang w:val="fr-FR" w:bidi="ar-DZ"/>
        </w:rPr>
        <w:t xml:space="preserve"> أنه: " يتولى أمين خزينة البلدية تحصيل الإيرادات وتصفية نفقات البلدية وهو مكلف وحده وتحت مسؤوليته بمتابعة تحصيل مداخيل البلدية وكل المبالغ العائدة لها وصرف النفقات المأمور بدفعها".</w:t>
      </w:r>
    </w:p>
    <w:p w:rsidR="00687BF8" w:rsidRPr="00C45D9C" w:rsidRDefault="00687BF8" w:rsidP="00687BF8">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وتخضع هذه المهمة إلى إجراءات وآجال ثبتها المرسوم التنفيذي رقم 93/46 المؤرخ في 06/02/1993 المحدد لآجال دفع النفقات وتحصيل الأوامر بالإيرادات والبيانات التنفيذية وإجراءات قبول القيم المنعدمة</w:t>
      </w:r>
      <w:r w:rsidR="00F67F42" w:rsidRPr="00C45D9C">
        <w:rPr>
          <w:rStyle w:val="a4"/>
          <w:rFonts w:ascii="Simplified Arabic" w:hAnsi="Simplified Arabic" w:cs="Simplified Arabic"/>
          <w:sz w:val="32"/>
          <w:szCs w:val="32"/>
          <w:rtl/>
          <w:lang w:val="fr-FR" w:bidi="ar-DZ"/>
        </w:rPr>
        <w:footnoteReference w:id="58"/>
      </w:r>
      <w:r w:rsidRPr="00C45D9C">
        <w:rPr>
          <w:rFonts w:ascii="Simplified Arabic" w:hAnsi="Simplified Arabic" w:cs="Simplified Arabic"/>
          <w:sz w:val="32"/>
          <w:szCs w:val="32"/>
          <w:rtl/>
          <w:lang w:val="fr-FR" w:bidi="ar-DZ"/>
        </w:rPr>
        <w:t>، والتي جاءت كمايلي:</w:t>
      </w:r>
    </w:p>
    <w:p w:rsidR="00687BF8" w:rsidRPr="00C45D9C" w:rsidRDefault="00687BF8" w:rsidP="00687BF8">
      <w:p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بخصوص دفع النفقات:</w:t>
      </w:r>
    </w:p>
    <w:p w:rsidR="00687BF8" w:rsidRPr="00C45D9C" w:rsidRDefault="00687BF8" w:rsidP="00F67F42">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حيث نصت المادة 2 من المرسوم المذكور أعلاه على أنه:" يقوم الآمرون بالصرف بإصدار الأوامر بالصرف والحوالات وإرسالها بين اليوم الأول واليوم العشرون من كل شهر إلى المحاسبيين العموميين المكلفين بتحويلها إلى نفقات".</w:t>
      </w:r>
    </w:p>
    <w:p w:rsidR="00687BF8" w:rsidRPr="00C45D9C" w:rsidRDefault="00687BF8" w:rsidP="00F67F42">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كما وردت في المادة 3 من نفس المرسوم على أنه:" يحول المحاسبون العموميون أوامر لصرف الحوالات الدفع التي يصدرها الآمر بالصرف في أجل أقصاه عشرة(10) أيام من تاريخ إستلامها.ويتم حسابها إبتداء من شهر إصدارها"</w:t>
      </w:r>
      <w:r w:rsidR="00F67F42" w:rsidRPr="00C45D9C">
        <w:rPr>
          <w:rFonts w:ascii="Simplified Arabic" w:hAnsi="Simplified Arabic" w:cs="Simplified Arabic"/>
          <w:sz w:val="32"/>
          <w:szCs w:val="32"/>
          <w:rtl/>
          <w:lang w:val="fr-FR" w:bidi="ar-DZ"/>
        </w:rPr>
        <w:t>.</w:t>
      </w:r>
    </w:p>
    <w:p w:rsidR="001158BB" w:rsidRPr="00C45D9C" w:rsidRDefault="00687BF8" w:rsidP="001158BB">
      <w:pPr>
        <w:spacing w:after="0" w:line="240" w:lineRule="auto"/>
        <w:ind w:left="360"/>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رابعا</w:t>
      </w:r>
      <w:r w:rsidR="001158BB" w:rsidRPr="00C45D9C">
        <w:rPr>
          <w:rFonts w:ascii="Simplified Arabic" w:hAnsi="Simplified Arabic" w:cs="Simplified Arabic"/>
          <w:b/>
          <w:bCs/>
          <w:sz w:val="32"/>
          <w:szCs w:val="32"/>
          <w:rtl/>
          <w:lang w:val="fr-FR" w:bidi="ar-DZ"/>
        </w:rPr>
        <w:t xml:space="preserve">:  المجالات الرقابية للمحاسب العمومي: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مجالات رقابة المحاسب العمومي متعددة وتتمثل وفق ما جاء في المادة 36 من قانون 90-21 التي تنص بأنه يجب على المحاسب العمومي قبل قبوله أية نفقة أن يتحقق مما يلي</w:t>
      </w:r>
      <w:r w:rsidR="003D3813">
        <w:rPr>
          <w:rStyle w:val="a4"/>
          <w:rFonts w:ascii="Simplified Arabic" w:hAnsi="Simplified Arabic" w:cs="Simplified Arabic"/>
          <w:sz w:val="32"/>
          <w:szCs w:val="32"/>
          <w:rtl/>
          <w:lang w:val="fr-FR" w:bidi="ar-DZ"/>
        </w:rPr>
        <w:footnoteReference w:id="59"/>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مطابقة العملية مع القوانين والأنظمة المعمول بها،</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صفة الآمر بالصرف أو المفوض له،</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شرعية عمليات تصفية النفقات،</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توفر الإعتمادات،</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أن الديون لم تسقط آجالها أو أنها محل معارضة،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الطابع الإبرائي للدفع،</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تأشيرات عملية المراقبة التي نصت عليها القوانين والأنظمة المعمول بها،</w:t>
      </w:r>
    </w:p>
    <w:p w:rsidR="001158BB" w:rsidRPr="00C45D9C" w:rsidRDefault="001158BB" w:rsidP="00F67F42">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الصحة القانونية للمكسب الإبرائي.</w:t>
      </w:r>
    </w:p>
    <w:p w:rsidR="001158BB" w:rsidRPr="00C45D9C" w:rsidRDefault="00687BF8" w:rsidP="001158BB">
      <w:pPr>
        <w:spacing w:after="0" w:line="240" w:lineRule="auto"/>
        <w:ind w:left="360"/>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خامسا</w:t>
      </w:r>
      <w:r w:rsidR="001158BB" w:rsidRPr="00C45D9C">
        <w:rPr>
          <w:rFonts w:ascii="Simplified Arabic" w:hAnsi="Simplified Arabic" w:cs="Simplified Arabic"/>
          <w:b/>
          <w:bCs/>
          <w:sz w:val="32"/>
          <w:szCs w:val="32"/>
          <w:rtl/>
          <w:lang w:val="fr-FR" w:bidi="ar-DZ"/>
        </w:rPr>
        <w:t>:  صلاحيات المحاسب العمومي ومدى مسؤوليته.</w:t>
      </w:r>
    </w:p>
    <w:p w:rsidR="001158BB" w:rsidRPr="00C45D9C" w:rsidRDefault="001158BB" w:rsidP="001158BB">
      <w:pPr>
        <w:pStyle w:val="a5"/>
        <w:numPr>
          <w:ilvl w:val="0"/>
          <w:numId w:val="30"/>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 xml:space="preserve"> صلاحيات المحاسب العمومي.</w:t>
      </w:r>
    </w:p>
    <w:p w:rsidR="001158BB" w:rsidRPr="00C45D9C" w:rsidRDefault="001158BB" w:rsidP="001158BB">
      <w:pPr>
        <w:pStyle w:val="a5"/>
        <w:spacing w:after="0" w:line="240" w:lineRule="auto"/>
        <w:ind w:left="-1" w:firstLine="850"/>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 xml:space="preserve">يمسك المحاسبون الرئيسيون في مجال عمليات الخزينة حسابات حركة الأموال نقدا كانت فيها حسابات أو حسابات دائنة أو مدينة،  كما تبين عمليات الخزينة الأموال المودعة لفائدة الخواص والأموال الداخلة إلى الصندوق والخارجة منه مؤقتا، وعمليات التحويل وتعرض الحسابات الخاصة والجرد العيني والمالي للمواد والقيم والسندات التي تطبق عليها، كما يتولى المحاسب العمومي المعين بأعمال المطالبة بباقي الحسابات التي من أجلها يقوم شخصيا بالتحصيل أو السند. </w:t>
      </w:r>
    </w:p>
    <w:p w:rsidR="001158BB" w:rsidRDefault="001158BB" w:rsidP="006E1C2C">
      <w:pPr>
        <w:pStyle w:val="a5"/>
        <w:spacing w:after="0" w:line="240" w:lineRule="auto"/>
        <w:ind w:left="-1" w:firstLine="850"/>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وتعرض محاسبة العمليات الميزانية الخاصة بالدولة في مجال الإيرادات وفي مجال نفقات التسيير ما يلي</w:t>
      </w:r>
      <w:r w:rsidR="006E1C2C">
        <w:rPr>
          <w:rFonts w:ascii="Simplified Arabic" w:hAnsi="Simplified Arabic" w:cs="Simplified Arabic" w:hint="cs"/>
          <w:sz w:val="32"/>
          <w:szCs w:val="32"/>
          <w:rtl/>
          <w:lang w:val="fr-FR" w:bidi="ar-DZ"/>
        </w:rPr>
        <w:t>:</w:t>
      </w:r>
    </w:p>
    <w:p w:rsidR="006E1C2C" w:rsidRPr="00C45D9C" w:rsidRDefault="006E1C2C" w:rsidP="006E1C2C">
      <w:pPr>
        <w:pStyle w:val="a5"/>
        <w:spacing w:after="0" w:line="240" w:lineRule="auto"/>
        <w:ind w:left="-1" w:firstLine="850"/>
        <w:jc w:val="both"/>
        <w:rPr>
          <w:rFonts w:ascii="Simplified Arabic" w:hAnsi="Simplified Arabic" w:cs="Simplified Arabic" w:hint="cs"/>
          <w:sz w:val="32"/>
          <w:szCs w:val="32"/>
          <w:rtl/>
          <w:lang w:val="fr-FR" w:bidi="ar-DZ"/>
        </w:rPr>
      </w:pPr>
    </w:p>
    <w:p w:rsidR="001158BB" w:rsidRPr="00C45D9C" w:rsidRDefault="001158BB" w:rsidP="001158BB">
      <w:pPr>
        <w:pStyle w:val="a5"/>
        <w:numPr>
          <w:ilvl w:val="0"/>
          <w:numId w:val="31"/>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في مجال الإيرادات</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التكفل بأوامر تحصيل الإيرادات.</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التحصيلات المنجزة.</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البواقي المطلوبة.</w:t>
      </w:r>
    </w:p>
    <w:p w:rsidR="001158BB" w:rsidRPr="00C45D9C" w:rsidRDefault="001158BB" w:rsidP="001158BB">
      <w:pPr>
        <w:pStyle w:val="a5"/>
        <w:numPr>
          <w:ilvl w:val="0"/>
          <w:numId w:val="31"/>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في مجال نفقات التسيير.</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الاعتمادات المفتوحة أو المفوضة حسب الأبواب.</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الأوامر بالصرف أو الحوالات المقبولة بالإنفاق.</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الرصيد المتاح.</w:t>
      </w:r>
    </w:p>
    <w:p w:rsidR="001158BB" w:rsidRPr="00C45D9C" w:rsidRDefault="001158BB" w:rsidP="001158BB">
      <w:pPr>
        <w:pStyle w:val="a5"/>
        <w:numPr>
          <w:ilvl w:val="0"/>
          <w:numId w:val="32"/>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في مجال نفقات التجهيز والإستثمار.</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البرامج المأذون بها وتعديلاتها ال</w:t>
      </w:r>
      <w:r w:rsidR="00F67F42" w:rsidRPr="00C45D9C">
        <w:rPr>
          <w:rFonts w:ascii="Simplified Arabic" w:hAnsi="Simplified Arabic" w:cs="Simplified Arabic"/>
          <w:sz w:val="32"/>
          <w:szCs w:val="32"/>
          <w:rtl/>
          <w:lang w:val="fr-FR" w:bidi="ar-DZ"/>
        </w:rPr>
        <w:t>م</w:t>
      </w:r>
      <w:r w:rsidRPr="00C45D9C">
        <w:rPr>
          <w:rFonts w:ascii="Simplified Arabic" w:hAnsi="Simplified Arabic" w:cs="Simplified Arabic"/>
          <w:sz w:val="32"/>
          <w:szCs w:val="32"/>
          <w:rtl/>
          <w:lang w:val="fr-FR" w:bidi="ar-DZ"/>
        </w:rPr>
        <w:t>تعاقبة.</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الالتزامات بالدفع حسب العمليات.</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الاعتمادات المفتوحة أو المفوضة حسب الأبواب.</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الأوامر بالصرف أو الحوالات المقبولة للإنفاق.</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الباقي من البرامج المأذون بها.</w:t>
      </w:r>
    </w:p>
    <w:p w:rsidR="001158BB" w:rsidRPr="00C45D9C" w:rsidRDefault="001158BB" w:rsidP="00687BF8">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الباقي من اعتمادات الدفع المتاحة</w:t>
      </w:r>
      <w:r w:rsidRPr="00C45D9C">
        <w:rPr>
          <w:rStyle w:val="a4"/>
          <w:rFonts w:ascii="Simplified Arabic" w:hAnsi="Simplified Arabic" w:cs="Simplified Arabic"/>
          <w:sz w:val="32"/>
          <w:szCs w:val="32"/>
          <w:rtl/>
          <w:lang w:val="fr-FR" w:bidi="ar-DZ"/>
        </w:rPr>
        <w:footnoteReference w:id="60"/>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30"/>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 xml:space="preserve"> مسؤولية المحاسب العمومي.</w:t>
      </w:r>
    </w:p>
    <w:p w:rsidR="00E106EF" w:rsidRPr="00C45D9C" w:rsidRDefault="001158BB" w:rsidP="00E106EF">
      <w:pPr>
        <w:pStyle w:val="a5"/>
        <w:spacing w:after="0" w:line="240" w:lineRule="auto"/>
        <w:ind w:left="-1" w:firstLine="850"/>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تقوم المسؤولية الشخصية والمالية للمحاسبين العموميين على جميع العمليات الموكلة إليهم</w:t>
      </w:r>
      <w:r w:rsidRPr="00C45D9C">
        <w:rPr>
          <w:rStyle w:val="a4"/>
          <w:rFonts w:ascii="Simplified Arabic" w:hAnsi="Simplified Arabic" w:cs="Simplified Arabic"/>
          <w:sz w:val="32"/>
          <w:szCs w:val="32"/>
          <w:rtl/>
          <w:lang w:val="fr-FR" w:bidi="ar-DZ"/>
        </w:rPr>
        <w:footnoteReference w:id="61"/>
      </w:r>
      <w:r w:rsidRPr="00C45D9C">
        <w:rPr>
          <w:rFonts w:ascii="Simplified Arabic" w:hAnsi="Simplified Arabic" w:cs="Simplified Arabic"/>
          <w:sz w:val="32"/>
          <w:szCs w:val="32"/>
          <w:rtl/>
          <w:lang w:val="fr-FR" w:bidi="ar-DZ"/>
        </w:rPr>
        <w:t>، وتطبق هذه المسؤولية على جميع عمليات القسم الذي يديرونه، وهذا من تاريخ تنصيبهم فيه إلى غاية إنتهاء مهامهم، ولا يمكن إقحام هذه المسؤولية بسبب تسيير أسلافه، إلا في العمليات التي يتكفل بها بعد التحقيق دون تحفظ أو اعتراض منه عند تسليم المصلحة</w:t>
      </w:r>
      <w:r w:rsidRPr="00C45D9C">
        <w:rPr>
          <w:rStyle w:val="a4"/>
          <w:rFonts w:ascii="Simplified Arabic" w:hAnsi="Simplified Arabic" w:cs="Simplified Arabic"/>
          <w:sz w:val="32"/>
          <w:szCs w:val="32"/>
          <w:rtl/>
          <w:lang w:val="fr-FR" w:bidi="ar-DZ"/>
        </w:rPr>
        <w:footnoteReference w:id="62"/>
      </w:r>
      <w:r w:rsidRPr="00C45D9C">
        <w:rPr>
          <w:rFonts w:ascii="Simplified Arabic" w:hAnsi="Simplified Arabic" w:cs="Simplified Arabic"/>
          <w:sz w:val="32"/>
          <w:szCs w:val="32"/>
          <w:rtl/>
          <w:lang w:val="fr-FR" w:bidi="ar-DZ"/>
        </w:rPr>
        <w:t>.</w:t>
      </w:r>
    </w:p>
    <w:p w:rsidR="001158BB" w:rsidRPr="00C45D9C" w:rsidRDefault="001158BB" w:rsidP="00E106EF">
      <w:pPr>
        <w:pStyle w:val="a5"/>
        <w:spacing w:after="0" w:line="240" w:lineRule="auto"/>
        <w:ind w:left="-1" w:firstLine="850"/>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وتكون المسؤولية مالية عندما يثبت نقص في الأموال أو القيم، وشخصية عن ارتكاب مخالفات في تنفيذ العمليات المشار إليها في كل من المواد 35 و36 من قان</w:t>
      </w:r>
      <w:r w:rsidR="00E106EF">
        <w:rPr>
          <w:rFonts w:ascii="Simplified Arabic" w:hAnsi="Simplified Arabic" w:cs="Simplified Arabic" w:hint="cs"/>
          <w:sz w:val="32"/>
          <w:szCs w:val="32"/>
          <w:rtl/>
          <w:lang w:val="fr-FR" w:bidi="ar-DZ"/>
        </w:rPr>
        <w:t>ــــــــ</w:t>
      </w:r>
      <w:r w:rsidRPr="00C45D9C">
        <w:rPr>
          <w:rFonts w:ascii="Simplified Arabic" w:hAnsi="Simplified Arabic" w:cs="Simplified Arabic"/>
          <w:sz w:val="32"/>
          <w:szCs w:val="32"/>
          <w:rtl/>
          <w:lang w:val="fr-FR" w:bidi="ar-DZ"/>
        </w:rPr>
        <w:t>ون90-</w:t>
      </w:r>
      <w:r w:rsidRPr="00C45D9C">
        <w:rPr>
          <w:rFonts w:ascii="Simplified Arabic" w:hAnsi="Simplified Arabic" w:cs="Simplified Arabic"/>
          <w:sz w:val="32"/>
          <w:szCs w:val="32"/>
          <w:rtl/>
          <w:lang w:val="fr-FR" w:bidi="ar-DZ"/>
        </w:rPr>
        <w:lastRenderedPageBreak/>
        <w:t>21 وتقوم مسؤولية المحاسبين العموميين شخصيا وماليا عند مسك المحاسبة والمحافظة على سندات الإثبات ووثائق المحاسبة وعن جميع العمليات المبينة في المواد 35 و36 من نفس القانون</w:t>
      </w:r>
      <w:r w:rsidRPr="00C45D9C">
        <w:rPr>
          <w:rStyle w:val="a4"/>
          <w:rFonts w:ascii="Simplified Arabic" w:hAnsi="Simplified Arabic" w:cs="Simplified Arabic"/>
          <w:sz w:val="32"/>
          <w:szCs w:val="32"/>
          <w:rtl/>
          <w:lang w:val="fr-FR" w:bidi="ar-DZ"/>
        </w:rPr>
        <w:footnoteReference w:id="63"/>
      </w:r>
      <w:r w:rsidRPr="00C45D9C">
        <w:rPr>
          <w:rFonts w:ascii="Simplified Arabic" w:hAnsi="Simplified Arabic" w:cs="Simplified Arabic"/>
          <w:sz w:val="32"/>
          <w:szCs w:val="32"/>
          <w:rtl/>
          <w:lang w:val="fr-FR" w:bidi="ar-DZ"/>
        </w:rPr>
        <w:t>.</w:t>
      </w:r>
    </w:p>
    <w:p w:rsidR="001158BB" w:rsidRPr="00C45D9C" w:rsidRDefault="001158BB" w:rsidP="00F67F42">
      <w:pPr>
        <w:pStyle w:val="a5"/>
        <w:spacing w:after="0" w:line="240" w:lineRule="auto"/>
        <w:ind w:left="140" w:firstLine="503"/>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غير أنه لا يمكن المحاسبون العموميون مسؤوليين عن الأخطاء المرتكبة بشأن وعاء الحقوق والأخطاء المرتكبة عند تصفية الحقوق التي يتولون تحصيلها</w:t>
      </w:r>
      <w:r w:rsidRPr="00C45D9C">
        <w:rPr>
          <w:rStyle w:val="a4"/>
          <w:rFonts w:ascii="Simplified Arabic" w:hAnsi="Simplified Arabic" w:cs="Simplified Arabic"/>
          <w:sz w:val="32"/>
          <w:szCs w:val="32"/>
          <w:rtl/>
          <w:lang w:val="fr-FR" w:bidi="ar-DZ"/>
        </w:rPr>
        <w:footnoteReference w:id="64"/>
      </w:r>
      <w:r w:rsidRPr="00C45D9C">
        <w:rPr>
          <w:rFonts w:ascii="Simplified Arabic" w:hAnsi="Simplified Arabic" w:cs="Simplified Arabic"/>
          <w:sz w:val="32"/>
          <w:szCs w:val="32"/>
          <w:rtl/>
          <w:lang w:val="fr-FR" w:bidi="ar-DZ"/>
        </w:rPr>
        <w:t>، كما تنتهي مسؤوليتهم إذا امتثلوا للتسخير وتبرأ ذمتهم</w:t>
      </w:r>
      <w:r w:rsidRPr="00C45D9C">
        <w:rPr>
          <w:rStyle w:val="a4"/>
          <w:rFonts w:ascii="Simplified Arabic" w:hAnsi="Simplified Arabic" w:cs="Simplified Arabic"/>
          <w:sz w:val="32"/>
          <w:szCs w:val="32"/>
          <w:rtl/>
          <w:lang w:val="fr-FR" w:bidi="ar-DZ"/>
        </w:rPr>
        <w:footnoteReference w:id="65"/>
      </w:r>
      <w:r w:rsidRPr="00C45D9C">
        <w:rPr>
          <w:rFonts w:ascii="Simplified Arabic" w:hAnsi="Simplified Arabic" w:cs="Simplified Arabic"/>
          <w:sz w:val="32"/>
          <w:szCs w:val="32"/>
          <w:rtl/>
          <w:lang w:val="fr-FR" w:bidi="ar-DZ"/>
        </w:rPr>
        <w:t>، وعليهم إرسال تقرير وزير المالية خلال خمسة عشر يوما(15) التي تلي عملية التسخير</w:t>
      </w:r>
      <w:r w:rsidRPr="00C45D9C">
        <w:rPr>
          <w:rStyle w:val="a4"/>
          <w:rFonts w:ascii="Simplified Arabic" w:hAnsi="Simplified Arabic" w:cs="Simplified Arabic"/>
          <w:sz w:val="32"/>
          <w:szCs w:val="32"/>
          <w:rtl/>
          <w:lang w:val="fr-FR" w:bidi="ar-DZ"/>
        </w:rPr>
        <w:footnoteReference w:id="66"/>
      </w:r>
      <w:r w:rsidRPr="00C45D9C">
        <w:rPr>
          <w:rFonts w:ascii="Simplified Arabic" w:hAnsi="Simplified Arabic" w:cs="Simplified Arabic"/>
          <w:sz w:val="32"/>
          <w:szCs w:val="32"/>
          <w:rtl/>
          <w:lang w:val="fr-FR" w:bidi="ar-DZ"/>
        </w:rPr>
        <w:t>.</w:t>
      </w:r>
    </w:p>
    <w:p w:rsidR="001158BB" w:rsidRPr="00C45D9C" w:rsidRDefault="001158BB" w:rsidP="001158BB">
      <w:pPr>
        <w:pStyle w:val="a5"/>
        <w:spacing w:after="0" w:line="240" w:lineRule="auto"/>
        <w:ind w:left="-1" w:firstLine="644"/>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وفي جميع الحالات لا يمكن أن تقحم المسؤولية الشخصية والمالية للمحاسبين العموميين إلا من طرف وزير المالية أو مجلس المحاسبة</w:t>
      </w:r>
      <w:r w:rsidRPr="00C45D9C">
        <w:rPr>
          <w:rStyle w:val="a4"/>
          <w:rFonts w:ascii="Simplified Arabic" w:hAnsi="Simplified Arabic" w:cs="Simplified Arabic"/>
          <w:sz w:val="32"/>
          <w:szCs w:val="32"/>
          <w:rtl/>
          <w:lang w:val="fr-FR" w:bidi="ar-DZ"/>
        </w:rPr>
        <w:footnoteReference w:id="67"/>
      </w:r>
      <w:r w:rsidRPr="00C45D9C">
        <w:rPr>
          <w:rFonts w:ascii="Simplified Arabic" w:hAnsi="Simplified Arabic" w:cs="Simplified Arabic"/>
          <w:sz w:val="32"/>
          <w:szCs w:val="32"/>
          <w:rtl/>
          <w:lang w:val="fr-FR" w:bidi="ar-DZ"/>
        </w:rPr>
        <w:t>.</w:t>
      </w:r>
    </w:p>
    <w:p w:rsidR="001158BB" w:rsidRPr="00C45D9C" w:rsidRDefault="001158BB" w:rsidP="001158BB">
      <w:pPr>
        <w:pStyle w:val="a5"/>
        <w:spacing w:after="0" w:line="240" w:lineRule="auto"/>
        <w:ind w:left="-1" w:firstLine="644"/>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إمتثال المحاسب العمومي للتسخير تبرئ ذمته من المسؤولية الشخصية والمالية، ويجب عليه إرسال تقريرا الى وزير المكلف بالميزانية، حسب الشروط والكيفيات المحددة قانونا، ويمكن له رفض التسخيرة في الحالات التالية: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عدم توفر الاعتمادات المالية ماعدا بالنسبة للدولة.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عدم توفر أموال الخزينة.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انعدام إثبات أداء الخدمة.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طابع النفقة غير الإبرائي.</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إنعدام تأشيرة مراقبة النفقات.  </w:t>
      </w:r>
    </w:p>
    <w:p w:rsidR="001158BB" w:rsidRPr="00C45D9C" w:rsidRDefault="001158BB" w:rsidP="00F67F42">
      <w:pPr>
        <w:spacing w:after="0" w:line="240" w:lineRule="auto"/>
        <w:ind w:left="360"/>
        <w:jc w:val="both"/>
        <w:rPr>
          <w:rFonts w:ascii="Simplified Arabic" w:hAnsi="Simplified Arabic" w:cs="Simplified Arabic"/>
          <w:b/>
          <w:bCs/>
          <w:sz w:val="32"/>
          <w:szCs w:val="32"/>
          <w:rtl/>
          <w:lang w:val="fr-FR" w:bidi="ar-DZ"/>
        </w:rPr>
      </w:pPr>
      <w:r w:rsidRPr="00C45D9C">
        <w:rPr>
          <w:rFonts w:ascii="Simplified Arabic" w:hAnsi="Simplified Arabic" w:cs="Simplified Arabic"/>
          <w:sz w:val="32"/>
          <w:szCs w:val="32"/>
          <w:rtl/>
          <w:lang w:val="fr-FR" w:bidi="ar-DZ"/>
        </w:rPr>
        <w:t xml:space="preserve">  </w:t>
      </w:r>
      <w:r w:rsidR="00F67F42" w:rsidRPr="00C45D9C">
        <w:rPr>
          <w:rFonts w:ascii="Simplified Arabic" w:hAnsi="Simplified Arabic" w:cs="Simplified Arabic"/>
          <w:b/>
          <w:bCs/>
          <w:sz w:val="32"/>
          <w:szCs w:val="32"/>
          <w:rtl/>
          <w:lang w:val="fr-FR" w:bidi="ar-DZ"/>
        </w:rPr>
        <w:t>سادسا</w:t>
      </w:r>
      <w:r w:rsidRPr="00C45D9C">
        <w:rPr>
          <w:rFonts w:ascii="Simplified Arabic" w:hAnsi="Simplified Arabic" w:cs="Simplified Arabic"/>
          <w:b/>
          <w:bCs/>
          <w:sz w:val="32"/>
          <w:szCs w:val="32"/>
          <w:rtl/>
          <w:lang w:val="fr-FR" w:bidi="ar-DZ"/>
        </w:rPr>
        <w:t>: كيفية ممارسة الرقابة على ميزانية البلدية من طرف المحاسب العمومي.</w:t>
      </w:r>
    </w:p>
    <w:p w:rsidR="001158BB" w:rsidRPr="00C45D9C" w:rsidRDefault="001158BB" w:rsidP="00453F9E">
      <w:pPr>
        <w:spacing w:after="0" w:line="240" w:lineRule="auto"/>
        <w:ind w:left="-1" w:firstLine="708"/>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أمين الخزينة هو المحاسب العمومي الرئيسي لميزانية البلدية، أما في الوقت الحالي فقد أسندت المهمة إلى أمين خزينة البلدية، ويعين المحاسب العمومي طبقا للتنظيم المعمول به بحيث تتم إيرادات ونفقات البلدية الذي يتولى وحده وتحت عهدته متابعة استخلاص جميع مداخيل البلدية وجميع المبالغ التي ترجع إليها.</w:t>
      </w:r>
    </w:p>
    <w:p w:rsidR="001158BB" w:rsidRPr="00C45D9C" w:rsidRDefault="001158BB" w:rsidP="001158BB">
      <w:pPr>
        <w:spacing w:after="0" w:line="240" w:lineRule="auto"/>
        <w:ind w:left="-1" w:firstLine="708"/>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وكذلك وفاء النفقات التي صدر الأمر بصرفها إلى غاية الاعتمادات المصادق عليها من قبل رئيس المجلس الشعبي البلدي بإصدار جميع كشوفات الرسوم والتوزيعات الفرعية والأداءات إلى القابض البلدي من أجل تحصيل وتنفيذ الكشوفات تنفيذا إجباريا، وأمين الخزينة البلدي ملزم عند قفل السنة المالية بإعداد حساب التسيير الذي يشمل فترة الميزانية التي تمتد إلى غاية 31 ماي من السنة الموالية، وقبل التكفل بتحصيل سندات الإيرادات التي يصدرها الآمر بالصرف يتوجب عليه أن يتحقق من أن هذا الأخير مرخص له بموجب القوانين والتنظيمات بإصدار السندات، وأما على الصعيد المادي يقوم بمراقبة صحة إلغاء السندات، الإيرادات، التسويات وعناصر الخصم التي يتوفر عليها</w:t>
      </w:r>
      <w:r w:rsidRPr="00C45D9C">
        <w:rPr>
          <w:rStyle w:val="a4"/>
          <w:rFonts w:ascii="Simplified Arabic" w:hAnsi="Simplified Arabic" w:cs="Simplified Arabic"/>
          <w:sz w:val="32"/>
          <w:szCs w:val="32"/>
          <w:rtl/>
          <w:lang w:val="fr-FR" w:bidi="ar-DZ"/>
        </w:rPr>
        <w:footnoteReference w:id="68"/>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left="360" w:firstLine="34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وتقدم محاسبة المحاسب الرئيسي للبلدية على ما يلي: </w:t>
      </w:r>
    </w:p>
    <w:p w:rsidR="001158BB" w:rsidRPr="00C45D9C" w:rsidRDefault="001158BB" w:rsidP="001158BB">
      <w:pPr>
        <w:pStyle w:val="a5"/>
        <w:numPr>
          <w:ilvl w:val="0"/>
          <w:numId w:val="33"/>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في مجال الإيرادات.</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تقرير الإيرادات.</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أوامر تحصيل الإيرادات الصادرة وما يجري على أوامر التحصيل من إلغاء أو تخفيض.</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التحصيلات المنجزة.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البواقي المطلوب تحصيلها</w:t>
      </w:r>
      <w:r w:rsidRPr="00C45D9C">
        <w:rPr>
          <w:rStyle w:val="a4"/>
          <w:rFonts w:ascii="Simplified Arabic" w:hAnsi="Simplified Arabic" w:cs="Simplified Arabic"/>
          <w:sz w:val="32"/>
          <w:szCs w:val="32"/>
          <w:rtl/>
          <w:lang w:val="fr-FR" w:bidi="ar-DZ"/>
        </w:rPr>
        <w:footnoteReference w:id="69"/>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33"/>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في مجال النفقات.</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الإعتمادات المفتوحة.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النفقات المنجزة.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الأرصدة المتاحة.</w:t>
      </w:r>
    </w:p>
    <w:p w:rsidR="001158BB" w:rsidRPr="00C45D9C" w:rsidRDefault="001158BB" w:rsidP="001158BB">
      <w:pPr>
        <w:spacing w:after="0" w:line="240" w:lineRule="auto"/>
        <w:ind w:left="-1" w:firstLine="708"/>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ويجدر الإشارة بأنه على أمين الخزينة البلدي أن يدرج ويثبت في حساباته العمليات الميزانية والعمليات الخارجة عن الميزانية لحساب البلدية، ويتابع وضعية الخزينة التي يمكن استعمالها للوفاء بالنفقات، كما أسندت له مهمة تنفيذ العمليات المقيدة في الحسابات الخارجة عن الميزانية وفقا للتنظيم الساري عليها.</w:t>
      </w:r>
    </w:p>
    <w:p w:rsidR="001158BB" w:rsidRPr="00C45D9C" w:rsidRDefault="001158BB" w:rsidP="001158BB">
      <w:pPr>
        <w:spacing w:after="0" w:line="240" w:lineRule="auto"/>
        <w:ind w:left="-1" w:firstLine="708"/>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 xml:space="preserve"> لابد على أمين الخزينة البلدي في مجال النفقات ، قبل صرف أي نفقة أمر بدفعها للغير أن يتحقق من النقاط التالية: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مطابقة العملية مع القوانين والتنظيمات المعمول بها.</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شرعية عملية تصفية النفقات عن طريق التحقق من الوثائق والمستندات.</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التأكد من المبلغ الإجمالي للحوالات التي أصدرت من بداية السنة لا يتعدى مبلغ الاعتمادات في الميزانية.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التأكد من أن الأموال الموجودة في صندوق البلدية بدفع النفقة.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صفة الآمر بالصرف أو المفوض له.</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تأشيرات عملية المراقبة التي نصت عليها القوانين والأنظمة المعمول بها.</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الصحة القانونية للمكسب الإبرائي.</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الإيرادات والتسويات وعناصر الخصم التي يتوفر عليها.</w:t>
      </w:r>
    </w:p>
    <w:p w:rsidR="001158BB" w:rsidRPr="00C45D9C" w:rsidRDefault="001158BB" w:rsidP="001158BB">
      <w:pPr>
        <w:spacing w:after="0" w:line="240" w:lineRule="auto"/>
        <w:ind w:left="-1" w:firstLine="708"/>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يتعين على أمين الخزينة البلدي بعد إيفائه للالتزامات الواردة أن يقوم بدفع النفقات أو تحصيل الإيرادات ضمن الآجال المحددة عن طريق التنظيم المعمول به</w:t>
      </w:r>
      <w:r w:rsidRPr="00C45D9C">
        <w:rPr>
          <w:rStyle w:val="a4"/>
          <w:rFonts w:ascii="Simplified Arabic" w:hAnsi="Simplified Arabic" w:cs="Simplified Arabic"/>
          <w:sz w:val="32"/>
          <w:szCs w:val="32"/>
          <w:rtl/>
          <w:lang w:val="fr-FR" w:bidi="ar-DZ"/>
        </w:rPr>
        <w:footnoteReference w:id="70"/>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left="-1" w:firstLine="708"/>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ومنه يستنتج أن أمين الخزينة البلدي أن صحة النفقة وذلك بواسطة رقابات المختلفة، ونظرا للدور الذي يلعبه أمين الخزينة البلدي في الرقابة على الإيرادات وعلى النفقات كما قلنا سابقا، ففي مجال الإيرادات فإن تحصيلها لا يكون إلا بوجود سندات التحصيل، والتي تكمن في الأملاك التابعة للبلدية فسندات التحصيل مثلا في حالة وجود إيجار لابد من توفر عقد الإيجار مرفق بالمداولة معدة من طرف رئيس المجلس الشعبي البلدي تحال إلى السلطة الوصية للمصادقة عليها وبعد المصادقة تحال إلى أمين الخزينة البلدي من أجل التأشيرة على المداولة، فيقوم أمين الخزينة البلدي بمراقبة مدى تطابق المداولة بعقد الإيجار فيما يخص مدة الإيجار، مبلغ الإيجار والمعلومات المتمثلة في إسم المستأجر، لأن هذا المبلغ يدخل ضمن ميزانية البلدية من أجل استغلاله في مشاريع معينة سواء قسم التسيير أو قسم التجهيز والاستثمار، وبالتالي أمين الخزينة البلدي يتأكد من صحة كل هذه المعلومات ويضع تأشيرته، وهذا العمل الذي يقوم به يعتبر في حد ذاته رقابة</w:t>
      </w:r>
      <w:r w:rsidRPr="00C45D9C">
        <w:rPr>
          <w:rStyle w:val="a4"/>
          <w:rFonts w:ascii="Simplified Arabic" w:hAnsi="Simplified Arabic" w:cs="Simplified Arabic"/>
          <w:sz w:val="32"/>
          <w:szCs w:val="32"/>
          <w:rtl/>
          <w:lang w:val="fr-FR" w:bidi="ar-DZ"/>
        </w:rPr>
        <w:footnoteReference w:id="71"/>
      </w:r>
      <w:r w:rsidRPr="00C45D9C">
        <w:rPr>
          <w:rFonts w:ascii="Simplified Arabic" w:hAnsi="Simplified Arabic" w:cs="Simplified Arabic"/>
          <w:sz w:val="32"/>
          <w:szCs w:val="32"/>
          <w:rtl/>
          <w:lang w:val="fr-FR" w:bidi="ar-DZ"/>
        </w:rPr>
        <w:t xml:space="preserve">. </w:t>
      </w:r>
    </w:p>
    <w:p w:rsidR="009500AA" w:rsidRPr="00C45D9C" w:rsidRDefault="001158BB" w:rsidP="001158BB">
      <w:pPr>
        <w:spacing w:after="0" w:line="240" w:lineRule="auto"/>
        <w:ind w:left="-1" w:firstLine="708"/>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 xml:space="preserve">" أما مثلا حقوق الأفراح، حقوق الحظيرة، وإيجار قاعة الحفلات، فمن المعلوم أن كل المبالغ المستمدة من هذه الحقوق تدخل في ميزانية 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w:t>
      </w:r>
      <w:r w:rsidRPr="00C45D9C">
        <w:rPr>
          <w:rStyle w:val="a4"/>
          <w:rFonts w:ascii="Simplified Arabic" w:hAnsi="Simplified Arabic" w:cs="Simplified Arabic"/>
          <w:sz w:val="32"/>
          <w:szCs w:val="32"/>
          <w:rtl/>
          <w:lang w:val="fr-FR" w:bidi="ar-DZ"/>
        </w:rPr>
        <w:footnoteReference w:id="72"/>
      </w:r>
      <w:r w:rsidRPr="00C45D9C">
        <w:rPr>
          <w:rFonts w:ascii="Simplified Arabic" w:hAnsi="Simplified Arabic" w:cs="Simplified Arabic"/>
          <w:sz w:val="32"/>
          <w:szCs w:val="32"/>
          <w:rtl/>
          <w:lang w:val="fr-FR" w:bidi="ar-DZ"/>
        </w:rPr>
        <w:t xml:space="preserve">. </w:t>
      </w:r>
    </w:p>
    <w:p w:rsidR="001158BB" w:rsidRPr="00C45D9C" w:rsidRDefault="001158BB" w:rsidP="009500AA">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الفرع الثاني: رقابة </w:t>
      </w:r>
      <w:r w:rsidR="009500AA" w:rsidRPr="00C45D9C">
        <w:rPr>
          <w:rFonts w:ascii="Simplified Arabic" w:hAnsi="Simplified Arabic" w:cs="Simplified Arabic"/>
          <w:b/>
          <w:bCs/>
          <w:sz w:val="32"/>
          <w:szCs w:val="32"/>
          <w:rtl/>
          <w:lang w:val="fr-FR" w:bidi="ar-DZ"/>
        </w:rPr>
        <w:t>ال</w:t>
      </w:r>
      <w:r w:rsidR="009E554A" w:rsidRPr="00C45D9C">
        <w:rPr>
          <w:rFonts w:ascii="Simplified Arabic" w:hAnsi="Simplified Arabic" w:cs="Simplified Arabic"/>
          <w:b/>
          <w:bCs/>
          <w:sz w:val="32"/>
          <w:szCs w:val="32"/>
          <w:rtl/>
          <w:lang w:val="fr-FR" w:bidi="ar-DZ"/>
        </w:rPr>
        <w:t>مراقب المالي</w:t>
      </w:r>
      <w:r w:rsidRPr="00C45D9C">
        <w:rPr>
          <w:rFonts w:ascii="Simplified Arabic" w:hAnsi="Simplified Arabic" w:cs="Simplified Arabic"/>
          <w:b/>
          <w:bCs/>
          <w:sz w:val="32"/>
          <w:szCs w:val="32"/>
          <w:rtl/>
          <w:lang w:val="fr-FR" w:bidi="ar-DZ"/>
        </w:rPr>
        <w:t>.</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تخضع النفقات الملتزم بها إلى رقابة المراقبين الماليين رغم اعتبارها من أنواع الرقابة السابقة، غير أنها تباشر عمليا عند البدء في تنفيذ الميزانية، وتكون أثناء مرحلة الالتزام تحديدا.فهي تهدف إلى احترام شرعية النفقات الملتزم بها، وبذلك تستبعد جميع الإيرادات من مجال تطبيق الرقابة، خلافا لرقابة المحاسب العمومي.</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أولا: مجال الرقابة المسبقة للنفقات الملتزم بها.</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كانت الرقابة المسبقة للنفقات الملتزم بها في بداية الأمر تطبق على ميزانية الولايات دون  البلديات، حيث كانت مستبعدة من مجال تطبيق هذه الرقابة وهذا </w:t>
      </w:r>
      <w:r w:rsidR="00453F9E" w:rsidRPr="00C45D9C">
        <w:rPr>
          <w:rFonts w:ascii="Simplified Arabic" w:hAnsi="Simplified Arabic" w:cs="Simplified Arabic"/>
          <w:sz w:val="32"/>
          <w:szCs w:val="32"/>
          <w:rtl/>
          <w:lang w:val="fr-FR" w:bidi="ar-DZ"/>
        </w:rPr>
        <w:t>ب</w:t>
      </w:r>
      <w:r w:rsidRPr="00C45D9C">
        <w:rPr>
          <w:rFonts w:ascii="Simplified Arabic" w:hAnsi="Simplified Arabic" w:cs="Simplified Arabic"/>
          <w:sz w:val="32"/>
          <w:szCs w:val="32"/>
          <w:rtl/>
          <w:lang w:val="fr-FR" w:bidi="ar-DZ"/>
        </w:rPr>
        <w:t>موجب المرسوم التنفيذي رقم 92-414 المؤرخ في:17/11/1992 المتعلق بالرقابة السابقة للنفقات الملتزم بها، وبصدور المرسوم التنفيذي رقم 09-374 المؤرخ في 16/11/2009 المعدل والمتمم للمرسوم رقم 92-414</w:t>
      </w:r>
      <w:r w:rsidR="00453F9E" w:rsidRPr="00C45D9C">
        <w:rPr>
          <w:rStyle w:val="a4"/>
          <w:rFonts w:ascii="Simplified Arabic" w:hAnsi="Simplified Arabic" w:cs="Simplified Arabic"/>
          <w:sz w:val="32"/>
          <w:szCs w:val="32"/>
          <w:rtl/>
          <w:lang w:val="fr-FR" w:bidi="ar-DZ"/>
        </w:rPr>
        <w:footnoteReference w:id="73"/>
      </w:r>
      <w:r w:rsidRPr="00C45D9C">
        <w:rPr>
          <w:rFonts w:ascii="Simplified Arabic" w:hAnsi="Simplified Arabic" w:cs="Simplified Arabic"/>
          <w:sz w:val="32"/>
          <w:szCs w:val="32"/>
          <w:rtl/>
          <w:lang w:val="fr-FR" w:bidi="ar-DZ"/>
        </w:rPr>
        <w:t>.</w:t>
      </w:r>
    </w:p>
    <w:p w:rsidR="001158BB" w:rsidRPr="00C45D9C" w:rsidRDefault="001158BB" w:rsidP="00453F9E">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في ظل هذا المرسوم، أصبحت ميزانية البلديات هي كذلك مشمولة بهذه الرقابة، وذلك طبقا للمادة الثانية من المرسوم رقم 09-374، على أنه يتم حسب نفس المادة تنفيذ إجراء توسيع الرقابة المسبقة على ميزانيات البلديات تدريجيا، وفقا لرزنامة تحدد من طرف كل من وزير الداخلية والجماعات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ووزير المالية.</w:t>
      </w:r>
    </w:p>
    <w:p w:rsidR="001158BB" w:rsidRPr="00C45D9C" w:rsidRDefault="001158BB" w:rsidP="00453F9E">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وتطبيقا لهذا، صدر القرار الوزاري المشترك، مؤرخ في 09/05/2010، يحدد رزنامة تنفيذ الرقابة المسبقة للنفقات التي يلتزم بها، والمطبقة على ميزانيات البلديات، حيث حددت المادة الثانية منه خضوع ميزانيات البلديات للرقابة السابقة للنفقات التي يلتزم بها بصفة تدريجية </w:t>
      </w:r>
      <w:r w:rsidR="00453F9E" w:rsidRPr="00C45D9C">
        <w:rPr>
          <w:rFonts w:ascii="Simplified Arabic" w:hAnsi="Simplified Arabic" w:cs="Simplified Arabic"/>
          <w:sz w:val="32"/>
          <w:szCs w:val="32"/>
          <w:rtl/>
          <w:lang w:val="fr-FR" w:bidi="ar-DZ"/>
        </w:rPr>
        <w:t>و</w:t>
      </w:r>
      <w:r w:rsidRPr="00C45D9C">
        <w:rPr>
          <w:rFonts w:ascii="Simplified Arabic" w:hAnsi="Simplified Arabic" w:cs="Simplified Arabic"/>
          <w:sz w:val="32"/>
          <w:szCs w:val="32"/>
          <w:rtl/>
          <w:lang w:val="fr-FR" w:bidi="ar-DZ"/>
        </w:rPr>
        <w:t>فقا للرزنامة التالية: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ابتداء من السنة المالية 2011 بالنسبة للبلديات مقر الدوائر، وكذا البلديات المقاطعات الإدارية الخاضعة لسلطة ولاة منتدبين.</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ابتداء من السنة المالية 2012 بالنسبة لكافة البلديات.</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 xml:space="preserve">فقد قامت وزارة الداخلية والجماعات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ووزارة المالية إلى تنصيب الجزائي للمراقبين الماليين على عدة مراحل ، إذ يتطلب الأمر تعيين 1541 مراقبا عبر التراب الوطني.</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حيث منذ صدور المرسوم التنفيذي رقم:09-374، أضحت الرقابة المسبقة للنفقات المتعلقة بالميزانية البلدية تخضع للرقابة من طرف المراقبين الماليين للبلديات، والتي كانت مستثنات قبل صدور هذا المرسوم.</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ثانيا: مهام المراقب المالي.</w:t>
      </w:r>
    </w:p>
    <w:p w:rsidR="001158BB" w:rsidRPr="00C45D9C" w:rsidRDefault="001158BB" w:rsidP="001158BB">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الرقابة السابقة للنفقات التي يلتزم بها تمارس من طرف المراقبين الماليين بمساعدة مراقبين ماليين مساعدين، يتم تعيينهم من طرف وزير المالية، ويتولون بالإضافة إلى الإختصاصات التي تسند إليهم القيام بمايلي</w:t>
      </w:r>
      <w:r w:rsidRPr="00C45D9C">
        <w:rPr>
          <w:rStyle w:val="a4"/>
          <w:rFonts w:ascii="Simplified Arabic" w:hAnsi="Simplified Arabic" w:cs="Simplified Arabic"/>
          <w:sz w:val="32"/>
          <w:szCs w:val="32"/>
          <w:rtl/>
          <w:lang w:val="fr-FR" w:bidi="ar-DZ"/>
        </w:rPr>
        <w:footnoteReference w:id="74"/>
      </w:r>
      <w:r w:rsidRPr="00C45D9C">
        <w:rPr>
          <w:rFonts w:ascii="Simplified Arabic" w:hAnsi="Simplified Arabic" w:cs="Simplified Arabic"/>
          <w:sz w:val="32"/>
          <w:szCs w:val="32"/>
          <w:rtl/>
          <w:lang w:val="fr-FR" w:bidi="ar-DZ"/>
        </w:rPr>
        <w:t xml:space="preserve">: </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مسك سجلات تدوين التأشيرات ومذكرات الرفض.</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مسك محاسبة التعداد الميزانياتي.</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تقديم نصائح للآمر بالصرف في المجال المالي.</w:t>
      </w:r>
    </w:p>
    <w:p w:rsidR="001158BB" w:rsidRPr="00C45D9C" w:rsidRDefault="001158BB" w:rsidP="001158BB">
      <w:pPr>
        <w:spacing w:after="0" w:line="240" w:lineRule="auto"/>
        <w:ind w:left="283"/>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ويتعين على المراقب المالي، أن يرسل إلى وزير المالية الوضعيات الدورية بمناسبة قيامه بمهامه، وذلك قصد إعلام المصالح المختصة بتطور النفقات وبالتعدد الميزانياتي</w:t>
      </w:r>
      <w:r w:rsidRPr="00C45D9C">
        <w:rPr>
          <w:rStyle w:val="a4"/>
          <w:rFonts w:ascii="Simplified Arabic" w:hAnsi="Simplified Arabic" w:cs="Simplified Arabic"/>
          <w:sz w:val="32"/>
          <w:szCs w:val="32"/>
          <w:rtl/>
          <w:lang w:val="fr-FR" w:bidi="ar-DZ"/>
        </w:rPr>
        <w:footnoteReference w:id="75"/>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يمارس المراقب المالي أربعة مهام، نلخصها فيما يلي:</w:t>
      </w:r>
    </w:p>
    <w:p w:rsidR="001158BB" w:rsidRPr="00C45D9C" w:rsidRDefault="001158BB" w:rsidP="001158BB">
      <w:pPr>
        <w:pStyle w:val="a5"/>
        <w:numPr>
          <w:ilvl w:val="0"/>
          <w:numId w:val="21"/>
        </w:numPr>
        <w:spacing w:after="0" w:line="240" w:lineRule="auto"/>
        <w:ind w:left="-1" w:firstLine="284"/>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يؤشر المراقب المالي على جميع اقتراحات الالتزام بالنفقات وبدون هذه التأشيرة لا يمكن لأي نفقة أن يلتزم بها ولا يمكن لأي عملية أن تبرم.</w:t>
      </w:r>
    </w:p>
    <w:p w:rsidR="001158BB" w:rsidRPr="00C45D9C" w:rsidRDefault="001158BB" w:rsidP="001158BB">
      <w:pPr>
        <w:pStyle w:val="a5"/>
        <w:spacing w:after="0" w:line="240" w:lineRule="auto"/>
        <w:ind w:left="140" w:firstLine="70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فالرقابة إذن لا تمس فائدة النفقة أو ملائمتها فحسب بل على شرعيتها الإدارية والميزانية</w:t>
      </w:r>
      <w:r w:rsidRPr="00C45D9C">
        <w:rPr>
          <w:rFonts w:ascii="Simplified Arabic" w:hAnsi="Simplified Arabic" w:cs="Simplified Arabic"/>
          <w:sz w:val="32"/>
          <w:szCs w:val="32"/>
          <w:lang w:val="fr-FR" w:bidi="ar-DZ"/>
        </w:rPr>
        <w:t xml:space="preserve">la régularité budgétaire et administrative </w:t>
      </w:r>
      <w:r w:rsidRPr="00C45D9C">
        <w:rPr>
          <w:rFonts w:ascii="Simplified Arabic" w:hAnsi="Simplified Arabic" w:cs="Simplified Arabic"/>
          <w:sz w:val="32"/>
          <w:szCs w:val="32"/>
          <w:rtl/>
          <w:lang w:val="fr-FR" w:bidi="ar-DZ"/>
        </w:rPr>
        <w:t xml:space="preserve"> أي( وفرة الإعتمادات، إدراج النفقة في فصل الميزانية المناسب ومطابقة النفقة مع القانون ).</w:t>
      </w:r>
    </w:p>
    <w:p w:rsidR="001158BB" w:rsidRPr="00C45D9C" w:rsidRDefault="001158BB" w:rsidP="001158BB">
      <w:pPr>
        <w:pStyle w:val="a5"/>
        <w:spacing w:after="0" w:line="240" w:lineRule="auto"/>
        <w:ind w:left="140" w:firstLine="709"/>
        <w:jc w:val="both"/>
        <w:rPr>
          <w:rFonts w:ascii="Simplified Arabic" w:hAnsi="Simplified Arabic" w:cs="Simplified Arabic" w:hint="cs"/>
          <w:sz w:val="32"/>
          <w:szCs w:val="32"/>
          <w:rtl/>
          <w:lang w:val="fr-FR" w:bidi="ar-DZ"/>
        </w:rPr>
      </w:pPr>
      <w:r w:rsidRPr="00C45D9C">
        <w:rPr>
          <w:rFonts w:ascii="Simplified Arabic" w:hAnsi="Simplified Arabic" w:cs="Simplified Arabic"/>
          <w:sz w:val="32"/>
          <w:szCs w:val="32"/>
          <w:rtl/>
          <w:lang w:val="fr-FR" w:bidi="ar-DZ"/>
        </w:rPr>
        <w:t xml:space="preserve">وتخضع لتأشيرة المراقب المالي أوامر الدفع وأوامر التفويض </w:t>
      </w:r>
      <w:r w:rsidRPr="00C45D9C">
        <w:rPr>
          <w:rFonts w:ascii="Simplified Arabic" w:hAnsi="Simplified Arabic" w:cs="Simplified Arabic"/>
          <w:sz w:val="32"/>
          <w:szCs w:val="32"/>
          <w:lang w:val="fr-FR" w:bidi="ar-DZ"/>
        </w:rPr>
        <w:t>les ordonnances de paiement et de délégations.</w:t>
      </w:r>
      <w:r w:rsidRPr="00C45D9C">
        <w:rPr>
          <w:rFonts w:ascii="Simplified Arabic" w:hAnsi="Simplified Arabic" w:cs="Simplified Arabic"/>
          <w:sz w:val="32"/>
          <w:szCs w:val="32"/>
          <w:rtl/>
          <w:lang w:val="fr-FR" w:bidi="ar-DZ"/>
        </w:rPr>
        <w:t xml:space="preserve"> </w:t>
      </w:r>
    </w:p>
    <w:p w:rsidR="001158BB" w:rsidRPr="00C45D9C" w:rsidRDefault="001158BB" w:rsidP="001158BB">
      <w:pPr>
        <w:pStyle w:val="a5"/>
        <w:spacing w:after="0" w:line="240" w:lineRule="auto"/>
        <w:ind w:left="-1" w:firstLine="850"/>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فإذا كانت النفقات الملتزم بها أو موضوع الأمر بصرفها معروضة للتأشيرة وهي غير شرعية، ويتم رفض التأشيرة عليها من طرف المراقب المالي وفي حالة خلاف تعرض المسألة على الوزير المكلف بالميزانية.</w:t>
      </w:r>
    </w:p>
    <w:p w:rsidR="001158BB" w:rsidRPr="00C45D9C" w:rsidRDefault="001158BB" w:rsidP="001158BB">
      <w:pPr>
        <w:pStyle w:val="a5"/>
        <w:spacing w:after="0" w:line="240" w:lineRule="auto"/>
        <w:ind w:left="-1" w:firstLine="850"/>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كما يرسل في نهاية كل سنة مالية إلى وزير المالية، تقرير مفصلا على سبيل العرض يتضمن ما يلي:</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ظروف تنفيذ النفقات العمومية.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الصعوبات المحتملة التي واجهته في تطبيق التشريع والتنظيم.</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النقائص الملاحظة في تسيير الأموال العمومية.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كل الاقتراحات التي من شأنها تحسين ظروف تنفيذ النفقات العمومية.</w:t>
      </w:r>
    </w:p>
    <w:p w:rsidR="001158BB" w:rsidRPr="00C45D9C" w:rsidRDefault="001158BB" w:rsidP="001158BB">
      <w:pPr>
        <w:spacing w:after="0" w:line="240" w:lineRule="auto"/>
        <w:ind w:left="-1" w:firstLine="850"/>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وبناءا على التقرير السنوية هذه تعد المصالح المختصة لوزارة المالية تقريرا ملما عما يحتوي على كل ما تقدم به المراقب المالي</w:t>
      </w:r>
      <w:r w:rsidRPr="00C45D9C">
        <w:rPr>
          <w:rStyle w:val="a4"/>
          <w:rFonts w:ascii="Simplified Arabic" w:hAnsi="Simplified Arabic" w:cs="Simplified Arabic"/>
          <w:sz w:val="32"/>
          <w:szCs w:val="32"/>
          <w:rtl/>
          <w:lang w:val="fr-FR" w:bidi="ar-DZ"/>
        </w:rPr>
        <w:footnoteReference w:id="76"/>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ثالثا: شروط إجراءات الرقابة.</w:t>
      </w:r>
    </w:p>
    <w:p w:rsidR="001158BB" w:rsidRPr="00C45D9C" w:rsidRDefault="001158BB" w:rsidP="001158BB">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يتعين على المراقب المالي قبل التأشير على الإلتزامات ومشاريع القرارات، المحددة في المرسوم التنفيذي رقم 92-414 المعدل والمتمم بالمرسوم التنفيذي رقم 09-374 ، وطبقا لأحكام المادة 58 من قانون رقم 90-21 المتعلق بالمحاسبة العمومية التأكد من صحة مايلي</w:t>
      </w:r>
      <w:r w:rsidRPr="00C45D9C">
        <w:rPr>
          <w:rStyle w:val="a4"/>
          <w:rFonts w:ascii="Simplified Arabic" w:hAnsi="Simplified Arabic" w:cs="Simplified Arabic"/>
          <w:sz w:val="32"/>
          <w:szCs w:val="32"/>
          <w:rtl/>
          <w:lang w:val="fr-FR" w:bidi="ar-DZ"/>
        </w:rPr>
        <w:footnoteReference w:id="77"/>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صفة الآمر بالصرف مثلما هو محدد في قانون رقم 90-21 المذكور أعلاه لاسيما المادة 23 منه.</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المطابقة التامة لهذه القرارات والالتزامات مع القوانين والتنظيمات المعمول بها.</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توفر الاعتمادات أو المناصب المالية.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التخصيص القانوني للنفقة.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مطابقة مبلغ الالتزام للعناصر المبينة في الوثيقة المرفقة.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وجود التأشيرات أو الآراء المسبقة التي سلمتها السلطة الإدارية المؤهلة لهذا الغرض عندما تكون مثل هذه التأشيرة قد نص عليها التنظيم الجاري به العمل.</w:t>
      </w:r>
    </w:p>
    <w:p w:rsidR="001158BB" w:rsidRPr="00C45D9C" w:rsidRDefault="001158BB" w:rsidP="001158BB">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إن الالتزامات ومشاريع القرارات التي تخضع لتأشيرة المراقب المالي فهي محددة كما يلي:</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مشاريع قرارات التعيين والترسيم والقرارات التي تخص الحياة المهنية ومستوى المرتبات للمستخدمين باستثناء الترقية في الدرجة.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مشاريع الجداول الإسمية تعد عند قفل كل سنة مالية.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مشاريع الجداول الأصلية التي تعد عند فتح الاعتمادات وكذا الجداول الأصلية المعدلة خلال السنة المالية.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مشاريع الصفقات العمومية والملاحق.</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الالتزام بنفقات التسيير والتجهيز أو الاستثمار</w:t>
      </w:r>
      <w:r w:rsidRPr="00C45D9C">
        <w:rPr>
          <w:rStyle w:val="a4"/>
          <w:rFonts w:ascii="Simplified Arabic" w:hAnsi="Simplified Arabic" w:cs="Simplified Arabic"/>
          <w:sz w:val="32"/>
          <w:szCs w:val="32"/>
          <w:rtl/>
          <w:lang w:val="fr-FR" w:bidi="ar-DZ"/>
        </w:rPr>
        <w:footnoteReference w:id="78"/>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كما يخضع لتأشيرة المراقب المالي الالتزامات والمشاريع التالية</w:t>
      </w:r>
      <w:r w:rsidRPr="00C45D9C">
        <w:rPr>
          <w:rStyle w:val="a4"/>
          <w:rFonts w:ascii="Simplified Arabic" w:hAnsi="Simplified Arabic" w:cs="Simplified Arabic"/>
          <w:sz w:val="32"/>
          <w:szCs w:val="32"/>
          <w:rtl/>
          <w:lang w:val="fr-FR" w:bidi="ar-DZ"/>
        </w:rPr>
        <w:footnoteReference w:id="79"/>
      </w:r>
      <w:r w:rsidRPr="00C45D9C">
        <w:rPr>
          <w:rFonts w:ascii="Simplified Arabic" w:hAnsi="Simplified Arabic" w:cs="Simplified Arabic"/>
          <w:sz w:val="32"/>
          <w:szCs w:val="32"/>
          <w:rtl/>
          <w:lang w:val="fr-FR" w:bidi="ar-DZ"/>
        </w:rPr>
        <w:t>:</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كل التزام مدعم بسندات الطلب والفاتورات الشكلية، والكشوف أو مشاريع العقود، عندما لا يتعدى المبلغ المستوى المحدد من قبل التنظيم المتعلق بالصفقات العمومية.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كل مشروع مقرر يتضمن مخصصات ميزانياته، وكذا تفويض وتعديل الاعتمادات المالية.</w:t>
      </w:r>
    </w:p>
    <w:p w:rsidR="00687BF8"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كل التزام يتعلق بتسديد المصاريف والتكاليف الملحقة وكذا النفقات التي تصرف عن طريق الوكالات والمثبتة بفاتورات نهائية.</w:t>
      </w:r>
    </w:p>
    <w:p w:rsidR="00687BF8" w:rsidRPr="00C45D9C" w:rsidRDefault="00687BF8" w:rsidP="00687BF8">
      <w:pPr>
        <w:pStyle w:val="a5"/>
        <w:spacing w:after="0" w:line="240" w:lineRule="auto"/>
        <w:ind w:left="643"/>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رابعا: مراقبة النفقات المستعجلة</w:t>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تستهدف ممارسة وظيفة مراقبة النفقات المستعجلة التأكد من صحة توظيف النفقات بوضع تأشيرة المراقب المالي على الوثائق المقدمة من طرف الآمر بالصرف  وفقا للمادة 58 من قانون المحاسبة العمومية</w:t>
      </w:r>
      <w:r w:rsidRPr="00C45D9C">
        <w:rPr>
          <w:rStyle w:val="a4"/>
          <w:rFonts w:ascii="Simplified Arabic" w:hAnsi="Simplified Arabic" w:cs="Simplified Arabic"/>
          <w:sz w:val="32"/>
          <w:szCs w:val="32"/>
          <w:rtl/>
          <w:lang w:val="fr-FR" w:bidi="ar-DZ"/>
        </w:rPr>
        <w:footnoteReference w:id="80"/>
      </w:r>
      <w:r w:rsidRPr="00C45D9C">
        <w:rPr>
          <w:rFonts w:ascii="Simplified Arabic" w:hAnsi="Simplified Arabic" w:cs="Simplified Arabic"/>
          <w:sz w:val="32"/>
          <w:szCs w:val="32"/>
          <w:rtl/>
          <w:lang w:val="fr-FR" w:bidi="ar-DZ"/>
        </w:rPr>
        <w:t>.</w:t>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وتعتمد هذه الرقابة على قواعد محددة تخص الإجراءات والآجال حددها المرسوم التنفيذي رقم 92/414 المؤرخ في 14/11/1992 المعدل والمتمم بالرقابة السابقة التي يلتزم بها.</w:t>
      </w:r>
      <w:r w:rsidRPr="00C45D9C">
        <w:rPr>
          <w:rStyle w:val="a4"/>
          <w:rFonts w:ascii="Simplified Arabic" w:hAnsi="Simplified Arabic" w:cs="Simplified Arabic"/>
          <w:sz w:val="32"/>
          <w:szCs w:val="32"/>
          <w:rtl/>
          <w:lang w:val="fr-FR" w:bidi="ar-DZ"/>
        </w:rPr>
        <w:footnoteReference w:id="81"/>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 تختم رقابة النفقات الملزم بها بتأشيرة توضع على بطاقة الالتزام، وعند الاقتضاء على الوثائق الثبوتية، عندما يستوفي الالتزام الشروط التنظيمية المذكورة في المادة 9 أعلاه " المادة 10 من المرسوم التنفيذي 92/414.</w:t>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يجب أن يطلع الآمر بالصرف، في الحالات المنصوص عليها في المادتين 11 (الرفض المؤقت) و 12(الرفض النهائي) أعلاه، في مرة واحدة، على كل الأسباب التي تعارض تأشيرة الملف.</w:t>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لا يجب أن يكون الرفض المؤقت المبلغ من طرف المراقب المالي للآمر بالصرف مكررا..."</w:t>
      </w:r>
      <w:r w:rsidRPr="00C45D9C">
        <w:rPr>
          <w:rStyle w:val="a4"/>
          <w:rFonts w:ascii="Simplified Arabic" w:hAnsi="Simplified Arabic" w:cs="Simplified Arabic"/>
          <w:sz w:val="32"/>
          <w:szCs w:val="32"/>
          <w:rtl/>
          <w:lang w:val="fr-FR" w:bidi="ar-DZ"/>
        </w:rPr>
        <w:footnoteReference w:id="82"/>
      </w:r>
      <w:r w:rsidRPr="00C45D9C">
        <w:rPr>
          <w:rFonts w:ascii="Simplified Arabic" w:hAnsi="Simplified Arabic" w:cs="Simplified Arabic"/>
          <w:sz w:val="32"/>
          <w:szCs w:val="32"/>
          <w:rtl/>
          <w:lang w:val="fr-FR" w:bidi="ar-DZ"/>
        </w:rPr>
        <w:t>.</w:t>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يجب أن تدرس وتفحص ملفات الالتزام التي يقدمها الآمر بالصرف والخاصة بالرقابة السابقة، في أجل أقصاه 10 أيام"</w:t>
      </w:r>
      <w:r w:rsidRPr="00C45D9C">
        <w:rPr>
          <w:rStyle w:val="a4"/>
          <w:rFonts w:ascii="Simplified Arabic" w:hAnsi="Simplified Arabic" w:cs="Simplified Arabic"/>
          <w:sz w:val="32"/>
          <w:szCs w:val="32"/>
          <w:rtl/>
          <w:lang w:val="fr-FR" w:bidi="ar-DZ"/>
        </w:rPr>
        <w:footnoteReference w:id="83"/>
      </w:r>
      <w:r w:rsidRPr="00C45D9C">
        <w:rPr>
          <w:rFonts w:ascii="Simplified Arabic" w:hAnsi="Simplified Arabic" w:cs="Simplified Arabic"/>
          <w:sz w:val="32"/>
          <w:szCs w:val="32"/>
          <w:rtl/>
          <w:lang w:val="fr-FR" w:bidi="ar-DZ"/>
        </w:rPr>
        <w:t>.</w:t>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تبقى تواريخ اختتام الالتزام بالنفقات التي تقوم به الولاية والبلدية خاضعة للأحكام التنظيمية التي تسييرها.</w:t>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غير أنه يمكن، في حالة الضرورة المبررة قانونا، تمديد هذا التاريخ بمقرر من الوزير المكلف بالميزانية"</w:t>
      </w:r>
      <w:r w:rsidRPr="00C45D9C">
        <w:rPr>
          <w:rStyle w:val="a4"/>
          <w:rFonts w:ascii="Simplified Arabic" w:hAnsi="Simplified Arabic" w:cs="Simplified Arabic"/>
          <w:sz w:val="32"/>
          <w:szCs w:val="32"/>
          <w:rtl/>
          <w:lang w:val="fr-FR" w:bidi="ar-DZ"/>
        </w:rPr>
        <w:footnoteReference w:id="84"/>
      </w:r>
      <w:r w:rsidRPr="00C45D9C">
        <w:rPr>
          <w:rFonts w:ascii="Simplified Arabic" w:hAnsi="Simplified Arabic" w:cs="Simplified Arabic"/>
          <w:sz w:val="32"/>
          <w:szCs w:val="32"/>
          <w:rtl/>
          <w:lang w:val="fr-FR" w:bidi="ar-DZ"/>
        </w:rPr>
        <w:t>.</w:t>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يمكن الآمر بالصرف في حالة الرفض النهائي للألتزام بالنفقات المنصوص عليها في المادتين 6 و 7 من المرسوم أن يتغاضى عن ذلك تحت مسؤوليته بمقرر معلل يعلم به الوزير المكلف بالميزانية..."</w:t>
      </w:r>
      <w:r w:rsidRPr="00C45D9C">
        <w:rPr>
          <w:rStyle w:val="a4"/>
          <w:rFonts w:ascii="Simplified Arabic" w:hAnsi="Simplified Arabic" w:cs="Simplified Arabic"/>
          <w:sz w:val="32"/>
          <w:szCs w:val="32"/>
          <w:rtl/>
          <w:lang w:val="fr-FR" w:bidi="ar-DZ"/>
        </w:rPr>
        <w:footnoteReference w:id="85"/>
      </w:r>
    </w:p>
    <w:p w:rsidR="00687BF8" w:rsidRPr="00C45D9C" w:rsidRDefault="00687BF8" w:rsidP="00687BF8">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لا يأخذ المراقب المالي بعين الاعتبار في تقييمه، خلال ممارسة مهامه، ملائمة الالتزام بالنفقات التي يعرضها عليه الآمر بالصرف.</w:t>
      </w:r>
    </w:p>
    <w:p w:rsidR="00687BF8" w:rsidRDefault="00687BF8" w:rsidP="00687BF8">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وبهذه الصفة، لايتحمل المراقب المالي مسؤولية أخطأ التسيير التي يقوم بها الأمر بالصرف"</w:t>
      </w:r>
      <w:r w:rsidRPr="00C45D9C">
        <w:rPr>
          <w:rStyle w:val="a4"/>
          <w:rFonts w:ascii="Simplified Arabic" w:hAnsi="Simplified Arabic" w:cs="Simplified Arabic"/>
          <w:sz w:val="32"/>
          <w:szCs w:val="32"/>
          <w:rtl/>
          <w:lang w:val="fr-FR" w:bidi="ar-DZ"/>
        </w:rPr>
        <w:footnoteReference w:id="86"/>
      </w:r>
      <w:r w:rsidRPr="00C45D9C">
        <w:rPr>
          <w:rFonts w:ascii="Simplified Arabic" w:hAnsi="Simplified Arabic" w:cs="Simplified Arabic"/>
          <w:sz w:val="32"/>
          <w:szCs w:val="32"/>
          <w:rtl/>
          <w:lang w:val="fr-FR" w:bidi="ar-DZ"/>
        </w:rPr>
        <w:t xml:space="preserve">. </w:t>
      </w:r>
    </w:p>
    <w:p w:rsidR="009D7041" w:rsidRPr="009D7041" w:rsidRDefault="009D7041" w:rsidP="009D7041">
      <w:pPr>
        <w:spacing w:after="0" w:line="240" w:lineRule="auto"/>
        <w:jc w:val="both"/>
        <w:rPr>
          <w:rFonts w:ascii="Simplified Arabic" w:hAnsi="Simplified Arabic" w:cs="Simplified Arabic"/>
          <w:sz w:val="32"/>
          <w:szCs w:val="32"/>
          <w:lang w:val="fr-FR" w:bidi="ar-DZ"/>
        </w:rPr>
      </w:pPr>
    </w:p>
    <w:p w:rsidR="001158BB" w:rsidRPr="00C45D9C" w:rsidRDefault="00687BF8"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lastRenderedPageBreak/>
        <w:t>خامسا</w:t>
      </w:r>
      <w:r w:rsidR="001158BB" w:rsidRPr="00C45D9C">
        <w:rPr>
          <w:rFonts w:ascii="Simplified Arabic" w:hAnsi="Simplified Arabic" w:cs="Simplified Arabic"/>
          <w:b/>
          <w:bCs/>
          <w:sz w:val="32"/>
          <w:szCs w:val="32"/>
          <w:rtl/>
          <w:lang w:val="fr-FR" w:bidi="ar-DZ"/>
        </w:rPr>
        <w:t>: مسؤولية المراقب المالي.</w:t>
      </w:r>
    </w:p>
    <w:p w:rsidR="001158BB" w:rsidRPr="00C45D9C" w:rsidRDefault="001158BB" w:rsidP="001158BB">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المراقب المالي مسؤولا على الأعمال التي يقوم بها، والتأشيرات التي يسلمها، وكذلك عن سير مجموع المصالح الموضوعة تحت سلطته</w:t>
      </w:r>
      <w:r w:rsidRPr="00C45D9C">
        <w:rPr>
          <w:rStyle w:val="a4"/>
          <w:rFonts w:ascii="Simplified Arabic" w:hAnsi="Simplified Arabic" w:cs="Simplified Arabic"/>
          <w:sz w:val="32"/>
          <w:szCs w:val="32"/>
          <w:rtl/>
          <w:lang w:val="fr-FR" w:bidi="ar-DZ"/>
        </w:rPr>
        <w:footnoteReference w:id="87"/>
      </w:r>
      <w:r w:rsidRPr="00C45D9C">
        <w:rPr>
          <w:rFonts w:ascii="Simplified Arabic" w:hAnsi="Simplified Arabic" w:cs="Simplified Arabic"/>
          <w:sz w:val="32"/>
          <w:szCs w:val="32"/>
          <w:rtl/>
          <w:lang w:val="fr-FR" w:bidi="ar-DZ"/>
        </w:rPr>
        <w:t>.</w:t>
      </w:r>
    </w:p>
    <w:p w:rsidR="001158BB" w:rsidRPr="00C45D9C" w:rsidRDefault="001158BB" w:rsidP="00DB5FBE">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والمراقب المالي المساعد </w:t>
      </w:r>
      <w:r w:rsidR="00DB5FBE" w:rsidRPr="00C45D9C">
        <w:rPr>
          <w:rFonts w:ascii="Simplified Arabic" w:hAnsi="Simplified Arabic" w:cs="Simplified Arabic"/>
          <w:sz w:val="32"/>
          <w:szCs w:val="32"/>
          <w:rtl/>
          <w:lang w:val="fr-FR" w:bidi="ar-DZ"/>
        </w:rPr>
        <w:t>م</w:t>
      </w:r>
      <w:r w:rsidRPr="00C45D9C">
        <w:rPr>
          <w:rFonts w:ascii="Simplified Arabic" w:hAnsi="Simplified Arabic" w:cs="Simplified Arabic"/>
          <w:sz w:val="32"/>
          <w:szCs w:val="32"/>
          <w:rtl/>
          <w:lang w:val="fr-FR" w:bidi="ar-DZ"/>
        </w:rPr>
        <w:t>سؤول في حدود الإختصاصات، التي يفوضها إليه المراقب المالي، عن الأعمال التي يقوم بها وعن التأشيرات التي يسلمها بعنوان الرقابة المسبقة للنفقات طبقا للقوانين السارية المفعول</w:t>
      </w:r>
      <w:r w:rsidRPr="00C45D9C">
        <w:rPr>
          <w:rStyle w:val="a4"/>
          <w:rFonts w:ascii="Simplified Arabic" w:hAnsi="Simplified Arabic" w:cs="Simplified Arabic"/>
          <w:sz w:val="32"/>
          <w:szCs w:val="32"/>
          <w:rtl/>
          <w:lang w:val="fr-FR" w:bidi="ar-DZ"/>
        </w:rPr>
        <w:footnoteReference w:id="88"/>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الفرع الثالث: تقدير رقابة كل من المحاسب العمومي الرقابة السابقة للنفقات الملتزم بها.</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أولا: تقدير رقابة المحاسب العمومي.</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إن الجماعات الإقليمية أصبحت اليوم بحاجة إلى قواعد ميزانية وحسابية ومراقبة خارجية حديثة وشفافة، تتوافق مع متطلبات الديمقراطية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الحديثة</w:t>
      </w:r>
      <w:r w:rsidRPr="00C45D9C">
        <w:rPr>
          <w:rStyle w:val="a4"/>
          <w:rFonts w:ascii="Simplified Arabic" w:hAnsi="Simplified Arabic" w:cs="Simplified Arabic"/>
          <w:sz w:val="32"/>
          <w:szCs w:val="32"/>
          <w:rtl/>
          <w:lang w:val="fr-FR" w:bidi="ar-DZ"/>
        </w:rPr>
        <w:footnoteReference w:id="89"/>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ولهذا أضحى من الواجب البحث على منظومة مغايرة للمحاسبة العمومية، تأخذ في الحسبان المتطلبات النوعية للمكلفين بالضرائب، إن التسيير الحديث بالنسبة للجماعات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يهدف إلى نجاح العمليات التي تقوم بها لفائدة المواطنين.</w:t>
      </w:r>
    </w:p>
    <w:p w:rsidR="001158BB" w:rsidRPr="00C45D9C" w:rsidRDefault="001158BB" w:rsidP="00DB5FBE">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المحاسبة العمومية الحديثة وبحكم الطابع البيروقراطي الذي أصبحت تتميز به، الذي سيجعلها عرضة للإنحرافات، وخاصة فيما يخص جانب الميزانياتي، فالمسير يظل يجتهد في الأمور الشكلية على حساب مردودية ونوعية الخدمة العمومية،فعندما يستعمل البيروقراطية فإنها تؤدي إلى كبح روح المبادرة بحكم المراقبة الشديدة للمسير</w:t>
      </w:r>
      <w:r w:rsidR="00DB5FBE" w:rsidRPr="00C45D9C">
        <w:rPr>
          <w:rFonts w:ascii="Simplified Arabic" w:hAnsi="Simplified Arabic" w:cs="Simplified Arabic"/>
          <w:sz w:val="32"/>
          <w:szCs w:val="32"/>
          <w:rtl/>
          <w:lang w:val="fr-FR" w:bidi="ar-DZ"/>
        </w:rPr>
        <w:t>ي</w:t>
      </w:r>
      <w:r w:rsidRPr="00C45D9C">
        <w:rPr>
          <w:rFonts w:ascii="Simplified Arabic" w:hAnsi="Simplified Arabic" w:cs="Simplified Arabic"/>
          <w:sz w:val="32"/>
          <w:szCs w:val="32"/>
          <w:rtl/>
          <w:lang w:val="fr-FR" w:bidi="ar-DZ"/>
        </w:rPr>
        <w:t>ين المحليين التي تجعل منهم أفراد سلبيين يميلون إلى الانطواء بدل تحسين مستوى الأداء</w:t>
      </w:r>
      <w:r w:rsidRPr="00C45D9C">
        <w:rPr>
          <w:rStyle w:val="a4"/>
          <w:rFonts w:ascii="Simplified Arabic" w:hAnsi="Simplified Arabic" w:cs="Simplified Arabic"/>
          <w:sz w:val="32"/>
          <w:szCs w:val="32"/>
          <w:rtl/>
          <w:lang w:val="fr-FR" w:bidi="ar-DZ"/>
        </w:rPr>
        <w:footnoteReference w:id="90"/>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ثانيا: تقدير </w:t>
      </w:r>
      <w:r w:rsidR="00DB5FBE" w:rsidRPr="00C45D9C">
        <w:rPr>
          <w:rFonts w:ascii="Simplified Arabic" w:hAnsi="Simplified Arabic" w:cs="Simplified Arabic"/>
          <w:b/>
          <w:bCs/>
          <w:sz w:val="32"/>
          <w:szCs w:val="32"/>
          <w:rtl/>
          <w:lang w:val="fr-FR" w:bidi="ar-DZ"/>
        </w:rPr>
        <w:t>ال</w:t>
      </w:r>
      <w:r w:rsidRPr="00C45D9C">
        <w:rPr>
          <w:rFonts w:ascii="Simplified Arabic" w:hAnsi="Simplified Arabic" w:cs="Simplified Arabic"/>
          <w:b/>
          <w:bCs/>
          <w:sz w:val="32"/>
          <w:szCs w:val="32"/>
          <w:rtl/>
          <w:lang w:val="fr-FR" w:bidi="ar-DZ"/>
        </w:rPr>
        <w:t>رقابة السابقة للنفقات الملتزم بها.</w:t>
      </w:r>
    </w:p>
    <w:p w:rsidR="001158BB" w:rsidRPr="00C45D9C" w:rsidRDefault="001158BB" w:rsidP="00DB5FBE">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sz w:val="32"/>
          <w:szCs w:val="32"/>
          <w:rtl/>
          <w:lang w:val="fr-FR" w:bidi="ar-DZ"/>
        </w:rPr>
        <w:t xml:space="preserve">من خلال دراسة وتحديد مجال وشروط الرقابة السابقة للنفقات التي يلتزم به، يتبين لنا بوضوح أنها من أنجع </w:t>
      </w:r>
      <w:r w:rsidR="00DB5FBE" w:rsidRPr="00C45D9C">
        <w:rPr>
          <w:rFonts w:ascii="Simplified Arabic" w:hAnsi="Simplified Arabic" w:cs="Simplified Arabic"/>
          <w:sz w:val="32"/>
          <w:szCs w:val="32"/>
          <w:rtl/>
          <w:lang w:val="fr-FR" w:bidi="ar-DZ"/>
        </w:rPr>
        <w:t>آ</w:t>
      </w:r>
      <w:r w:rsidRPr="00C45D9C">
        <w:rPr>
          <w:rFonts w:ascii="Simplified Arabic" w:hAnsi="Simplified Arabic" w:cs="Simplified Arabic"/>
          <w:sz w:val="32"/>
          <w:szCs w:val="32"/>
          <w:rtl/>
          <w:lang w:val="fr-FR" w:bidi="ar-DZ"/>
        </w:rPr>
        <w:t xml:space="preserve">ليات الرقابة ويمكن أن تساهم بشكل فعال في تسيير المالية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كونها تقوم على مراقبة صرف النفقات بعد الالتزام بها قبل دفعها.</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 xml:space="preserve">ويعد توسيع مجال رقابتها ليشمل ميزانيات البلديات إلا تأكيد على فعاليتها في ترشيد نفقاتها وتفاديا للالتزام بنفقات زائدة غير مدرجة في ميزانية خاصة أمام تزايد عدد البلديات العاجزة. </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كما أن قرار إلحاق إخضاع ميزانيات البلديات تدريجيا لهذه الرقابة وفقا </w:t>
      </w:r>
      <w:r w:rsidR="00DB5FBE" w:rsidRPr="00C45D9C">
        <w:rPr>
          <w:rFonts w:ascii="Simplified Arabic" w:hAnsi="Simplified Arabic" w:cs="Simplified Arabic"/>
          <w:sz w:val="32"/>
          <w:szCs w:val="32"/>
          <w:rtl/>
          <w:lang w:val="fr-FR" w:bidi="ar-DZ"/>
        </w:rPr>
        <w:t>ل</w:t>
      </w:r>
      <w:r w:rsidRPr="00C45D9C">
        <w:rPr>
          <w:rFonts w:ascii="Simplified Arabic" w:hAnsi="Simplified Arabic" w:cs="Simplified Arabic"/>
          <w:sz w:val="32"/>
          <w:szCs w:val="32"/>
          <w:rtl/>
          <w:lang w:val="fr-FR" w:bidi="ar-DZ"/>
        </w:rPr>
        <w:t>لرزنامة التي سبق الإشارة إليها، جاء ليضيق الخناق على صلاحيات رؤساء المجالس الشعبية البلدية، قبل صدور قانون البلدية الجديد، وجعلهم تحت سلطة المراقبين الماليين، الذين قد لا يكترثون بالحالات المستعجلة والإستثنائية والتي تتطلب نفقات غير مدرجة في ميزانية البلدية، وبالتالي توقيع رقابة إضافية على كاهلهم، وهم الذين كانوا يطالبون بمزيد من الصلاحيات والإختصاصات، وتخفيف الرقابة المركزية الشديدة التي تعاني منها الجماعات</w:t>
      </w:r>
      <w:r w:rsidRPr="00C45D9C">
        <w:rPr>
          <w:rStyle w:val="a4"/>
          <w:rFonts w:ascii="Simplified Arabic" w:hAnsi="Simplified Arabic" w:cs="Simplified Arabic"/>
          <w:sz w:val="32"/>
          <w:szCs w:val="32"/>
          <w:rtl/>
          <w:lang w:val="fr-FR" w:bidi="ar-DZ"/>
        </w:rPr>
        <w:footnoteReference w:id="91"/>
      </w:r>
      <w:r w:rsidRPr="00C45D9C">
        <w:rPr>
          <w:rFonts w:ascii="Simplified Arabic" w:hAnsi="Simplified Arabic" w:cs="Simplified Arabic"/>
          <w:sz w:val="32"/>
          <w:szCs w:val="32"/>
          <w:rtl/>
          <w:lang w:val="fr-FR" w:bidi="ar-DZ"/>
        </w:rPr>
        <w:t>.</w:t>
      </w:r>
    </w:p>
    <w:p w:rsidR="001158BB" w:rsidRPr="00C45D9C" w:rsidRDefault="001158BB" w:rsidP="00DB5FBE">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المطلب الثا</w:t>
      </w:r>
      <w:r w:rsidR="00DB5FBE" w:rsidRPr="00C45D9C">
        <w:rPr>
          <w:rFonts w:ascii="Simplified Arabic" w:hAnsi="Simplified Arabic" w:cs="Simplified Arabic"/>
          <w:b/>
          <w:bCs/>
          <w:sz w:val="32"/>
          <w:szCs w:val="32"/>
          <w:rtl/>
          <w:lang w:val="fr-FR" w:bidi="ar-DZ"/>
        </w:rPr>
        <w:t>لث</w:t>
      </w:r>
      <w:r w:rsidRPr="00C45D9C">
        <w:rPr>
          <w:rFonts w:ascii="Simplified Arabic" w:hAnsi="Simplified Arabic" w:cs="Simplified Arabic"/>
          <w:b/>
          <w:bCs/>
          <w:sz w:val="32"/>
          <w:szCs w:val="32"/>
          <w:rtl/>
          <w:lang w:val="fr-FR" w:bidi="ar-DZ"/>
        </w:rPr>
        <w:t>: الرقابة المالية اللاحقة.</w:t>
      </w:r>
    </w:p>
    <w:p w:rsidR="001158BB" w:rsidRPr="00C45D9C" w:rsidRDefault="001158BB" w:rsidP="001158BB">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تبدأ الرقابة المالية اللاحقة بعد تنفيذ التصرفات المالية بصرف النفقات وتحصيل الإيرادات، وهي لاتحول دون أن يصبح الأمر بالتحصيل أو الأمر بالدفع نافذا كما هو الحال بالنسبة لرقابة المحاسب العمومي والمراقب المالي، وبهذا تكون هذه الرقابة لاحقة لعملية التنفيذ، ولا تكون إلا بعد استيفاء الإجراءات القانونية اللازمة وتمارس من طرف المفتشية العامة للمالية ومجلس المحاسبة.</w:t>
      </w:r>
    </w:p>
    <w:p w:rsidR="001158BB" w:rsidRPr="00C45D9C" w:rsidRDefault="001158BB" w:rsidP="00DB5FBE">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وتعتبر الرقابة اللاحقة بكونها غير مع</w:t>
      </w:r>
      <w:r w:rsidR="00DB5FBE" w:rsidRPr="00C45D9C">
        <w:rPr>
          <w:rFonts w:ascii="Simplified Arabic" w:hAnsi="Simplified Arabic" w:cs="Simplified Arabic"/>
          <w:sz w:val="32"/>
          <w:szCs w:val="32"/>
          <w:rtl/>
          <w:lang w:val="fr-FR" w:bidi="ar-DZ"/>
        </w:rPr>
        <w:t>ر</w:t>
      </w:r>
      <w:r w:rsidRPr="00C45D9C">
        <w:rPr>
          <w:rFonts w:ascii="Simplified Arabic" w:hAnsi="Simplified Arabic" w:cs="Simplified Arabic"/>
          <w:sz w:val="32"/>
          <w:szCs w:val="32"/>
          <w:rtl/>
          <w:lang w:val="fr-FR" w:bidi="ar-DZ"/>
        </w:rPr>
        <w:t xml:space="preserve">قلة للتسيير ومشجعة لمبادرات الهيئات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في القيام بمهامها، حيث لا تتدخل إلا بعد تنفيذ التصرفات المالية، وهي رقابة توافق مع الاستقلال المالي للجماعات </w:t>
      </w:r>
      <w:r w:rsidR="009E554A" w:rsidRPr="00C45D9C">
        <w:rPr>
          <w:rFonts w:ascii="Simplified Arabic" w:hAnsi="Simplified Arabic" w:cs="Simplified Arabic"/>
          <w:sz w:val="32"/>
          <w:szCs w:val="32"/>
          <w:rtl/>
          <w:lang w:val="fr-FR" w:bidi="ar-DZ"/>
        </w:rPr>
        <w:t>الإقليمية</w:t>
      </w:r>
      <w:r w:rsidRPr="00C45D9C">
        <w:rPr>
          <w:rStyle w:val="a4"/>
          <w:rFonts w:ascii="Simplified Arabic" w:hAnsi="Simplified Arabic" w:cs="Simplified Arabic"/>
          <w:sz w:val="32"/>
          <w:szCs w:val="32"/>
          <w:rtl/>
          <w:lang w:val="fr-FR" w:bidi="ar-DZ"/>
        </w:rPr>
        <w:footnoteReference w:id="92"/>
      </w:r>
      <w:r w:rsidRPr="00C45D9C">
        <w:rPr>
          <w:rFonts w:ascii="Simplified Arabic" w:hAnsi="Simplified Arabic" w:cs="Simplified Arabic"/>
          <w:sz w:val="32"/>
          <w:szCs w:val="32"/>
          <w:rtl/>
          <w:lang w:val="fr-FR" w:bidi="ar-DZ"/>
        </w:rPr>
        <w:t>.</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الفرع الأول: رقابة المفتشية العامة للمالية.</w:t>
      </w:r>
    </w:p>
    <w:p w:rsidR="001158BB" w:rsidRPr="00C45D9C" w:rsidRDefault="001158BB" w:rsidP="001158BB">
      <w:p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sz w:val="32"/>
          <w:szCs w:val="32"/>
          <w:rtl/>
          <w:lang w:val="fr-FR" w:bidi="ar-DZ"/>
        </w:rPr>
        <w:t>المفتشية العامة للمالية جهازا أنشئ من الرقابة اللاحقة، وذلك بموجـب المـرسوم رقم:80-53 المؤرخ في 01/03/1980، المتضمن إحداث المفتشية العامة للمالية، والذي ألغى بموجب المرسوم التنفيذي رقم:08-272 المؤرخ في 06/09/2008 يحدد صلاحيات المفتشية العامة للمالية</w:t>
      </w:r>
      <w:r w:rsidR="00637178" w:rsidRPr="00C45D9C">
        <w:rPr>
          <w:rStyle w:val="a4"/>
          <w:rFonts w:ascii="Simplified Arabic" w:hAnsi="Simplified Arabic" w:cs="Simplified Arabic"/>
          <w:sz w:val="32"/>
          <w:szCs w:val="32"/>
          <w:rtl/>
          <w:lang w:val="fr-FR" w:bidi="ar-DZ"/>
        </w:rPr>
        <w:footnoteReference w:id="93"/>
      </w:r>
      <w:r w:rsidRPr="00C45D9C">
        <w:rPr>
          <w:rFonts w:ascii="Simplified Arabic" w:hAnsi="Simplified Arabic" w:cs="Simplified Arabic"/>
          <w:sz w:val="32"/>
          <w:szCs w:val="32"/>
          <w:rtl/>
          <w:lang w:val="fr-FR" w:bidi="ar-DZ"/>
        </w:rPr>
        <w:t xml:space="preserve">، حيث حددت الفقرة الأولى من المادة الثانية منه، هدف ومجال تطبيق التدخلات </w:t>
      </w:r>
      <w:r w:rsidRPr="00C45D9C">
        <w:rPr>
          <w:rFonts w:ascii="Simplified Arabic" w:hAnsi="Simplified Arabic" w:cs="Simplified Arabic"/>
          <w:sz w:val="32"/>
          <w:szCs w:val="32"/>
          <w:rtl/>
          <w:lang w:val="fr-FR" w:bidi="ar-DZ"/>
        </w:rPr>
        <w:lastRenderedPageBreak/>
        <w:t>التي تقوم بها المفتشية العامة للمالية بنصها على أنه</w:t>
      </w:r>
      <w:r w:rsidRPr="00C45D9C">
        <w:rPr>
          <w:rFonts w:ascii="Simplified Arabic" w:hAnsi="Simplified Arabic" w:cs="Simplified Arabic"/>
          <w:b/>
          <w:bCs/>
          <w:sz w:val="32"/>
          <w:szCs w:val="32"/>
          <w:rtl/>
          <w:lang w:val="fr-FR" w:bidi="ar-DZ"/>
        </w:rPr>
        <w:t>: " تمارس رقابة المفتشية العامة للمالية على التسيير المالي والمحاسبي لمصالح الدولة والجماعات الإقليمية وكذا الهيئات والأجهزة والمؤسسات الخاضعة لقواعد المحاسبة العمومية"</w:t>
      </w:r>
      <w:r w:rsidR="00B243E4">
        <w:rPr>
          <w:rStyle w:val="a4"/>
          <w:rFonts w:ascii="Simplified Arabic" w:hAnsi="Simplified Arabic" w:cs="Simplified Arabic"/>
          <w:b/>
          <w:bCs/>
          <w:sz w:val="32"/>
          <w:szCs w:val="32"/>
          <w:rtl/>
          <w:lang w:val="fr-FR" w:bidi="ar-DZ"/>
        </w:rPr>
        <w:footnoteReference w:id="94"/>
      </w:r>
      <w:r w:rsidRPr="00C45D9C">
        <w:rPr>
          <w:rFonts w:ascii="Simplified Arabic" w:hAnsi="Simplified Arabic" w:cs="Simplified Arabic"/>
          <w:b/>
          <w:bCs/>
          <w:sz w:val="32"/>
          <w:szCs w:val="32"/>
          <w:rtl/>
          <w:lang w:val="fr-FR" w:bidi="ar-DZ"/>
        </w:rPr>
        <w:t>.</w:t>
      </w:r>
    </w:p>
    <w:p w:rsidR="001158BB" w:rsidRPr="00C45D9C" w:rsidRDefault="001158BB" w:rsidP="00637178">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فالجماعات </w:t>
      </w:r>
      <w:r w:rsidR="009E554A" w:rsidRPr="00C45D9C">
        <w:rPr>
          <w:rFonts w:ascii="Simplified Arabic" w:hAnsi="Simplified Arabic" w:cs="Simplified Arabic"/>
          <w:sz w:val="32"/>
          <w:szCs w:val="32"/>
          <w:rtl/>
          <w:lang w:val="fr-FR" w:bidi="ar-DZ"/>
        </w:rPr>
        <w:t>الإقليمية</w:t>
      </w:r>
      <w:r w:rsidRPr="00C45D9C">
        <w:rPr>
          <w:rFonts w:ascii="Simplified Arabic" w:hAnsi="Simplified Arabic" w:cs="Simplified Arabic"/>
          <w:sz w:val="32"/>
          <w:szCs w:val="32"/>
          <w:rtl/>
          <w:lang w:val="fr-FR" w:bidi="ar-DZ"/>
        </w:rPr>
        <w:t xml:space="preserve"> تخضع للرقابة المالية للمفتشية العامة للمالية، التي تمارس مهامها تحت سلطة وزير المالية.</w:t>
      </w:r>
    </w:p>
    <w:p w:rsidR="0011689F" w:rsidRPr="00C45D9C" w:rsidRDefault="001158BB" w:rsidP="0011689F">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أولا: </w:t>
      </w:r>
      <w:r w:rsidR="0011689F" w:rsidRPr="00C45D9C">
        <w:rPr>
          <w:rFonts w:ascii="Simplified Arabic" w:hAnsi="Simplified Arabic" w:cs="Simplified Arabic"/>
          <w:b/>
          <w:bCs/>
          <w:sz w:val="32"/>
          <w:szCs w:val="32"/>
          <w:rtl/>
          <w:lang w:val="fr-FR" w:bidi="ar-DZ"/>
        </w:rPr>
        <w:t xml:space="preserve">الهيكل </w:t>
      </w:r>
      <w:r w:rsidRPr="00C45D9C">
        <w:rPr>
          <w:rFonts w:ascii="Simplified Arabic" w:hAnsi="Simplified Arabic" w:cs="Simplified Arabic"/>
          <w:b/>
          <w:bCs/>
          <w:sz w:val="32"/>
          <w:szCs w:val="32"/>
          <w:rtl/>
          <w:lang w:val="fr-FR" w:bidi="ar-DZ"/>
        </w:rPr>
        <w:t>التنظيم</w:t>
      </w:r>
      <w:r w:rsidR="0011689F" w:rsidRPr="00C45D9C">
        <w:rPr>
          <w:rFonts w:ascii="Simplified Arabic" w:hAnsi="Simplified Arabic" w:cs="Simplified Arabic"/>
          <w:b/>
          <w:bCs/>
          <w:sz w:val="32"/>
          <w:szCs w:val="32"/>
          <w:rtl/>
          <w:lang w:val="fr-FR" w:bidi="ar-DZ"/>
        </w:rPr>
        <w:t>ي</w:t>
      </w:r>
      <w:r w:rsidRPr="00C45D9C">
        <w:rPr>
          <w:rFonts w:ascii="Simplified Arabic" w:hAnsi="Simplified Arabic" w:cs="Simplified Arabic"/>
          <w:b/>
          <w:bCs/>
          <w:sz w:val="32"/>
          <w:szCs w:val="32"/>
          <w:rtl/>
          <w:lang w:val="fr-FR" w:bidi="ar-DZ"/>
        </w:rPr>
        <w:t xml:space="preserve"> للمفتشية العامة للمالية.</w:t>
      </w:r>
    </w:p>
    <w:p w:rsidR="0011689F" w:rsidRPr="00C45D9C" w:rsidRDefault="0011689F" w:rsidP="0011689F">
      <w:pPr>
        <w:pStyle w:val="a5"/>
        <w:numPr>
          <w:ilvl w:val="0"/>
          <w:numId w:val="35"/>
        </w:num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 التنظيم المركزي للمفتشية العامة للمالية.</w:t>
      </w:r>
    </w:p>
    <w:p w:rsidR="001158BB" w:rsidRPr="00C45D9C" w:rsidRDefault="001158BB"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يرأس المفتشية العامة المالية، مسؤولا ساميا يعين بمرسوم رئاسي، ونجد عددا من الموظفين العاملين بها وكذا مجموعة من الهياكل والوحدات المختصة في الرقابة.</w:t>
      </w:r>
    </w:p>
    <w:p w:rsidR="001158BB" w:rsidRPr="00C45D9C" w:rsidRDefault="001158BB" w:rsidP="0011689F">
      <w:pPr>
        <w:pStyle w:val="a5"/>
        <w:numPr>
          <w:ilvl w:val="0"/>
          <w:numId w:val="36"/>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 xml:space="preserve"> رئيس مفتشية العامة للمالية.</w:t>
      </w:r>
    </w:p>
    <w:p w:rsidR="001158BB" w:rsidRPr="00C45D9C" w:rsidRDefault="001158BB" w:rsidP="001158BB">
      <w:pPr>
        <w:spacing w:after="0" w:line="240" w:lineRule="auto"/>
        <w:ind w:left="-1" w:firstLine="850"/>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لا يعني خضوع المفتشية العامة للمالية لسلطة وزير المالية، يمنع من وجود رئيس لها يعمل على تنفيذ الأعمال المتعلقة بالرقابة والدراسات، وكذا تسيير المستخدمين والوسائل ويمارس السلطة السلمية على جميع الموظفين الخاضعين لسلطته</w:t>
      </w:r>
      <w:r w:rsidR="00121BF3">
        <w:rPr>
          <w:rStyle w:val="a4"/>
          <w:rFonts w:ascii="Simplified Arabic" w:hAnsi="Simplified Arabic" w:cs="Simplified Arabic"/>
          <w:sz w:val="32"/>
          <w:szCs w:val="32"/>
          <w:rtl/>
          <w:lang w:val="fr-FR" w:bidi="ar-DZ"/>
        </w:rPr>
        <w:footnoteReference w:id="95"/>
      </w:r>
      <w:r w:rsidRPr="00C45D9C">
        <w:rPr>
          <w:rFonts w:ascii="Simplified Arabic" w:hAnsi="Simplified Arabic" w:cs="Simplified Arabic"/>
          <w:sz w:val="32"/>
          <w:szCs w:val="32"/>
          <w:rtl/>
          <w:lang w:val="fr-FR" w:bidi="ar-DZ"/>
        </w:rPr>
        <w:t xml:space="preserve">. </w:t>
      </w:r>
    </w:p>
    <w:p w:rsidR="001158BB" w:rsidRPr="00C45D9C" w:rsidRDefault="001158BB" w:rsidP="0011689F">
      <w:pPr>
        <w:pStyle w:val="a5"/>
        <w:numPr>
          <w:ilvl w:val="0"/>
          <w:numId w:val="36"/>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b/>
          <w:bCs/>
          <w:sz w:val="32"/>
          <w:szCs w:val="32"/>
          <w:rtl/>
          <w:lang w:val="fr-FR" w:bidi="ar-DZ"/>
        </w:rPr>
        <w:t xml:space="preserve"> الهياكل العملية للرقابة التقويم.</w:t>
      </w:r>
    </w:p>
    <w:p w:rsidR="001158BB" w:rsidRPr="00C45D9C" w:rsidRDefault="001158BB" w:rsidP="001158BB">
      <w:pPr>
        <w:spacing w:after="0" w:line="240" w:lineRule="auto"/>
        <w:ind w:left="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نقصد بها التنظيم الإداري الذي يقوم بمهام رقابة التقويم، وهي مجموعة من الأقسام تؤكل لها وظائف خاصة وهي عبارة على ثلاثة أقسام وهي:</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قسم الرقابة والتقويم في إدارة السلطة والوكالات المالية وقطاعات الصناعات وبهذا القسم هناك مديرية فرعية لإدارة السلطة ومديرية فرعية للجماعات الإقليمية، ومديريات فرعية للوكالات المالية ومحاسبي الخزينة ومديرية فرعية للصناعات والمناجم والطاقة.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قسم رقابة أعمال التكوين والبحث والثقافة والاتصال والفلاحة والصيد البحري والغابات، وبها مديريات فرعية في المجالات المذكورة.</w:t>
      </w:r>
    </w:p>
    <w:p w:rsidR="001158BB" w:rsidRPr="00C45D9C" w:rsidRDefault="001158BB" w:rsidP="001158BB">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قسم رقابة الاجتماعية والمالية والمصالح والانجاز وتقويمها وهي الأخرى لها مديريات فرعية:</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هياكل الدراسات والإدارة والتسيير.</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الوحدات المتنقلة للتفتيش.</w:t>
      </w:r>
    </w:p>
    <w:p w:rsidR="001158BB" w:rsidRPr="00C45D9C" w:rsidRDefault="001158BB" w:rsidP="001158BB">
      <w:pPr>
        <w:pStyle w:val="a5"/>
        <w:numPr>
          <w:ilvl w:val="0"/>
          <w:numId w:val="25"/>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 xml:space="preserve">سلك المفتشين.    </w:t>
      </w:r>
    </w:p>
    <w:p w:rsidR="001158BB" w:rsidRPr="00C45D9C" w:rsidRDefault="001158BB" w:rsidP="0011689F">
      <w:pPr>
        <w:pStyle w:val="a5"/>
        <w:numPr>
          <w:ilvl w:val="0"/>
          <w:numId w:val="35"/>
        </w:num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 تنظيم الهياكل الخارجية.</w:t>
      </w:r>
    </w:p>
    <w:p w:rsidR="001158BB" w:rsidRPr="00C45D9C" w:rsidRDefault="001158BB" w:rsidP="00D14219">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المصالح الخارجية للمفتشية تتمثل في المديريات جهوية تتولى تنفيذ البرامج السنوي للمفتشية العامة المالية في مجال الرقابة التقويمي لتأتي مجموعة قرارات وزارية لتحديد مقرات هذه المديريات الجهوية</w:t>
      </w:r>
      <w:r w:rsidRPr="00C45D9C">
        <w:rPr>
          <w:rStyle w:val="a4"/>
          <w:rFonts w:ascii="Simplified Arabic" w:hAnsi="Simplified Arabic" w:cs="Simplified Arabic"/>
          <w:sz w:val="32"/>
          <w:szCs w:val="32"/>
          <w:rtl/>
          <w:lang w:val="fr-FR" w:bidi="ar-DZ"/>
        </w:rPr>
        <w:footnoteReference w:id="96"/>
      </w:r>
      <w:r w:rsidRPr="00C45D9C">
        <w:rPr>
          <w:rFonts w:ascii="Simplified Arabic" w:hAnsi="Simplified Arabic" w:cs="Simplified Arabic"/>
          <w:sz w:val="32"/>
          <w:szCs w:val="32"/>
          <w:rtl/>
          <w:lang w:val="fr-FR" w:bidi="ar-DZ"/>
        </w:rPr>
        <w:t xml:space="preserve"> .</w:t>
      </w:r>
    </w:p>
    <w:p w:rsidR="001158BB" w:rsidRPr="00C45D9C" w:rsidRDefault="001158BB" w:rsidP="001158BB">
      <w:p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وهذه المديريات الجهوية هي:الأغواط، ورقلة، تلمسان، سطيف، تيزي وزو، عنابة، قسنطينة، مستغانم، وهران، سيدي بلعباس. </w:t>
      </w:r>
    </w:p>
    <w:p w:rsidR="001158BB" w:rsidRPr="00C45D9C" w:rsidRDefault="0011689F" w:rsidP="001158BB">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ثانيا: مهام المفتشية العامة للمالية.</w:t>
      </w:r>
    </w:p>
    <w:p w:rsidR="001158BB" w:rsidRPr="00C45D9C" w:rsidRDefault="0011689F" w:rsidP="005A0E37">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تمارس المفتشية العا</w:t>
      </w:r>
      <w:r w:rsidR="005A0E37" w:rsidRPr="00C45D9C">
        <w:rPr>
          <w:rFonts w:ascii="Simplified Arabic" w:hAnsi="Simplified Arabic" w:cs="Simplified Arabic"/>
          <w:sz w:val="32"/>
          <w:szCs w:val="32"/>
          <w:rtl/>
          <w:lang w:val="fr-FR" w:bidi="ar-DZ"/>
        </w:rPr>
        <w:t>م</w:t>
      </w:r>
      <w:r w:rsidRPr="00C45D9C">
        <w:rPr>
          <w:rFonts w:ascii="Simplified Arabic" w:hAnsi="Simplified Arabic" w:cs="Simplified Arabic"/>
          <w:sz w:val="32"/>
          <w:szCs w:val="32"/>
          <w:rtl/>
          <w:lang w:val="fr-FR" w:bidi="ar-DZ"/>
        </w:rPr>
        <w:t>ة للمالية رقابتها على كل شخص معنوي يستفيد من المساعدات المالية من الدولة أو الجماعات المحلية، أو هيئة عمومية بصفة تساهمية، أو في شكل إعانة أو قرض أو تسبيق أو ضمان</w:t>
      </w:r>
      <w:r w:rsidRPr="00C45D9C">
        <w:rPr>
          <w:rStyle w:val="a4"/>
          <w:rFonts w:ascii="Simplified Arabic" w:hAnsi="Simplified Arabic" w:cs="Simplified Arabic"/>
          <w:sz w:val="32"/>
          <w:szCs w:val="32"/>
          <w:rtl/>
          <w:lang w:val="fr-FR" w:bidi="ar-DZ"/>
        </w:rPr>
        <w:footnoteReference w:id="97"/>
      </w:r>
      <w:r w:rsidRPr="00C45D9C">
        <w:rPr>
          <w:rFonts w:ascii="Simplified Arabic" w:hAnsi="Simplified Arabic" w:cs="Simplified Arabic"/>
          <w:sz w:val="32"/>
          <w:szCs w:val="32"/>
          <w:rtl/>
          <w:lang w:val="fr-FR" w:bidi="ar-DZ"/>
        </w:rPr>
        <w:t>.</w:t>
      </w:r>
    </w:p>
    <w:p w:rsidR="001158BB" w:rsidRPr="00C45D9C" w:rsidRDefault="007E4918" w:rsidP="007E4918">
      <w:pPr>
        <w:pStyle w:val="a5"/>
        <w:numPr>
          <w:ilvl w:val="0"/>
          <w:numId w:val="37"/>
        </w:num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الإختصاصات العامة للمفتشية العامة للمالية.</w:t>
      </w:r>
    </w:p>
    <w:p w:rsidR="001158BB" w:rsidRPr="00C45D9C" w:rsidRDefault="007E4918"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تقوم المفتشية الع</w:t>
      </w:r>
      <w:r w:rsidR="005A0E37" w:rsidRPr="00C45D9C">
        <w:rPr>
          <w:rFonts w:ascii="Simplified Arabic" w:hAnsi="Simplified Arabic" w:cs="Simplified Arabic"/>
          <w:sz w:val="32"/>
          <w:szCs w:val="32"/>
          <w:rtl/>
          <w:lang w:val="fr-FR" w:bidi="ar-DZ"/>
        </w:rPr>
        <w:t>ا</w:t>
      </w:r>
      <w:r w:rsidRPr="00C45D9C">
        <w:rPr>
          <w:rFonts w:ascii="Simplified Arabic" w:hAnsi="Simplified Arabic" w:cs="Simplified Arabic"/>
          <w:sz w:val="32"/>
          <w:szCs w:val="32"/>
          <w:rtl/>
          <w:lang w:val="fr-FR" w:bidi="ar-DZ"/>
        </w:rPr>
        <w:t>مة للمالية بإختصاصات عمة منها:</w:t>
      </w:r>
    </w:p>
    <w:p w:rsidR="007E4918" w:rsidRPr="00C45D9C" w:rsidRDefault="007E4918" w:rsidP="007E4918">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التقييم الإقتصادي والمالي لنشاط شامل أو قطاعي أو فرعي أو لكيان إقتصادي.</w:t>
      </w:r>
    </w:p>
    <w:p w:rsidR="007E4918" w:rsidRPr="00C45D9C" w:rsidRDefault="007E4918" w:rsidP="007E4918">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تقييم أداءات أنظمة الميزانية.</w:t>
      </w:r>
    </w:p>
    <w:p w:rsidR="007E4918" w:rsidRPr="00C45D9C" w:rsidRDefault="007E4918" w:rsidP="007E4918">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التدقيق أو إنجاز الدراسات أوالتحقيقات أو الخبرات ذات الطابع الاقتصادي والمالي والمحاسبي.</w:t>
      </w:r>
    </w:p>
    <w:p w:rsidR="007E4918" w:rsidRPr="00C45D9C" w:rsidRDefault="007E4918" w:rsidP="007E4918">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تقييم شروط تسيير واستغلال المصالح العمومية من طرف المؤسسات الامتيازية مهما كان نظامها</w:t>
      </w:r>
      <w:r w:rsidRPr="00C45D9C">
        <w:rPr>
          <w:rStyle w:val="a4"/>
          <w:rFonts w:ascii="Simplified Arabic" w:hAnsi="Simplified Arabic" w:cs="Simplified Arabic"/>
          <w:sz w:val="32"/>
          <w:szCs w:val="32"/>
          <w:rtl/>
          <w:lang w:val="fr-FR" w:bidi="ar-DZ"/>
        </w:rPr>
        <w:footnoteReference w:id="98"/>
      </w:r>
      <w:r w:rsidRPr="00C45D9C">
        <w:rPr>
          <w:rFonts w:ascii="Simplified Arabic" w:hAnsi="Simplified Arabic" w:cs="Simplified Arabic"/>
          <w:sz w:val="32"/>
          <w:szCs w:val="32"/>
          <w:rtl/>
          <w:lang w:val="fr-FR" w:bidi="ar-DZ"/>
        </w:rPr>
        <w:t>.</w:t>
      </w:r>
    </w:p>
    <w:p w:rsidR="00313074" w:rsidRPr="00C45D9C" w:rsidRDefault="00313074" w:rsidP="00D14219">
      <w:pPr>
        <w:spacing w:after="0" w:line="240" w:lineRule="auto"/>
        <w:ind w:left="283" w:firstLine="566"/>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كما يمكن أن تقوم المفتشية العامة للمالية، بتقييم شروط تنفيذ السياسات العمومية والنتائج المترتبة عنها، وفي إطار ذلك تتولى مايلي:</w:t>
      </w:r>
    </w:p>
    <w:p w:rsidR="00313074" w:rsidRPr="00C45D9C" w:rsidRDefault="00313074" w:rsidP="00313074">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القيام بالدراسات والتحاليل المالية والإقتصادية  من أجل تقدير فاعلية وفعالية إدارة وتسيير الموارد المالية والوسائل العمومية الأخرى.</w:t>
      </w:r>
    </w:p>
    <w:p w:rsidR="00313074" w:rsidRPr="00C45D9C" w:rsidRDefault="00313074" w:rsidP="00313074">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lastRenderedPageBreak/>
        <w:t>إجراء دراسات مقارنة وتطورية لمجموعة من القطاعات أو ما بين القطاعات.</w:t>
      </w:r>
    </w:p>
    <w:p w:rsidR="00313074" w:rsidRPr="00C45D9C" w:rsidRDefault="00313074" w:rsidP="00313074">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تقييم تطبيق الأحكام التشريعية والتنظيمية، والمتعلقة بالتنظيم الهيكلي، من ناحية تناسقها نتكييفها مع الأهداف المحددة.</w:t>
      </w:r>
    </w:p>
    <w:p w:rsidR="007E4918" w:rsidRPr="00C45D9C" w:rsidRDefault="00313074" w:rsidP="00313074">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تحديد مستوى الإنجازات مقارنة مع الأهداف المحددة،والتعرف على نقائص التسيير وعوائقه، وتحليل أسباب ذلك</w:t>
      </w:r>
      <w:r w:rsidRPr="00C45D9C">
        <w:rPr>
          <w:rStyle w:val="a4"/>
          <w:rFonts w:ascii="Simplified Arabic" w:hAnsi="Simplified Arabic" w:cs="Simplified Arabic"/>
          <w:sz w:val="32"/>
          <w:szCs w:val="32"/>
          <w:rtl/>
          <w:lang w:val="fr-FR" w:bidi="ar-DZ"/>
        </w:rPr>
        <w:footnoteReference w:id="99"/>
      </w:r>
      <w:r w:rsidRPr="00C45D9C">
        <w:rPr>
          <w:rFonts w:ascii="Simplified Arabic" w:hAnsi="Simplified Arabic" w:cs="Simplified Arabic"/>
          <w:sz w:val="32"/>
          <w:szCs w:val="32"/>
          <w:rtl/>
          <w:lang w:val="fr-FR" w:bidi="ar-DZ"/>
        </w:rPr>
        <w:t xml:space="preserve">.  </w:t>
      </w:r>
      <w:r w:rsidR="007E4918" w:rsidRPr="00C45D9C">
        <w:rPr>
          <w:rFonts w:ascii="Simplified Arabic" w:hAnsi="Simplified Arabic" w:cs="Simplified Arabic"/>
          <w:sz w:val="32"/>
          <w:szCs w:val="32"/>
          <w:rtl/>
          <w:lang w:val="fr-FR" w:bidi="ar-DZ"/>
        </w:rPr>
        <w:t xml:space="preserve"> </w:t>
      </w:r>
    </w:p>
    <w:p w:rsidR="001158BB" w:rsidRPr="00C45D9C" w:rsidRDefault="004F2FC1" w:rsidP="004F2FC1">
      <w:pPr>
        <w:pStyle w:val="a5"/>
        <w:numPr>
          <w:ilvl w:val="0"/>
          <w:numId w:val="37"/>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اختصاصات الرقابية للمفتشية العامة للمالية.</w:t>
      </w:r>
    </w:p>
    <w:p w:rsidR="004F2FC1" w:rsidRPr="00C45D9C" w:rsidRDefault="004F2FC1" w:rsidP="00D14219">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تتولى المفتشية العامة للمالية العديد من المهام في نطاق التدقيق أو التقييم أو التحقيق أو الخبرة على النحو التالي:</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سير الرقابة الداخلية وفعالية هياكل التدقيق الداخلي.</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شروط تطبيق التشريع المالي والمحاسبي.</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التسيير المالي والمحاسبي وتسيير الأملاك.</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إبرام الصفقات والطلبات العمومية وتنفيذها.</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دقة المحاسبات وصدقها وانتظامها.</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مستوى الانجازات مقارنة مع الأهداف.</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شروط تعبئة الموارد البشرية.</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تسيير اعتمادات الميزانية واستعمال وسائل السير.</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شروط منح واستعمال المساعدات والإعانات التي تقدمها الدولة والجماعات الإقليمية والهيئات والمؤسسات العمومية.</w:t>
      </w:r>
    </w:p>
    <w:p w:rsidR="004F2FC1" w:rsidRPr="00C45D9C" w:rsidRDefault="004F2FC1" w:rsidP="004F2FC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تطابق النفقات المسددة مع الأهداف المتبعة بطلب الهيئة العمومية</w:t>
      </w:r>
      <w:r w:rsidRPr="00C45D9C">
        <w:rPr>
          <w:rStyle w:val="a4"/>
          <w:rFonts w:ascii="Simplified Arabic" w:hAnsi="Simplified Arabic" w:cs="Simplified Arabic"/>
          <w:sz w:val="32"/>
          <w:szCs w:val="32"/>
          <w:rtl/>
          <w:lang w:val="fr-FR" w:bidi="ar-DZ"/>
        </w:rPr>
        <w:footnoteReference w:id="100"/>
      </w:r>
      <w:r w:rsidRPr="00C45D9C">
        <w:rPr>
          <w:rFonts w:ascii="Simplified Arabic" w:hAnsi="Simplified Arabic" w:cs="Simplified Arabic"/>
          <w:sz w:val="32"/>
          <w:szCs w:val="32"/>
          <w:rtl/>
          <w:lang w:val="fr-FR" w:bidi="ar-DZ"/>
        </w:rPr>
        <w:t>.</w:t>
      </w:r>
    </w:p>
    <w:p w:rsidR="00790D41" w:rsidRPr="00C45D9C" w:rsidRDefault="00790D41" w:rsidP="00D14219">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وفي نطاق تنفيذ هذه المهام تقوم المفتشية العامة للمالية بمايلي:</w:t>
      </w:r>
    </w:p>
    <w:p w:rsidR="00790D41" w:rsidRPr="00C45D9C" w:rsidRDefault="00790D41" w:rsidP="00790D4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رقابة تسيير الصناديق وفحص الأموال والقيم والسندات والموجودات من أي نوع، والتي يحوزها</w:t>
      </w:r>
      <w:r w:rsidR="006A5AA4" w:rsidRPr="00C45D9C">
        <w:rPr>
          <w:rFonts w:ascii="Simplified Arabic" w:hAnsi="Simplified Arabic" w:cs="Simplified Arabic"/>
          <w:sz w:val="32"/>
          <w:szCs w:val="32"/>
          <w:rtl/>
          <w:lang w:val="fr-FR" w:bidi="ar-DZ"/>
        </w:rPr>
        <w:t xml:space="preserve"> </w:t>
      </w:r>
      <w:r w:rsidRPr="00C45D9C">
        <w:rPr>
          <w:rFonts w:ascii="Simplified Arabic" w:hAnsi="Simplified Arabic" w:cs="Simplified Arabic"/>
          <w:sz w:val="32"/>
          <w:szCs w:val="32"/>
          <w:rtl/>
          <w:lang w:val="fr-FR" w:bidi="ar-DZ"/>
        </w:rPr>
        <w:t>المسيرون أو المحاسبون.</w:t>
      </w:r>
    </w:p>
    <w:p w:rsidR="00790D41" w:rsidRPr="00C45D9C" w:rsidRDefault="00790D41" w:rsidP="00790D4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التحصيل على كل مستند أو وثيقة تبريرية ضرورية للفحص، بما في ذلك التقارير التي تعدها أي هيئة رقابية، أو أي خبرة خارجية.</w:t>
      </w:r>
    </w:p>
    <w:p w:rsidR="00790D41" w:rsidRPr="00C45D9C" w:rsidRDefault="00790D41" w:rsidP="00790D4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lastRenderedPageBreak/>
        <w:t>تقديم أي طلب معلومات شفاهي أو كتابي.</w:t>
      </w:r>
    </w:p>
    <w:p w:rsidR="00790D41" w:rsidRPr="00C45D9C" w:rsidRDefault="00790D41" w:rsidP="00790D4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القيام في عين المكان بأي بحث، أو إجراء أي تحقيق بغرض رقابة التصرفات أو العمليات المسجلة في المحاسبة.</w:t>
      </w:r>
    </w:p>
    <w:p w:rsidR="00790D41" w:rsidRPr="00C45D9C" w:rsidRDefault="00790D41" w:rsidP="00790D4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الاطلاع على سجلات والمعطيات، أيا كان شكلها.</w:t>
      </w:r>
    </w:p>
    <w:p w:rsidR="00790D41" w:rsidRPr="00C45D9C" w:rsidRDefault="00790D41" w:rsidP="00790D41">
      <w:pPr>
        <w:pStyle w:val="a5"/>
        <w:numPr>
          <w:ilvl w:val="0"/>
          <w:numId w:val="21"/>
        </w:numPr>
        <w:spacing w:after="0" w:line="240" w:lineRule="auto"/>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التيقن من صحة المستندات المقدمة وصدق المعطيات والمعلومات السابقة.</w:t>
      </w:r>
    </w:p>
    <w:p w:rsidR="00790D41" w:rsidRPr="00C45D9C" w:rsidRDefault="00790D41" w:rsidP="00790D41">
      <w:pPr>
        <w:pStyle w:val="a5"/>
        <w:numPr>
          <w:ilvl w:val="0"/>
          <w:numId w:val="21"/>
        </w:numPr>
        <w:spacing w:after="0" w:line="240" w:lineRule="auto"/>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القيام في عين المكان بأي فحص </w:t>
      </w:r>
      <w:r w:rsidR="006A5AA4" w:rsidRPr="00C45D9C">
        <w:rPr>
          <w:rFonts w:ascii="Simplified Arabic" w:hAnsi="Simplified Arabic" w:cs="Simplified Arabic"/>
          <w:sz w:val="32"/>
          <w:szCs w:val="32"/>
          <w:rtl/>
          <w:lang w:val="fr-FR" w:bidi="ar-DZ"/>
        </w:rPr>
        <w:t>بغرض التيقن من صحة أو اتمام التقييد المحاسبي لأعمال التسيير ذات التأثير المالي وعند الاقتضاء، معاينة حقيقة الخدمة المنجزة</w:t>
      </w:r>
      <w:r w:rsidR="006A5AA4" w:rsidRPr="00C45D9C">
        <w:rPr>
          <w:rStyle w:val="a4"/>
          <w:rFonts w:ascii="Simplified Arabic" w:hAnsi="Simplified Arabic" w:cs="Simplified Arabic"/>
          <w:sz w:val="32"/>
          <w:szCs w:val="32"/>
          <w:rtl/>
          <w:lang w:val="fr-FR" w:bidi="ar-DZ"/>
        </w:rPr>
        <w:footnoteReference w:id="101"/>
      </w:r>
      <w:r w:rsidR="006A5AA4" w:rsidRPr="00C45D9C">
        <w:rPr>
          <w:rFonts w:ascii="Simplified Arabic" w:hAnsi="Simplified Arabic" w:cs="Simplified Arabic"/>
          <w:sz w:val="32"/>
          <w:szCs w:val="32"/>
          <w:rtl/>
          <w:lang w:val="fr-FR" w:bidi="ar-DZ"/>
        </w:rPr>
        <w:t>.</w:t>
      </w:r>
      <w:r w:rsidRPr="00C45D9C">
        <w:rPr>
          <w:rFonts w:ascii="Simplified Arabic" w:hAnsi="Simplified Arabic" w:cs="Simplified Arabic"/>
          <w:sz w:val="32"/>
          <w:szCs w:val="32"/>
          <w:rtl/>
          <w:lang w:val="fr-FR" w:bidi="ar-DZ"/>
        </w:rPr>
        <w:t xml:space="preserve">   </w:t>
      </w:r>
    </w:p>
    <w:p w:rsidR="001158BB" w:rsidRPr="00C45D9C" w:rsidRDefault="006A5AA4" w:rsidP="001158BB">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ثالثا: مجال رقابة المفتشية العامة للمالية.</w:t>
      </w:r>
    </w:p>
    <w:p w:rsidR="009F3ACF" w:rsidRPr="00C45D9C" w:rsidRDefault="006A5AA4" w:rsidP="00033C2E">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إن عمليات رقابة المفتشية العامة للمالية على الوثائق تكون في عين المكان، وتتم إما بطريقة فجائية بالنسبة للفحوصات والتحقيقات</w:t>
      </w:r>
      <w:r w:rsidR="00033C2E" w:rsidRPr="00C45D9C">
        <w:rPr>
          <w:rFonts w:ascii="Simplified Arabic" w:hAnsi="Simplified Arabic" w:cs="Simplified Arabic"/>
          <w:sz w:val="32"/>
          <w:szCs w:val="32"/>
          <w:rtl/>
          <w:lang w:val="fr-FR" w:bidi="ar-DZ"/>
        </w:rPr>
        <w:t>، وإما عن طريق التبليغ المسبق بالنسبة للدراسات والتقييمات أو الخبرات</w:t>
      </w:r>
      <w:r w:rsidR="00033C2E" w:rsidRPr="00C45D9C">
        <w:rPr>
          <w:rStyle w:val="a4"/>
          <w:rFonts w:ascii="Simplified Arabic" w:hAnsi="Simplified Arabic" w:cs="Simplified Arabic"/>
          <w:sz w:val="32"/>
          <w:szCs w:val="32"/>
          <w:rtl/>
          <w:lang w:val="fr-FR" w:bidi="ar-DZ"/>
        </w:rPr>
        <w:footnoteReference w:id="102"/>
      </w:r>
      <w:r w:rsidR="00033C2E" w:rsidRPr="00C45D9C">
        <w:rPr>
          <w:rFonts w:ascii="Simplified Arabic" w:hAnsi="Simplified Arabic" w:cs="Simplified Arabic"/>
          <w:sz w:val="32"/>
          <w:szCs w:val="32"/>
          <w:rtl/>
          <w:lang w:val="fr-FR" w:bidi="ar-DZ"/>
        </w:rPr>
        <w:t>.</w:t>
      </w:r>
    </w:p>
    <w:p w:rsidR="009F3ACF" w:rsidRPr="00C45D9C" w:rsidRDefault="009F3ACF" w:rsidP="00033C2E">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ويتعين على مسؤولي المصالح، أوالهيئات المعنية بعملية الرقابة ضمان شروط العمل الضرورية لوحدات المفتشية العامة للمالية، وذلك بالقيام بمايلي:</w:t>
      </w:r>
    </w:p>
    <w:p w:rsidR="009F3ACF" w:rsidRPr="00C45D9C" w:rsidRDefault="009F3ACF" w:rsidP="009F3ACF">
      <w:pPr>
        <w:pStyle w:val="a5"/>
        <w:numPr>
          <w:ilvl w:val="0"/>
          <w:numId w:val="21"/>
        </w:numPr>
        <w:spacing w:after="0" w:line="240" w:lineRule="auto"/>
        <w:ind w:left="-1" w:firstLine="284"/>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السماح لوحدات المفتشية العامة للمالية بالدخول على جميع المحلات التي تستعملها أوتشغلها الهيئات والمصالح المعنية بالمراقبة</w:t>
      </w:r>
      <w:r w:rsidRPr="00C45D9C">
        <w:rPr>
          <w:rStyle w:val="a4"/>
          <w:rFonts w:ascii="Simplified Arabic" w:hAnsi="Simplified Arabic" w:cs="Simplified Arabic"/>
          <w:sz w:val="32"/>
          <w:szCs w:val="32"/>
          <w:rtl/>
          <w:lang w:val="fr-FR" w:bidi="ar-DZ"/>
        </w:rPr>
        <w:footnoteReference w:id="103"/>
      </w:r>
      <w:r w:rsidRPr="00C45D9C">
        <w:rPr>
          <w:rFonts w:ascii="Simplified Arabic" w:hAnsi="Simplified Arabic" w:cs="Simplified Arabic"/>
          <w:sz w:val="32"/>
          <w:szCs w:val="32"/>
          <w:rtl/>
          <w:lang w:val="fr-FR" w:bidi="ar-DZ"/>
        </w:rPr>
        <w:t>.</w:t>
      </w:r>
    </w:p>
    <w:p w:rsidR="009F3ACF" w:rsidRPr="00C45D9C" w:rsidRDefault="009F3ACF" w:rsidP="009F3ACF">
      <w:pPr>
        <w:pStyle w:val="a5"/>
        <w:numPr>
          <w:ilvl w:val="0"/>
          <w:numId w:val="21"/>
        </w:numPr>
        <w:spacing w:after="0" w:line="240" w:lineRule="auto"/>
        <w:ind w:left="-1" w:firstLine="284"/>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تقديم الأموال والقيم التي بحوزتهم، وإطلاعهم على كل الدفاتر، أو الوثائق أو التبريرات أو المستندات المطلوبة.</w:t>
      </w:r>
    </w:p>
    <w:p w:rsidR="009F3ACF" w:rsidRPr="00C45D9C" w:rsidRDefault="00BB7661" w:rsidP="009F3ACF">
      <w:pPr>
        <w:pStyle w:val="a5"/>
        <w:numPr>
          <w:ilvl w:val="0"/>
          <w:numId w:val="21"/>
        </w:numPr>
        <w:spacing w:after="0" w:line="240" w:lineRule="auto"/>
        <w:ind w:left="-1" w:firstLine="284"/>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الإجابة على طلبيات المعلومات المقدمة.</w:t>
      </w:r>
    </w:p>
    <w:p w:rsidR="00BB7661" w:rsidRPr="00C45D9C" w:rsidRDefault="00BB7661" w:rsidP="009F3ACF">
      <w:pPr>
        <w:pStyle w:val="a5"/>
        <w:numPr>
          <w:ilvl w:val="0"/>
          <w:numId w:val="21"/>
        </w:numPr>
        <w:spacing w:after="0" w:line="240" w:lineRule="auto"/>
        <w:ind w:left="-1" w:firstLine="284"/>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إبقاء المحادثين في مناصبهم طيلة مدة المهمة.</w:t>
      </w:r>
    </w:p>
    <w:p w:rsidR="00BB7661" w:rsidRPr="00C45D9C" w:rsidRDefault="00BB7661" w:rsidP="00D14219">
      <w:pPr>
        <w:spacing w:after="0" w:line="240" w:lineRule="auto"/>
        <w:ind w:left="-1" w:firstLine="850"/>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ولتسهيل مهام مفتشية العامة للمالية، لا</w:t>
      </w:r>
      <w:r w:rsidR="00C31EEE" w:rsidRPr="00C45D9C">
        <w:rPr>
          <w:rFonts w:ascii="Simplified Arabic" w:hAnsi="Simplified Arabic" w:cs="Simplified Arabic"/>
          <w:sz w:val="32"/>
          <w:szCs w:val="32"/>
          <w:rtl/>
          <w:lang w:val="fr-FR" w:bidi="ar-DZ"/>
        </w:rPr>
        <w:t xml:space="preserve"> </w:t>
      </w:r>
      <w:r w:rsidRPr="00C45D9C">
        <w:rPr>
          <w:rFonts w:ascii="Simplified Arabic" w:hAnsi="Simplified Arabic" w:cs="Simplified Arabic"/>
          <w:sz w:val="32"/>
          <w:szCs w:val="32"/>
          <w:rtl/>
          <w:lang w:val="fr-FR" w:bidi="ar-DZ"/>
        </w:rPr>
        <w:t xml:space="preserve">يمكن لمسؤول المصالح أو الهيئات الخاضعة للرقابة، أو الأعوان الموضوعين تحت سلطتهم، التملص من الواجبات المذكورة سابقا، والتحجج بإحترام </w:t>
      </w:r>
      <w:r w:rsidR="00C31EEE" w:rsidRPr="00C45D9C">
        <w:rPr>
          <w:rFonts w:ascii="Simplified Arabic" w:hAnsi="Simplified Arabic" w:cs="Simplified Arabic"/>
          <w:sz w:val="32"/>
          <w:szCs w:val="32"/>
          <w:rtl/>
          <w:lang w:val="fr-FR" w:bidi="ar-DZ"/>
        </w:rPr>
        <w:t>السلم الإداري</w:t>
      </w:r>
      <w:r w:rsidRPr="00C45D9C">
        <w:rPr>
          <w:rFonts w:ascii="Simplified Arabic" w:hAnsi="Simplified Arabic" w:cs="Simplified Arabic"/>
          <w:sz w:val="32"/>
          <w:szCs w:val="32"/>
          <w:rtl/>
          <w:lang w:val="fr-FR" w:bidi="ar-DZ"/>
        </w:rPr>
        <w:t>، أو السر المهني أو الطابع السري للمستندات الواجب فحصها أو العمليات اللازم رقابتها</w:t>
      </w:r>
      <w:r w:rsidRPr="00C45D9C">
        <w:rPr>
          <w:rStyle w:val="a4"/>
          <w:rFonts w:ascii="Simplified Arabic" w:hAnsi="Simplified Arabic" w:cs="Simplified Arabic"/>
          <w:sz w:val="32"/>
          <w:szCs w:val="32"/>
          <w:rtl/>
          <w:lang w:val="fr-FR" w:bidi="ar-DZ"/>
        </w:rPr>
        <w:footnoteReference w:id="104"/>
      </w:r>
      <w:r w:rsidRPr="00C45D9C">
        <w:rPr>
          <w:rFonts w:ascii="Simplified Arabic" w:hAnsi="Simplified Arabic" w:cs="Simplified Arabic"/>
          <w:sz w:val="32"/>
          <w:szCs w:val="32"/>
          <w:rtl/>
          <w:lang w:val="fr-FR" w:bidi="ar-DZ"/>
        </w:rPr>
        <w:t>.</w:t>
      </w:r>
    </w:p>
    <w:p w:rsidR="00F37CA6" w:rsidRPr="00C45D9C" w:rsidRDefault="00F37CA6" w:rsidP="00D14219">
      <w:pPr>
        <w:spacing w:after="0" w:line="240" w:lineRule="auto"/>
        <w:ind w:left="-1" w:firstLine="850"/>
        <w:jc w:val="both"/>
        <w:rPr>
          <w:rFonts w:ascii="Simplified Arabic" w:hAnsi="Simplified Arabic" w:cs="Simplified Arabic"/>
          <w:sz w:val="32"/>
          <w:szCs w:val="32"/>
          <w:rtl/>
          <w:lang w:val="fr-FR" w:bidi="ar-DZ"/>
        </w:rPr>
      </w:pPr>
    </w:p>
    <w:p w:rsidR="001158BB" w:rsidRPr="00C45D9C" w:rsidRDefault="006A5AA4" w:rsidP="009F3ACF">
      <w:pPr>
        <w:pStyle w:val="a5"/>
        <w:spacing w:after="0" w:line="240" w:lineRule="auto"/>
        <w:ind w:left="643"/>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 </w:t>
      </w:r>
      <w:r w:rsidR="00BB7661" w:rsidRPr="00C45D9C">
        <w:rPr>
          <w:rFonts w:ascii="Simplified Arabic" w:hAnsi="Simplified Arabic" w:cs="Simplified Arabic"/>
          <w:b/>
          <w:bCs/>
          <w:sz w:val="32"/>
          <w:szCs w:val="32"/>
          <w:rtl/>
          <w:lang w:val="fr-FR" w:bidi="ar-DZ"/>
        </w:rPr>
        <w:t>الفرع الثاني: رقابة مجلس المحاسبة.</w:t>
      </w:r>
    </w:p>
    <w:p w:rsidR="00BB7661" w:rsidRPr="00C45D9C" w:rsidRDefault="00512E87" w:rsidP="00512E87">
      <w:pPr>
        <w:pStyle w:val="a5"/>
        <w:spacing w:after="0" w:line="240" w:lineRule="auto"/>
        <w:ind w:left="-1" w:firstLine="644"/>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يعتبر مجلس المحاسبة مؤسسة للرقابة المالية اللاحقة، وعرف منذ إنشائه عدة تعديلات وتغييرات وهو ما يبين الأهمية الكبيرة التي يحظى بها، والدور الهام الذي يقوم به في مجال حماية المال العام.</w:t>
      </w:r>
    </w:p>
    <w:p w:rsidR="001158BB" w:rsidRPr="00C45D9C" w:rsidRDefault="00C31EEE" w:rsidP="00C31EEE">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ولقد جاء في المادة 170 من الدستور 1996 أنه:" يؤسس مجلس محاسبة يكلف بالرقابة البعدية لأموال الدولة والجماعات الإقليمية والمرافق العمومية.</w:t>
      </w:r>
    </w:p>
    <w:p w:rsidR="00C31EEE" w:rsidRPr="00C45D9C" w:rsidRDefault="00C31EEE" w:rsidP="00C31EEE">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يعد مجلس المحاسبة تقريرا سنويا يرفعه إلى رئيس الجمهورية.</w:t>
      </w:r>
    </w:p>
    <w:p w:rsidR="00C31EEE" w:rsidRPr="00C45D9C" w:rsidRDefault="00C31EEE" w:rsidP="00C31EEE">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يحدد القانون صلاحيات مجلس المحاسبة ويضبط تنظيمه وعمله وجزاء تحقيقاته."</w:t>
      </w:r>
      <w:r w:rsidRPr="00C45D9C">
        <w:rPr>
          <w:rStyle w:val="a4"/>
          <w:rFonts w:ascii="Simplified Arabic" w:hAnsi="Simplified Arabic" w:cs="Simplified Arabic"/>
          <w:sz w:val="32"/>
          <w:szCs w:val="32"/>
          <w:rtl/>
          <w:lang w:val="fr-FR" w:bidi="ar-DZ"/>
        </w:rPr>
        <w:footnoteReference w:id="105"/>
      </w:r>
    </w:p>
    <w:p w:rsidR="001158BB" w:rsidRPr="00C45D9C" w:rsidRDefault="00DF12E4" w:rsidP="001158BB">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أنشئ لأول وهلة بموجب القانون رقم 80-05 لبمؤرخ في 01/03/1980 المتعلق بممارسة وظيفة المراقبة من طرف مجلس المحاسبة، وتنت مراجعته بالقانون رقم 90-32 المؤرخ في 04/12/1990 المتعلق بمجلس المحاسبة وسيره، وكذلك بموجب الأمر رقم 95-20 المؤرخ في 17/0/1995 المتعلق بمجلس المحاسبة.</w:t>
      </w:r>
    </w:p>
    <w:p w:rsidR="00DF12E4" w:rsidRPr="00C45D9C" w:rsidRDefault="00DF12E4" w:rsidP="000F1FCD">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ثم عد</w:t>
      </w:r>
      <w:r w:rsidR="000F1FCD" w:rsidRPr="00C45D9C">
        <w:rPr>
          <w:rFonts w:ascii="Simplified Arabic" w:hAnsi="Simplified Arabic" w:cs="Simplified Arabic"/>
          <w:sz w:val="32"/>
          <w:szCs w:val="32"/>
          <w:rtl/>
          <w:lang w:val="fr-FR" w:bidi="ar-DZ"/>
        </w:rPr>
        <w:t>ل</w:t>
      </w:r>
      <w:r w:rsidRPr="00C45D9C">
        <w:rPr>
          <w:rFonts w:ascii="Simplified Arabic" w:hAnsi="Simplified Arabic" w:cs="Simplified Arabic"/>
          <w:sz w:val="32"/>
          <w:szCs w:val="32"/>
          <w:rtl/>
          <w:lang w:val="fr-FR" w:bidi="ar-DZ"/>
        </w:rPr>
        <w:t xml:space="preserve"> مؤخرا بموجب الأمر رقم 10-02 المؤرخ في 26/08/2010 والمتعلق بمجلس المحاسبة.</w:t>
      </w:r>
    </w:p>
    <w:p w:rsidR="009C09A2" w:rsidRPr="00C45D9C" w:rsidRDefault="00DF12E4" w:rsidP="00DF12E4">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وجاء كذلك في نص المادة 175 من القانون ال</w:t>
      </w:r>
      <w:r w:rsidR="009C09A2" w:rsidRPr="00C45D9C">
        <w:rPr>
          <w:rFonts w:ascii="Simplified Arabic" w:hAnsi="Simplified Arabic" w:cs="Simplified Arabic"/>
          <w:sz w:val="32"/>
          <w:szCs w:val="32"/>
          <w:rtl/>
          <w:lang w:val="fr-FR" w:bidi="ar-DZ"/>
        </w:rPr>
        <w:t>محاسب ال</w:t>
      </w:r>
      <w:r w:rsidRPr="00C45D9C">
        <w:rPr>
          <w:rFonts w:ascii="Simplified Arabic" w:hAnsi="Simplified Arabic" w:cs="Simplified Arabic"/>
          <w:sz w:val="32"/>
          <w:szCs w:val="32"/>
          <w:rtl/>
          <w:lang w:val="fr-FR" w:bidi="ar-DZ"/>
        </w:rPr>
        <w:t xml:space="preserve">ولاية رقم 12-07 المتعلق بالولاية، على رقابة مجلس المحاسبة </w:t>
      </w:r>
      <w:r w:rsidR="009C09A2" w:rsidRPr="00C45D9C">
        <w:rPr>
          <w:rFonts w:ascii="Simplified Arabic" w:hAnsi="Simplified Arabic" w:cs="Simplified Arabic"/>
          <w:sz w:val="32"/>
          <w:szCs w:val="32"/>
          <w:rtl/>
          <w:lang w:val="fr-FR" w:bidi="ar-DZ"/>
        </w:rPr>
        <w:t>على أنه: " يمارس مجلس المحاسبة مراقبة الحساب الإداري للوالي وحساب التسيير للمحاسب العمومي تطهيرهما طبقا للتشريع المعمول به"</w:t>
      </w:r>
      <w:r w:rsidR="008B09BE">
        <w:rPr>
          <w:rStyle w:val="a4"/>
          <w:rFonts w:ascii="Simplified Arabic" w:hAnsi="Simplified Arabic" w:cs="Simplified Arabic"/>
          <w:sz w:val="32"/>
          <w:szCs w:val="32"/>
          <w:rtl/>
          <w:lang w:val="fr-FR" w:bidi="ar-DZ"/>
        </w:rPr>
        <w:footnoteReference w:id="106"/>
      </w:r>
      <w:r w:rsidR="009C09A2" w:rsidRPr="00C45D9C">
        <w:rPr>
          <w:rFonts w:ascii="Simplified Arabic" w:hAnsi="Simplified Arabic" w:cs="Simplified Arabic"/>
          <w:sz w:val="32"/>
          <w:szCs w:val="32"/>
          <w:rtl/>
          <w:lang w:val="fr-FR" w:bidi="ar-DZ"/>
        </w:rPr>
        <w:t>.</w:t>
      </w:r>
    </w:p>
    <w:p w:rsidR="001D2722" w:rsidRPr="00C45D9C" w:rsidRDefault="009C09A2" w:rsidP="009C09A2">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وكذلك القانون رقم 11-10 المتعلق بالبلدية، جاء في نص المادة 210 على أنه:</w:t>
      </w:r>
    </w:p>
    <w:p w:rsidR="009C09A2" w:rsidRPr="00C45D9C" w:rsidRDefault="001D2722" w:rsidP="009C09A2">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 </w:t>
      </w:r>
      <w:r w:rsidR="009C09A2" w:rsidRPr="00C45D9C">
        <w:rPr>
          <w:rFonts w:ascii="Simplified Arabic" w:hAnsi="Simplified Arabic" w:cs="Simplified Arabic"/>
          <w:b/>
          <w:bCs/>
          <w:sz w:val="32"/>
          <w:szCs w:val="32"/>
          <w:rtl/>
          <w:lang w:val="fr-FR" w:bidi="ar-DZ"/>
        </w:rPr>
        <w:t>"</w:t>
      </w:r>
      <w:r w:rsidRPr="00C45D9C">
        <w:rPr>
          <w:rFonts w:ascii="Simplified Arabic" w:hAnsi="Simplified Arabic" w:cs="Simplified Arabic"/>
          <w:b/>
          <w:bCs/>
          <w:sz w:val="32"/>
          <w:szCs w:val="32"/>
          <w:rtl/>
          <w:lang w:val="fr-FR" w:bidi="ar-DZ"/>
        </w:rPr>
        <w:t xml:space="preserve"> </w:t>
      </w:r>
      <w:r w:rsidR="009C09A2" w:rsidRPr="00C45D9C">
        <w:rPr>
          <w:rFonts w:ascii="Simplified Arabic" w:hAnsi="Simplified Arabic" w:cs="Simplified Arabic"/>
          <w:b/>
          <w:bCs/>
          <w:sz w:val="32"/>
          <w:szCs w:val="32"/>
          <w:rtl/>
          <w:lang w:val="fr-FR" w:bidi="ar-DZ"/>
        </w:rPr>
        <w:t>تتم مراقبة وتدقيق الحسابات الإدارية للبلدية وتطهير حسابات التسيير الخاصة بها من طرف مجلس المحاسبة طبقا للتشريع الساري المفعول "</w:t>
      </w:r>
      <w:r w:rsidR="008B09BE">
        <w:rPr>
          <w:rStyle w:val="a4"/>
          <w:rFonts w:ascii="Simplified Arabic" w:hAnsi="Simplified Arabic" w:cs="Simplified Arabic"/>
          <w:b/>
          <w:bCs/>
          <w:sz w:val="32"/>
          <w:szCs w:val="32"/>
          <w:rtl/>
          <w:lang w:val="fr-FR" w:bidi="ar-DZ"/>
        </w:rPr>
        <w:footnoteReference w:id="107"/>
      </w:r>
      <w:r w:rsidR="009C09A2" w:rsidRPr="00C45D9C">
        <w:rPr>
          <w:rFonts w:ascii="Simplified Arabic" w:hAnsi="Simplified Arabic" w:cs="Simplified Arabic"/>
          <w:b/>
          <w:bCs/>
          <w:sz w:val="32"/>
          <w:szCs w:val="32"/>
          <w:rtl/>
          <w:lang w:val="fr-FR" w:bidi="ar-DZ"/>
        </w:rPr>
        <w:t>.</w:t>
      </w:r>
    </w:p>
    <w:p w:rsidR="009D3D49" w:rsidRPr="00C45D9C" w:rsidRDefault="009C09A2" w:rsidP="000F1FCD">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إن الجماعات الإقليمية تخضع لرقابة المالية اللاحقة لمجلس المحاسبة، </w:t>
      </w:r>
      <w:r w:rsidR="00D66F1B" w:rsidRPr="00C45D9C">
        <w:rPr>
          <w:rFonts w:ascii="Simplified Arabic" w:hAnsi="Simplified Arabic" w:cs="Simplified Arabic"/>
          <w:sz w:val="32"/>
          <w:szCs w:val="32"/>
          <w:rtl/>
          <w:lang w:val="fr-FR" w:bidi="ar-DZ"/>
        </w:rPr>
        <w:t xml:space="preserve">حيث يقوم بمراقبة الحسابات الإدارية، والحسابات التسيير، إستنادا على الحسابات والسجلات والوثائق </w:t>
      </w:r>
      <w:r w:rsidR="00D66F1B" w:rsidRPr="00C45D9C">
        <w:rPr>
          <w:rFonts w:ascii="Simplified Arabic" w:hAnsi="Simplified Arabic" w:cs="Simplified Arabic"/>
          <w:sz w:val="32"/>
          <w:szCs w:val="32"/>
          <w:rtl/>
          <w:lang w:val="fr-FR" w:bidi="ar-DZ"/>
        </w:rPr>
        <w:lastRenderedPageBreak/>
        <w:t>التي يمسكها كل من الآمرين بالصرف والمحاسبين العموميين، نتطرق الى رقابة مجلس المحاسبة في هذا الفرع من خلال تحديد طبيعتها وأهدافها،</w:t>
      </w:r>
      <w:r w:rsidR="009D3D49" w:rsidRPr="00C45D9C">
        <w:rPr>
          <w:rFonts w:ascii="Simplified Arabic" w:hAnsi="Simplified Arabic" w:cs="Simplified Arabic"/>
          <w:sz w:val="32"/>
          <w:szCs w:val="32"/>
          <w:rtl/>
          <w:lang w:val="fr-FR" w:bidi="ar-DZ"/>
        </w:rPr>
        <w:t xml:space="preserve"> ثم كيفيات المراقبة</w:t>
      </w:r>
      <w:r w:rsidR="009D3D49" w:rsidRPr="00C45D9C">
        <w:rPr>
          <w:rStyle w:val="a4"/>
          <w:rFonts w:ascii="Simplified Arabic" w:hAnsi="Simplified Arabic" w:cs="Simplified Arabic"/>
          <w:sz w:val="32"/>
          <w:szCs w:val="32"/>
          <w:rtl/>
          <w:lang w:val="fr-FR" w:bidi="ar-DZ"/>
        </w:rPr>
        <w:footnoteReference w:id="108"/>
      </w:r>
      <w:r w:rsidR="009D3D49" w:rsidRPr="00C45D9C">
        <w:rPr>
          <w:rFonts w:ascii="Simplified Arabic" w:hAnsi="Simplified Arabic" w:cs="Simplified Arabic"/>
          <w:sz w:val="32"/>
          <w:szCs w:val="32"/>
          <w:rtl/>
          <w:lang w:val="fr-FR" w:bidi="ar-DZ"/>
        </w:rPr>
        <w:t>.</w:t>
      </w:r>
    </w:p>
    <w:p w:rsidR="009D3D49" w:rsidRPr="00C45D9C" w:rsidRDefault="009D3D49" w:rsidP="00D66F1B">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أولا: طبيعة وأهداف رقابة مجلس المحاسبة.</w:t>
      </w:r>
      <w:r w:rsidR="00D66F1B" w:rsidRPr="00C45D9C">
        <w:rPr>
          <w:rFonts w:ascii="Simplified Arabic" w:hAnsi="Simplified Arabic" w:cs="Simplified Arabic"/>
          <w:b/>
          <w:bCs/>
          <w:sz w:val="32"/>
          <w:szCs w:val="32"/>
          <w:rtl/>
          <w:lang w:val="fr-FR" w:bidi="ar-DZ"/>
        </w:rPr>
        <w:t xml:space="preserve"> </w:t>
      </w:r>
    </w:p>
    <w:p w:rsidR="0042503F" w:rsidRPr="00C45D9C" w:rsidRDefault="009D3D49" w:rsidP="0042503F">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يعتبر مجلس المحاسبة هيئة رقابية وهيئة قضائية</w:t>
      </w:r>
      <w:r w:rsidRPr="00C45D9C">
        <w:rPr>
          <w:rStyle w:val="a4"/>
          <w:rFonts w:ascii="Simplified Arabic" w:hAnsi="Simplified Arabic" w:cs="Simplified Arabic"/>
          <w:sz w:val="32"/>
          <w:szCs w:val="32"/>
          <w:rtl/>
          <w:lang w:val="fr-FR" w:bidi="ar-DZ"/>
        </w:rPr>
        <w:footnoteReference w:id="109"/>
      </w:r>
      <w:r w:rsidRPr="00C45D9C">
        <w:rPr>
          <w:rFonts w:ascii="Simplified Arabic" w:hAnsi="Simplified Arabic" w:cs="Simplified Arabic"/>
          <w:sz w:val="32"/>
          <w:szCs w:val="32"/>
          <w:rtl/>
          <w:lang w:val="fr-FR" w:bidi="ar-DZ"/>
        </w:rPr>
        <w:t>،</w:t>
      </w:r>
      <w:r w:rsidR="00D66F1B" w:rsidRPr="00C45D9C">
        <w:rPr>
          <w:rFonts w:ascii="Simplified Arabic" w:hAnsi="Simplified Arabic" w:cs="Simplified Arabic"/>
          <w:sz w:val="32"/>
          <w:szCs w:val="32"/>
          <w:rtl/>
          <w:lang w:val="fr-FR" w:bidi="ar-DZ"/>
        </w:rPr>
        <w:t xml:space="preserve"> </w:t>
      </w:r>
      <w:r w:rsidR="0042503F" w:rsidRPr="00C45D9C">
        <w:rPr>
          <w:rFonts w:ascii="Simplified Arabic" w:hAnsi="Simplified Arabic" w:cs="Simplified Arabic"/>
          <w:sz w:val="32"/>
          <w:szCs w:val="32"/>
          <w:rtl/>
          <w:lang w:val="fr-FR" w:bidi="ar-DZ"/>
        </w:rPr>
        <w:t>مهمة مزدوجة، لأنه يمكن أن يقرر عقوبات عند ثبوت وجود مخالفات.</w:t>
      </w:r>
    </w:p>
    <w:p w:rsidR="00F37CA6" w:rsidRPr="00C45D9C" w:rsidRDefault="0042503F" w:rsidP="0042503F">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وتهدف الرقابة التي يمارسها مجلس المحاسبة من خلال النتائج التي يتوصل إليها من تشجيع الاستعمال المنتظم والصارم للموارد والوسائل المادية والأموال العمومية، وترقية إجبارية وتقديم الحسابات</w:t>
      </w:r>
      <w:r w:rsidR="00ED357D" w:rsidRPr="00C45D9C">
        <w:rPr>
          <w:rFonts w:ascii="Simplified Arabic" w:hAnsi="Simplified Arabic" w:cs="Simplified Arabic"/>
          <w:sz w:val="32"/>
          <w:szCs w:val="32"/>
          <w:rtl/>
          <w:lang w:val="fr-FR" w:bidi="ar-DZ"/>
        </w:rPr>
        <w:t xml:space="preserve"> </w:t>
      </w:r>
      <w:r w:rsidRPr="00C45D9C">
        <w:rPr>
          <w:rFonts w:ascii="Simplified Arabic" w:hAnsi="Simplified Arabic" w:cs="Simplified Arabic"/>
          <w:sz w:val="32"/>
          <w:szCs w:val="32"/>
          <w:rtl/>
          <w:lang w:val="fr-FR" w:bidi="ar-DZ"/>
        </w:rPr>
        <w:t>وتطوير شفافية تسيير المالية العمومية</w:t>
      </w:r>
      <w:r w:rsidRPr="00C45D9C">
        <w:rPr>
          <w:rStyle w:val="a4"/>
          <w:rFonts w:ascii="Simplified Arabic" w:hAnsi="Simplified Arabic" w:cs="Simplified Arabic"/>
          <w:sz w:val="32"/>
          <w:szCs w:val="32"/>
          <w:rtl/>
          <w:lang w:val="fr-FR" w:bidi="ar-DZ"/>
        </w:rPr>
        <w:footnoteReference w:id="110"/>
      </w:r>
      <w:r w:rsidRPr="00C45D9C">
        <w:rPr>
          <w:rFonts w:ascii="Simplified Arabic" w:hAnsi="Simplified Arabic" w:cs="Simplified Arabic"/>
          <w:sz w:val="32"/>
          <w:szCs w:val="32"/>
          <w:rtl/>
          <w:lang w:val="fr-FR" w:bidi="ar-DZ"/>
        </w:rPr>
        <w:t xml:space="preserve">. </w:t>
      </w:r>
    </w:p>
    <w:p w:rsidR="001D2722" w:rsidRPr="00C45D9C" w:rsidRDefault="001D2722" w:rsidP="001D2722">
      <w:pPr>
        <w:spacing w:after="0" w:line="240" w:lineRule="auto"/>
        <w:ind w:firstLine="849"/>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ثانيا: كيفيات المراقبة التي يمارسها مجلس المحاسبة. </w:t>
      </w:r>
    </w:p>
    <w:p w:rsidR="004411FD" w:rsidRPr="00C45D9C" w:rsidRDefault="004411FD" w:rsidP="004411FD">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يستعمل مجلس المحاسبة في عملية الرقابة الموكلة له قانونا عدة وسائل وآليات حددها الأمر 95-20 المعدل والمتمم بالأمر رقم 10-02 المتعلق بمجلس المحاسبة، وهي حق الإطلاع وسلطة التحري، ورقابة نوعية التسيير، ورقابة الانضباط، وهو ماسيتم تناوله على النحو التالي:</w:t>
      </w:r>
    </w:p>
    <w:p w:rsidR="004411FD" w:rsidRPr="00C45D9C" w:rsidRDefault="004411FD" w:rsidP="004411FD">
      <w:pPr>
        <w:pStyle w:val="a5"/>
        <w:numPr>
          <w:ilvl w:val="0"/>
          <w:numId w:val="38"/>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حق الاطلاع وسلطة التحري.</w:t>
      </w:r>
    </w:p>
    <w:p w:rsidR="00452195" w:rsidRPr="00C45D9C" w:rsidRDefault="004411FD" w:rsidP="000F1FCD">
      <w:pPr>
        <w:spacing w:after="0" w:line="240" w:lineRule="auto"/>
        <w:ind w:firstLine="707"/>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 xml:space="preserve"> يحق لمجلس المحاسبة أن يطلب الاطلاع</w:t>
      </w:r>
      <w:r w:rsidR="00A269EE" w:rsidRPr="00C45D9C">
        <w:rPr>
          <w:rFonts w:ascii="Simplified Arabic" w:hAnsi="Simplified Arabic" w:cs="Simplified Arabic"/>
          <w:sz w:val="32"/>
          <w:szCs w:val="32"/>
          <w:rtl/>
          <w:lang w:val="fr-FR" w:bidi="ar-DZ"/>
        </w:rPr>
        <w:t xml:space="preserve"> </w:t>
      </w:r>
      <w:r w:rsidRPr="00C45D9C">
        <w:rPr>
          <w:rFonts w:ascii="Simplified Arabic" w:hAnsi="Simplified Arabic" w:cs="Simplified Arabic"/>
          <w:sz w:val="32"/>
          <w:szCs w:val="32"/>
          <w:rtl/>
          <w:lang w:val="fr-FR" w:bidi="ar-DZ"/>
        </w:rPr>
        <w:t>على كل الوثائق التي من شأنها أن تسهل رقابة الهيئات المالية والمحاسبية اللازمة لتقييم تسيير المصالح والهيئات الخاضعة لرقابته،</w:t>
      </w:r>
      <w:r w:rsidR="00A269EE" w:rsidRPr="00C45D9C">
        <w:rPr>
          <w:rFonts w:ascii="Simplified Arabic" w:hAnsi="Simplified Arabic" w:cs="Simplified Arabic"/>
          <w:sz w:val="32"/>
          <w:szCs w:val="32"/>
          <w:rtl/>
          <w:lang w:val="fr-FR" w:bidi="ar-DZ"/>
        </w:rPr>
        <w:t xml:space="preserve"> ول</w:t>
      </w:r>
      <w:r w:rsidR="000F1FCD" w:rsidRPr="00C45D9C">
        <w:rPr>
          <w:rFonts w:ascii="Simplified Arabic" w:hAnsi="Simplified Arabic" w:cs="Simplified Arabic"/>
          <w:sz w:val="32"/>
          <w:szCs w:val="32"/>
          <w:rtl/>
          <w:lang w:val="fr-FR" w:bidi="ar-DZ"/>
        </w:rPr>
        <w:t>ه</w:t>
      </w:r>
      <w:r w:rsidR="00A269EE" w:rsidRPr="00C45D9C">
        <w:rPr>
          <w:rFonts w:ascii="Simplified Arabic" w:hAnsi="Simplified Arabic" w:cs="Simplified Arabic"/>
          <w:sz w:val="32"/>
          <w:szCs w:val="32"/>
          <w:rtl/>
          <w:lang w:val="fr-FR" w:bidi="ar-DZ"/>
        </w:rPr>
        <w:t xml:space="preserve"> الحق أن يقوم بكل التحريات الضرورية من أجل الاطلاع على المسائل المنجزة بالاتصال مع الإدارات ومؤسسات القطاع العام مهما تكن الجهة التي تتعامل مع مراعاة القانون المعمول به</w:t>
      </w:r>
      <w:r w:rsidR="00A269EE" w:rsidRPr="00C45D9C">
        <w:rPr>
          <w:rStyle w:val="a4"/>
          <w:rFonts w:ascii="Simplified Arabic" w:hAnsi="Simplified Arabic" w:cs="Simplified Arabic"/>
          <w:sz w:val="32"/>
          <w:szCs w:val="32"/>
          <w:rtl/>
          <w:lang w:val="fr-FR" w:bidi="ar-DZ"/>
        </w:rPr>
        <w:footnoteReference w:id="111"/>
      </w:r>
      <w:r w:rsidR="00A269EE" w:rsidRPr="00C45D9C">
        <w:rPr>
          <w:rFonts w:ascii="Simplified Arabic" w:hAnsi="Simplified Arabic" w:cs="Simplified Arabic"/>
          <w:sz w:val="32"/>
          <w:szCs w:val="32"/>
          <w:rtl/>
          <w:lang w:val="fr-FR" w:bidi="ar-DZ"/>
        </w:rPr>
        <w:t xml:space="preserve">.  </w:t>
      </w:r>
    </w:p>
    <w:p w:rsidR="00A269EE" w:rsidRDefault="00A269EE" w:rsidP="00295B18">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lastRenderedPageBreak/>
        <w:t>إضافة إلى ذلك يتمتع القضاة بحق الدخول الى المحلات التي تشملها أملاك الجماعات العمومية، أو أية هيئة خاضعة لرقابة مجلس المحاسبة عندما تتطلب التحريات ذلك</w:t>
      </w:r>
      <w:r w:rsidRPr="00C45D9C">
        <w:rPr>
          <w:rStyle w:val="a4"/>
          <w:rFonts w:ascii="Simplified Arabic" w:hAnsi="Simplified Arabic" w:cs="Simplified Arabic"/>
          <w:sz w:val="32"/>
          <w:szCs w:val="32"/>
          <w:rtl/>
          <w:lang w:val="fr-FR" w:bidi="ar-DZ"/>
        </w:rPr>
        <w:footnoteReference w:id="112"/>
      </w:r>
      <w:r w:rsidRPr="00C45D9C">
        <w:rPr>
          <w:rFonts w:ascii="Simplified Arabic" w:hAnsi="Simplified Arabic" w:cs="Simplified Arabic"/>
          <w:sz w:val="32"/>
          <w:szCs w:val="32"/>
          <w:rtl/>
          <w:lang w:val="fr-FR" w:bidi="ar-DZ"/>
        </w:rPr>
        <w:t>.</w:t>
      </w:r>
    </w:p>
    <w:p w:rsidR="00452195" w:rsidRPr="00C45D9C" w:rsidRDefault="00295B18" w:rsidP="00295B18">
      <w:pPr>
        <w:pStyle w:val="a5"/>
        <w:numPr>
          <w:ilvl w:val="0"/>
          <w:numId w:val="38"/>
        </w:numPr>
        <w:spacing w:after="0" w:line="240" w:lineRule="auto"/>
        <w:jc w:val="both"/>
        <w:rPr>
          <w:rFonts w:ascii="Simplified Arabic" w:hAnsi="Simplified Arabic" w:cs="Simplified Arabic"/>
          <w:b/>
          <w:bCs/>
          <w:sz w:val="32"/>
          <w:szCs w:val="32"/>
          <w:lang w:val="fr-FR" w:bidi="ar-DZ"/>
        </w:rPr>
      </w:pPr>
      <w:r w:rsidRPr="00C45D9C">
        <w:rPr>
          <w:rFonts w:ascii="Simplified Arabic" w:hAnsi="Simplified Arabic" w:cs="Simplified Arabic"/>
          <w:b/>
          <w:bCs/>
          <w:sz w:val="32"/>
          <w:szCs w:val="32"/>
          <w:rtl/>
          <w:lang w:val="fr-FR" w:bidi="ar-DZ"/>
        </w:rPr>
        <w:t xml:space="preserve"> رقابة نوعية التسيير.</w:t>
      </w:r>
    </w:p>
    <w:p w:rsidR="00295B18" w:rsidRPr="00C45D9C" w:rsidRDefault="00295B18" w:rsidP="000F1FCD">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يقوم مجلس المحاسبة برقابة تسيير الهيئات والمصالح العمومية الخاضعة لرقابته، وذلك بتقييم شروط استعمال للأموال العمومية، ومدى فعالية ونجاعة تسييرها، وفقا للمهام والوسائل المستعملة.</w:t>
      </w:r>
    </w:p>
    <w:p w:rsidR="00295B18" w:rsidRPr="00C45D9C" w:rsidRDefault="000F1FCD" w:rsidP="00295B18">
      <w:pPr>
        <w:spacing w:after="0" w:line="240" w:lineRule="auto"/>
        <w:ind w:firstLine="849"/>
        <w:jc w:val="both"/>
        <w:rPr>
          <w:rFonts w:ascii="Simplified Arabic" w:hAnsi="Simplified Arabic" w:cs="Simplified Arabic"/>
          <w:sz w:val="32"/>
          <w:szCs w:val="32"/>
          <w:rtl/>
          <w:lang w:val="fr-FR" w:bidi="ar-DZ"/>
        </w:rPr>
      </w:pPr>
      <w:r w:rsidRPr="00C45D9C">
        <w:rPr>
          <w:rFonts w:ascii="Simplified Arabic" w:hAnsi="Simplified Arabic" w:cs="Simplified Arabic"/>
          <w:sz w:val="32"/>
          <w:szCs w:val="32"/>
          <w:rtl/>
          <w:lang w:val="fr-FR" w:bidi="ar-DZ"/>
        </w:rPr>
        <w:t>و</w:t>
      </w:r>
      <w:r w:rsidR="00295B18" w:rsidRPr="00C45D9C">
        <w:rPr>
          <w:rFonts w:ascii="Simplified Arabic" w:hAnsi="Simplified Arabic" w:cs="Simplified Arabic"/>
          <w:sz w:val="32"/>
          <w:szCs w:val="32"/>
          <w:rtl/>
          <w:lang w:val="fr-FR" w:bidi="ar-DZ"/>
        </w:rPr>
        <w:t>عليه التأكد من خلال تحرياته من ملائمة وفعالية آليات وإجراءات الرقابة الداخلية، ويقدم كل التوصيات التي يراها ملائمة لتدعيم آليات الوقاية والحماية والتسيير الأمثل للمال العام</w:t>
      </w:r>
      <w:r w:rsidR="00295B18" w:rsidRPr="00C45D9C">
        <w:rPr>
          <w:rStyle w:val="a4"/>
          <w:rFonts w:ascii="Simplified Arabic" w:hAnsi="Simplified Arabic" w:cs="Simplified Arabic"/>
          <w:sz w:val="32"/>
          <w:szCs w:val="32"/>
          <w:rtl/>
          <w:lang w:val="fr-FR" w:bidi="ar-DZ"/>
        </w:rPr>
        <w:footnoteReference w:id="113"/>
      </w:r>
      <w:r w:rsidR="00295B18" w:rsidRPr="00C45D9C">
        <w:rPr>
          <w:rFonts w:ascii="Simplified Arabic" w:hAnsi="Simplified Arabic" w:cs="Simplified Arabic"/>
          <w:sz w:val="32"/>
          <w:szCs w:val="32"/>
          <w:rtl/>
          <w:lang w:val="fr-FR" w:bidi="ar-DZ"/>
        </w:rPr>
        <w:t>.</w:t>
      </w:r>
    </w:p>
    <w:p w:rsidR="00452195" w:rsidRPr="00C45D9C" w:rsidRDefault="00146484" w:rsidP="00146484">
      <w:pPr>
        <w:pStyle w:val="a5"/>
        <w:numPr>
          <w:ilvl w:val="0"/>
          <w:numId w:val="38"/>
        </w:numPr>
        <w:spacing w:after="0" w:line="240" w:lineRule="auto"/>
        <w:jc w:val="both"/>
        <w:rPr>
          <w:rFonts w:ascii="Simplified Arabic" w:hAnsi="Simplified Arabic" w:cs="Simplified Arabic"/>
          <w:b/>
          <w:bCs/>
          <w:sz w:val="32"/>
          <w:szCs w:val="32"/>
          <w:rtl/>
          <w:lang w:val="fr-FR" w:bidi="ar-DZ"/>
        </w:rPr>
      </w:pPr>
      <w:r w:rsidRPr="00C45D9C">
        <w:rPr>
          <w:rFonts w:ascii="Simplified Arabic" w:hAnsi="Simplified Arabic" w:cs="Simplified Arabic"/>
          <w:b/>
          <w:bCs/>
          <w:sz w:val="32"/>
          <w:szCs w:val="32"/>
          <w:rtl/>
          <w:lang w:val="fr-FR" w:bidi="ar-DZ"/>
        </w:rPr>
        <w:t xml:space="preserve"> مراجعة حسابات المحاسبين العموميين.</w:t>
      </w:r>
    </w:p>
    <w:p w:rsidR="00687BF8" w:rsidRPr="00C45D9C" w:rsidRDefault="00146484" w:rsidP="00AC5A53">
      <w:pPr>
        <w:spacing w:after="0" w:line="240" w:lineRule="auto"/>
        <w:ind w:left="-1" w:firstLine="708"/>
        <w:jc w:val="both"/>
        <w:rPr>
          <w:rFonts w:ascii="Simplified Arabic" w:hAnsi="Simplified Arabic" w:cs="Simplified Arabic"/>
          <w:sz w:val="32"/>
          <w:szCs w:val="32"/>
          <w:lang w:val="fr-FR" w:bidi="ar-DZ"/>
        </w:rPr>
      </w:pPr>
      <w:r w:rsidRPr="00C45D9C">
        <w:rPr>
          <w:rFonts w:ascii="Simplified Arabic" w:hAnsi="Simplified Arabic" w:cs="Simplified Arabic"/>
          <w:sz w:val="32"/>
          <w:szCs w:val="32"/>
          <w:rtl/>
          <w:lang w:val="fr-FR" w:bidi="ar-DZ"/>
        </w:rPr>
        <w:t>من إختصاصات مجلس المحاسبة مراجعة حسابات المحاسبين العموميين، وإصدار أحكامه بشأنها</w:t>
      </w:r>
      <w:r w:rsidRPr="00C45D9C">
        <w:rPr>
          <w:rStyle w:val="a4"/>
          <w:rFonts w:ascii="Simplified Arabic" w:hAnsi="Simplified Arabic" w:cs="Simplified Arabic"/>
          <w:sz w:val="32"/>
          <w:szCs w:val="32"/>
          <w:rtl/>
          <w:lang w:val="fr-FR" w:bidi="ar-DZ"/>
        </w:rPr>
        <w:footnoteReference w:id="114"/>
      </w:r>
      <w:r w:rsidRPr="00C45D9C">
        <w:rPr>
          <w:rFonts w:ascii="Simplified Arabic" w:hAnsi="Simplified Arabic" w:cs="Simplified Arabic"/>
          <w:sz w:val="32"/>
          <w:szCs w:val="32"/>
          <w:rtl/>
          <w:lang w:val="fr-FR" w:bidi="ar-DZ"/>
        </w:rPr>
        <w:t>، حيث يدقق في صحة العمليات التي يقوم بها المحاسبين العموميين، ومدى مطا</w:t>
      </w:r>
      <w:r w:rsidR="00AC5A53" w:rsidRPr="00C45D9C">
        <w:rPr>
          <w:rFonts w:ascii="Simplified Arabic" w:hAnsi="Simplified Arabic" w:cs="Simplified Arabic"/>
          <w:sz w:val="32"/>
          <w:szCs w:val="32"/>
          <w:rtl/>
          <w:lang w:val="fr-FR" w:bidi="ar-DZ"/>
        </w:rPr>
        <w:t>ب</w:t>
      </w:r>
      <w:r w:rsidRPr="00C45D9C">
        <w:rPr>
          <w:rFonts w:ascii="Simplified Arabic" w:hAnsi="Simplified Arabic" w:cs="Simplified Arabic"/>
          <w:sz w:val="32"/>
          <w:szCs w:val="32"/>
          <w:rtl/>
          <w:lang w:val="fr-FR" w:bidi="ar-DZ"/>
        </w:rPr>
        <w:t xml:space="preserve">قتها مع الأحكام التشريعية والتنظيمية، عن طريق </w:t>
      </w:r>
      <w:r w:rsidR="00AC5A53" w:rsidRPr="00C45D9C">
        <w:rPr>
          <w:rFonts w:ascii="Simplified Arabic" w:hAnsi="Simplified Arabic" w:cs="Simplified Arabic"/>
          <w:sz w:val="32"/>
          <w:szCs w:val="32"/>
          <w:rtl/>
          <w:lang w:val="fr-FR" w:bidi="ar-DZ"/>
        </w:rPr>
        <w:t>المقرر المكلف بحسابات التسيير أو بمساعدة قضاة أو مساعدين تقنيين.</w:t>
      </w:r>
    </w:p>
    <w:sectPr w:rsidR="00687BF8" w:rsidRPr="00C45D9C" w:rsidSect="00BF3CEC">
      <w:headerReference w:type="default" r:id="rId8"/>
      <w:footerReference w:type="default" r:id="rId9"/>
      <w:footnotePr>
        <w:numRestart w:val="eachPage"/>
      </w:footnotePr>
      <w:pgSz w:w="11906" w:h="16838"/>
      <w:pgMar w:top="1134" w:right="1701" w:bottom="1134" w:left="1134" w:header="709" w:footer="709" w:gutter="0"/>
      <w:pgNumType w:start="31"/>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06EF" w:rsidRDefault="00E106EF" w:rsidP="008112A2">
      <w:pPr>
        <w:spacing w:after="0" w:line="240" w:lineRule="auto"/>
      </w:pPr>
      <w:r>
        <w:separator/>
      </w:r>
    </w:p>
  </w:endnote>
  <w:endnote w:type="continuationSeparator" w:id="0">
    <w:p w:rsidR="00E106EF" w:rsidRDefault="00E106EF" w:rsidP="008112A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655434"/>
      <w:docPartObj>
        <w:docPartGallery w:val="Page Numbers (Bottom of Page)"/>
        <w:docPartUnique/>
      </w:docPartObj>
    </w:sdtPr>
    <w:sdtContent>
      <w:p w:rsidR="00E106EF" w:rsidRDefault="00E106EF">
        <w:pPr>
          <w:pStyle w:val="a7"/>
        </w:pPr>
        <w:r w:rsidRPr="00B238AD">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2051" type="#_x0000_t107" style="position:absolute;left:0;text-align:left;margin-left:0;margin-top:0;width:101pt;height:27.05pt;rotation:360;flip:x;z-index:251660288;mso-position-horizontal:center;mso-position-horizontal-relative:margin;mso-position-vertical:center;mso-position-vertical-relative:bottom-margin-area" filled="f" fillcolor="#17365d [2415]" strokecolor="#71a0dc [1631]">
              <v:textbox style="mso-next-textbox:#_x0000_s2051">
                <w:txbxContent>
                  <w:p w:rsidR="00E106EF" w:rsidRDefault="00E106EF">
                    <w:pPr>
                      <w:jc w:val="center"/>
                      <w:rPr>
                        <w:color w:val="4F81BD" w:themeColor="accent1"/>
                      </w:rPr>
                    </w:pPr>
                    <w:fldSimple w:instr=" PAGE    \* MERGEFORMAT ">
                      <w:r w:rsidR="00C55960" w:rsidRPr="00C55960">
                        <w:rPr>
                          <w:rFonts w:cs="Calibri"/>
                          <w:noProof/>
                          <w:color w:val="4F81BD" w:themeColor="accent1"/>
                          <w:rtl/>
                          <w:lang w:val="ar-SA"/>
                        </w:rPr>
                        <w:t>70</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06EF" w:rsidRDefault="00E106EF" w:rsidP="008112A2">
      <w:pPr>
        <w:spacing w:after="0" w:line="240" w:lineRule="auto"/>
      </w:pPr>
      <w:r>
        <w:separator/>
      </w:r>
    </w:p>
  </w:footnote>
  <w:footnote w:type="continuationSeparator" w:id="0">
    <w:p w:rsidR="00E106EF" w:rsidRDefault="00E106EF" w:rsidP="008112A2">
      <w:pPr>
        <w:spacing w:after="0" w:line="240" w:lineRule="auto"/>
      </w:pPr>
      <w:r>
        <w:continuationSeparator/>
      </w:r>
    </w:p>
  </w:footnote>
  <w:footnote w:id="1">
    <w:p w:rsidR="00E106EF" w:rsidRPr="00A51F50" w:rsidRDefault="00E106EF">
      <w:pPr>
        <w:pStyle w:val="a3"/>
        <w:rPr>
          <w:rStyle w:val="a4"/>
          <w:rFonts w:ascii="Simplified Arabic" w:hAnsi="Simplified Arabic" w:cs="Simplified Arabic"/>
          <w:sz w:val="24"/>
          <w:szCs w:val="24"/>
          <w:vertAlign w:val="baseline"/>
          <w:rtl/>
        </w:rPr>
      </w:pPr>
      <w:r w:rsidRPr="00A51F50">
        <w:rPr>
          <w:rStyle w:val="a4"/>
          <w:rFonts w:ascii="Simplified Arabic" w:hAnsi="Simplified Arabic" w:cs="Simplified Arabic"/>
          <w:sz w:val="24"/>
          <w:szCs w:val="24"/>
          <w:vertAlign w:val="baseline"/>
        </w:rPr>
        <w:footnoteRef/>
      </w:r>
      <w:r w:rsidRPr="00A51F50">
        <w:rPr>
          <w:rStyle w:val="a4"/>
          <w:rFonts w:ascii="Simplified Arabic" w:hAnsi="Simplified Arabic" w:cs="Simplified Arabic"/>
          <w:sz w:val="24"/>
          <w:szCs w:val="24"/>
          <w:vertAlign w:val="baseline"/>
          <w:rtl/>
        </w:rPr>
        <w:t xml:space="preserve"> </w:t>
      </w:r>
      <w:r w:rsidRPr="00A51F50">
        <w:rPr>
          <w:rStyle w:val="a4"/>
          <w:rFonts w:ascii="Simplified Arabic" w:hAnsi="Simplified Arabic" w:cs="Simplified Arabic" w:hint="cs"/>
          <w:sz w:val="24"/>
          <w:szCs w:val="24"/>
          <w:vertAlign w:val="baseline"/>
          <w:rtl/>
        </w:rPr>
        <w:t>أنظر المواد 16، 17، 19، 20، 21 من قانون 90-21، المصدر السابق.</w:t>
      </w:r>
    </w:p>
  </w:footnote>
  <w:footnote w:id="2">
    <w:p w:rsidR="00E106EF" w:rsidRPr="00204347" w:rsidRDefault="00E106EF" w:rsidP="00A51F50">
      <w:pPr>
        <w:pStyle w:val="a3"/>
        <w:rPr>
          <w:rStyle w:val="a4"/>
          <w:rFonts w:ascii="Simplified Arabic" w:hAnsi="Simplified Arabic" w:cs="Simplified Arabic"/>
          <w:sz w:val="24"/>
          <w:szCs w:val="24"/>
          <w:vertAlign w:val="baseline"/>
          <w:rtl/>
        </w:rPr>
      </w:pPr>
      <w:r w:rsidRPr="00204347">
        <w:rPr>
          <w:rStyle w:val="a4"/>
          <w:rFonts w:ascii="Simplified Arabic" w:hAnsi="Simplified Arabic" w:cs="Simplified Arabic"/>
          <w:sz w:val="24"/>
          <w:szCs w:val="24"/>
          <w:vertAlign w:val="baseline"/>
        </w:rPr>
        <w:footnoteRef/>
      </w:r>
      <w:r w:rsidRPr="00204347">
        <w:rPr>
          <w:rStyle w:val="a4"/>
          <w:rFonts w:ascii="Simplified Arabic" w:hAnsi="Simplified Arabic" w:cs="Simplified Arabic"/>
          <w:sz w:val="24"/>
          <w:szCs w:val="24"/>
          <w:vertAlign w:val="baseline"/>
          <w:rtl/>
        </w:rPr>
        <w:t xml:space="preserve"> </w:t>
      </w:r>
      <w:r w:rsidRPr="00204347">
        <w:rPr>
          <w:rStyle w:val="a4"/>
          <w:rFonts w:ascii="Simplified Arabic" w:hAnsi="Simplified Arabic" w:cs="Simplified Arabic" w:hint="cs"/>
          <w:sz w:val="24"/>
          <w:szCs w:val="24"/>
          <w:vertAlign w:val="baseline"/>
          <w:rtl/>
        </w:rPr>
        <w:t>أنظر المادة 29 من قانون</w:t>
      </w:r>
      <w:r>
        <w:rPr>
          <w:rStyle w:val="a4"/>
          <w:rFonts w:ascii="Simplified Arabic" w:hAnsi="Simplified Arabic" w:cs="Simplified Arabic" w:hint="cs"/>
          <w:sz w:val="24"/>
          <w:szCs w:val="24"/>
          <w:vertAlign w:val="baseline"/>
          <w:rtl/>
        </w:rPr>
        <w:t>9</w:t>
      </w:r>
      <w:r>
        <w:rPr>
          <w:rFonts w:ascii="Simplified Arabic" w:hAnsi="Simplified Arabic" w:cs="Simplified Arabic" w:hint="cs"/>
          <w:sz w:val="24"/>
          <w:szCs w:val="24"/>
          <w:rtl/>
        </w:rPr>
        <w:t>0-21</w:t>
      </w:r>
      <w:r w:rsidRPr="00204347">
        <w:rPr>
          <w:rStyle w:val="a4"/>
          <w:rFonts w:ascii="Simplified Arabic" w:hAnsi="Simplified Arabic" w:cs="Simplified Arabic" w:hint="cs"/>
          <w:sz w:val="24"/>
          <w:szCs w:val="24"/>
          <w:vertAlign w:val="baseline"/>
          <w:rtl/>
        </w:rPr>
        <w:t xml:space="preserve">، مصدر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r w:rsidRPr="00204347">
        <w:rPr>
          <w:rStyle w:val="a4"/>
          <w:rFonts w:ascii="Simplified Arabic" w:hAnsi="Simplified Arabic" w:cs="Simplified Arabic" w:hint="cs"/>
          <w:sz w:val="24"/>
          <w:szCs w:val="24"/>
          <w:vertAlign w:val="baseline"/>
          <w:rtl/>
        </w:rPr>
        <w:t>.</w:t>
      </w:r>
    </w:p>
  </w:footnote>
  <w:footnote w:id="3">
    <w:p w:rsidR="00E106EF" w:rsidRPr="00B23932" w:rsidRDefault="00E106EF" w:rsidP="001158BB">
      <w:pPr>
        <w:pStyle w:val="a3"/>
        <w:rPr>
          <w:rFonts w:ascii="Simplified Arabic" w:hAnsi="Simplified Arabic" w:cs="Simplified Arabic"/>
          <w:sz w:val="24"/>
          <w:szCs w:val="24"/>
          <w:lang w:bidi="ar-DZ"/>
        </w:rPr>
      </w:pPr>
      <w:r w:rsidRPr="00B23932">
        <w:rPr>
          <w:rStyle w:val="a4"/>
          <w:rFonts w:ascii="Simplified Arabic" w:hAnsi="Simplified Arabic" w:cs="Simplified Arabic"/>
          <w:sz w:val="24"/>
          <w:szCs w:val="24"/>
          <w:vertAlign w:val="baseline"/>
        </w:rPr>
        <w:footnoteRef/>
      </w:r>
      <w:r w:rsidRPr="00B23932">
        <w:rPr>
          <w:rFonts w:ascii="Simplified Arabic" w:hAnsi="Simplified Arabic" w:cs="Simplified Arabic"/>
          <w:sz w:val="24"/>
          <w:szCs w:val="24"/>
          <w:rtl/>
        </w:rPr>
        <w:t xml:space="preserve"> </w:t>
      </w:r>
      <w:r w:rsidRPr="00B23932">
        <w:rPr>
          <w:rFonts w:ascii="Simplified Arabic" w:hAnsi="Simplified Arabic" w:cs="Simplified Arabic"/>
          <w:sz w:val="24"/>
          <w:szCs w:val="24"/>
          <w:rtl/>
          <w:lang w:bidi="ar-DZ"/>
        </w:rPr>
        <w:t>المرسوم التنفيذي رقم 97/268 المؤرخ في 21/7/1997، الإجراءات المتعلقة بالالتزام بالنفقات العمومية وتنفيذها وضبط صلاحيات الآمرين بالصرف ومسؤولياتهم</w:t>
      </w:r>
      <w:r>
        <w:rPr>
          <w:rFonts w:ascii="Simplified Arabic" w:hAnsi="Simplified Arabic" w:cs="Simplified Arabic" w:hint="cs"/>
          <w:sz w:val="24"/>
          <w:szCs w:val="24"/>
          <w:rtl/>
          <w:lang w:bidi="ar-DZ"/>
        </w:rPr>
        <w:t>، ج.ر.ج. عدد 48 لسنة 1997</w:t>
      </w:r>
      <w:r w:rsidRPr="00B23932">
        <w:rPr>
          <w:rFonts w:ascii="Simplified Arabic" w:hAnsi="Simplified Arabic" w:cs="Simplified Arabic"/>
          <w:sz w:val="24"/>
          <w:szCs w:val="24"/>
          <w:rtl/>
          <w:lang w:bidi="ar-DZ"/>
        </w:rPr>
        <w:t>.</w:t>
      </w:r>
    </w:p>
  </w:footnote>
  <w:footnote w:id="4">
    <w:p w:rsidR="00E106EF" w:rsidRPr="00B23932" w:rsidRDefault="00E106EF" w:rsidP="001158BB">
      <w:pPr>
        <w:pStyle w:val="a3"/>
        <w:rPr>
          <w:rFonts w:ascii="Simplified Arabic" w:hAnsi="Simplified Arabic" w:cs="Simplified Arabic"/>
          <w:sz w:val="24"/>
          <w:szCs w:val="24"/>
          <w:lang w:bidi="ar-DZ"/>
        </w:rPr>
      </w:pPr>
      <w:r w:rsidRPr="00B23932">
        <w:rPr>
          <w:rStyle w:val="a4"/>
          <w:rFonts w:ascii="Simplified Arabic" w:hAnsi="Simplified Arabic" w:cs="Simplified Arabic"/>
          <w:sz w:val="24"/>
          <w:szCs w:val="24"/>
          <w:vertAlign w:val="baseline"/>
        </w:rPr>
        <w:footnoteRef/>
      </w:r>
      <w:r w:rsidRPr="00B23932">
        <w:rPr>
          <w:rFonts w:ascii="Simplified Arabic" w:hAnsi="Simplified Arabic" w:cs="Simplified Arabic"/>
          <w:sz w:val="24"/>
          <w:szCs w:val="24"/>
          <w:rtl/>
        </w:rPr>
        <w:t xml:space="preserve"> </w:t>
      </w:r>
      <w:r w:rsidRPr="00B23932">
        <w:rPr>
          <w:rFonts w:ascii="Simplified Arabic" w:hAnsi="Simplified Arabic" w:cs="Simplified Arabic"/>
          <w:sz w:val="24"/>
          <w:szCs w:val="24"/>
          <w:rtl/>
          <w:lang w:bidi="ar-DZ"/>
        </w:rPr>
        <w:t xml:space="preserve">المادة 6 من </w:t>
      </w:r>
      <w:r>
        <w:rPr>
          <w:rFonts w:ascii="Simplified Arabic" w:hAnsi="Simplified Arabic" w:cs="Simplified Arabic" w:hint="cs"/>
          <w:sz w:val="24"/>
          <w:szCs w:val="24"/>
          <w:rtl/>
          <w:lang w:bidi="ar-DZ"/>
        </w:rPr>
        <w:t>مرسوم التنفيذي</w:t>
      </w:r>
      <w:r w:rsidRPr="00B23932">
        <w:rPr>
          <w:rFonts w:ascii="Simplified Arabic" w:hAnsi="Simplified Arabic" w:cs="Simplified Arabic"/>
          <w:sz w:val="24"/>
          <w:szCs w:val="24"/>
          <w:rtl/>
          <w:lang w:bidi="ar-DZ"/>
        </w:rPr>
        <w:t xml:space="preserve"> رقم </w:t>
      </w:r>
      <w:r>
        <w:rPr>
          <w:rFonts w:ascii="Simplified Arabic" w:hAnsi="Simplified Arabic" w:cs="Simplified Arabic" w:hint="cs"/>
          <w:sz w:val="24"/>
          <w:szCs w:val="24"/>
          <w:rtl/>
          <w:lang w:bidi="ar-DZ"/>
        </w:rPr>
        <w:t>97</w:t>
      </w:r>
      <w:r w:rsidRPr="00B23932">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268</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مصدر نفسه</w:t>
      </w:r>
      <w:r w:rsidRPr="00B23932">
        <w:rPr>
          <w:rFonts w:ascii="Simplified Arabic" w:hAnsi="Simplified Arabic" w:cs="Simplified Arabic"/>
          <w:sz w:val="24"/>
          <w:szCs w:val="24"/>
          <w:rtl/>
          <w:lang w:bidi="ar-DZ"/>
        </w:rPr>
        <w:t>.</w:t>
      </w:r>
    </w:p>
  </w:footnote>
  <w:footnote w:id="5">
    <w:p w:rsidR="00E106EF" w:rsidRPr="00B23932" w:rsidRDefault="00E106EF" w:rsidP="001158BB">
      <w:pPr>
        <w:pStyle w:val="a3"/>
        <w:rPr>
          <w:rFonts w:ascii="Simplified Arabic" w:hAnsi="Simplified Arabic" w:cs="Simplified Arabic"/>
          <w:sz w:val="24"/>
          <w:szCs w:val="24"/>
          <w:rtl/>
          <w:lang w:bidi="ar-DZ"/>
        </w:rPr>
      </w:pPr>
      <w:r w:rsidRPr="00B23932">
        <w:rPr>
          <w:rStyle w:val="a4"/>
          <w:rFonts w:ascii="Simplified Arabic" w:hAnsi="Simplified Arabic" w:cs="Simplified Arabic"/>
          <w:sz w:val="24"/>
          <w:szCs w:val="24"/>
          <w:vertAlign w:val="baseline"/>
        </w:rPr>
        <w:footnoteRef/>
      </w:r>
      <w:r w:rsidRPr="00B23932">
        <w:rPr>
          <w:rFonts w:ascii="Simplified Arabic" w:hAnsi="Simplified Arabic" w:cs="Simplified Arabic"/>
          <w:sz w:val="24"/>
          <w:szCs w:val="24"/>
          <w:rtl/>
        </w:rPr>
        <w:t xml:space="preserve"> </w:t>
      </w:r>
      <w:r w:rsidRPr="00B23932">
        <w:rPr>
          <w:rFonts w:ascii="Simplified Arabic" w:hAnsi="Simplified Arabic" w:cs="Simplified Arabic"/>
          <w:sz w:val="24"/>
          <w:szCs w:val="24"/>
          <w:rtl/>
          <w:lang w:bidi="ar-DZ"/>
        </w:rPr>
        <w:t xml:space="preserve">المادة 9 من </w:t>
      </w:r>
      <w:r>
        <w:rPr>
          <w:rFonts w:ascii="Simplified Arabic" w:hAnsi="Simplified Arabic" w:cs="Simplified Arabic" w:hint="cs"/>
          <w:sz w:val="24"/>
          <w:szCs w:val="24"/>
          <w:rtl/>
          <w:lang w:bidi="ar-DZ"/>
        </w:rPr>
        <w:t>مرسوم التنفيذي</w:t>
      </w:r>
      <w:r w:rsidRPr="00B23932">
        <w:rPr>
          <w:rFonts w:ascii="Simplified Arabic" w:hAnsi="Simplified Arabic" w:cs="Simplified Arabic"/>
          <w:sz w:val="24"/>
          <w:szCs w:val="24"/>
          <w:rtl/>
          <w:lang w:bidi="ar-DZ"/>
        </w:rPr>
        <w:t xml:space="preserve"> رقم </w:t>
      </w:r>
      <w:r>
        <w:rPr>
          <w:rFonts w:ascii="Simplified Arabic" w:hAnsi="Simplified Arabic" w:cs="Simplified Arabic" w:hint="cs"/>
          <w:sz w:val="24"/>
          <w:szCs w:val="24"/>
          <w:rtl/>
          <w:lang w:bidi="ar-DZ"/>
        </w:rPr>
        <w:t>97</w:t>
      </w:r>
      <w:r w:rsidRPr="00B23932">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268</w:t>
      </w:r>
      <w:r w:rsidRPr="00B23932">
        <w:rPr>
          <w:rFonts w:ascii="Simplified Arabic" w:hAnsi="Simplified Arabic" w:cs="Simplified Arabic"/>
          <w:sz w:val="24"/>
          <w:szCs w:val="24"/>
          <w:rtl/>
          <w:lang w:bidi="ar-DZ"/>
        </w:rPr>
        <w:t xml:space="preserve"> م</w:t>
      </w:r>
      <w:r>
        <w:rPr>
          <w:rFonts w:ascii="Simplified Arabic" w:hAnsi="Simplified Arabic" w:cs="Simplified Arabic" w:hint="cs"/>
          <w:sz w:val="24"/>
          <w:szCs w:val="24"/>
          <w:rtl/>
          <w:lang w:bidi="ar-DZ"/>
        </w:rPr>
        <w:t>صدر</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نفسه</w:t>
      </w:r>
      <w:r w:rsidRPr="00B23932">
        <w:rPr>
          <w:rFonts w:ascii="Simplified Arabic" w:hAnsi="Simplified Arabic" w:cs="Simplified Arabic"/>
          <w:sz w:val="24"/>
          <w:szCs w:val="24"/>
          <w:rtl/>
          <w:lang w:bidi="ar-DZ"/>
        </w:rPr>
        <w:t>.</w:t>
      </w:r>
    </w:p>
  </w:footnote>
  <w:footnote w:id="6">
    <w:p w:rsidR="00E106EF" w:rsidRPr="001F1E8C" w:rsidRDefault="00E106EF" w:rsidP="00F94099">
      <w:pPr>
        <w:pStyle w:val="a3"/>
        <w:rPr>
          <w:rStyle w:val="a4"/>
          <w:rFonts w:ascii="Simplified Arabic" w:hAnsi="Simplified Arabic" w:cs="Simplified Arabic"/>
          <w:sz w:val="24"/>
          <w:szCs w:val="24"/>
          <w:vertAlign w:val="baseline"/>
          <w:rtl/>
        </w:rPr>
      </w:pPr>
      <w:r w:rsidRPr="001F1E8C">
        <w:rPr>
          <w:rStyle w:val="a4"/>
          <w:rFonts w:ascii="Simplified Arabic" w:hAnsi="Simplified Arabic" w:cs="Simplified Arabic"/>
          <w:sz w:val="24"/>
          <w:szCs w:val="24"/>
          <w:vertAlign w:val="baseline"/>
        </w:rPr>
        <w:footnoteRef/>
      </w:r>
      <w:r w:rsidRPr="001F1E8C">
        <w:rPr>
          <w:rStyle w:val="a4"/>
          <w:rFonts w:ascii="Simplified Arabic" w:hAnsi="Simplified Arabic" w:cs="Simplified Arabic"/>
          <w:sz w:val="24"/>
          <w:szCs w:val="24"/>
          <w:vertAlign w:val="baseline"/>
          <w:rtl/>
        </w:rPr>
        <w:t xml:space="preserve"> </w:t>
      </w:r>
      <w:r w:rsidRPr="001F1E8C">
        <w:rPr>
          <w:rStyle w:val="a4"/>
          <w:rFonts w:ascii="Simplified Arabic" w:hAnsi="Simplified Arabic" w:cs="Simplified Arabic" w:hint="cs"/>
          <w:sz w:val="24"/>
          <w:szCs w:val="24"/>
          <w:vertAlign w:val="baseline"/>
          <w:rtl/>
        </w:rPr>
        <w:t>يحي دنيدني</w:t>
      </w:r>
      <w:r>
        <w:rPr>
          <w:rFonts w:ascii="Simplified Arabic" w:hAnsi="Simplified Arabic" w:cs="Simplified Arabic" w:hint="cs"/>
          <w:sz w:val="24"/>
          <w:szCs w:val="24"/>
          <w:rtl/>
        </w:rPr>
        <w:t xml:space="preserve">، </w:t>
      </w:r>
      <w:r w:rsidRPr="001F1E8C">
        <w:rPr>
          <w:rStyle w:val="a4"/>
          <w:rFonts w:ascii="Simplified Arabic" w:hAnsi="Simplified Arabic" w:cs="Simplified Arabic" w:hint="cs"/>
          <w:sz w:val="24"/>
          <w:szCs w:val="24"/>
          <w:vertAlign w:val="baseline"/>
          <w:rtl/>
        </w:rPr>
        <w:t xml:space="preserve"> مرجع سابق</w:t>
      </w:r>
      <w:r>
        <w:rPr>
          <w:rFonts w:ascii="Simplified Arabic" w:hAnsi="Simplified Arabic" w:cs="Simplified Arabic" w:hint="cs"/>
          <w:sz w:val="24"/>
          <w:szCs w:val="24"/>
          <w:rtl/>
        </w:rPr>
        <w:t>، ص 111.</w:t>
      </w:r>
    </w:p>
  </w:footnote>
  <w:footnote w:id="7">
    <w:p w:rsidR="00E106EF" w:rsidRPr="00BA44E7" w:rsidRDefault="00E106EF" w:rsidP="008C352F">
      <w:pPr>
        <w:pStyle w:val="a3"/>
        <w:rPr>
          <w:rStyle w:val="a4"/>
          <w:rFonts w:ascii="Simplified Arabic" w:hAnsi="Simplified Arabic" w:cs="Simplified Arabic"/>
          <w:sz w:val="24"/>
          <w:szCs w:val="24"/>
          <w:vertAlign w:val="baseline"/>
        </w:rPr>
      </w:pPr>
      <w:r w:rsidRPr="00BA44E7">
        <w:rPr>
          <w:rStyle w:val="a4"/>
          <w:rFonts w:ascii="Simplified Arabic" w:hAnsi="Simplified Arabic" w:cs="Simplified Arabic"/>
          <w:sz w:val="24"/>
          <w:szCs w:val="24"/>
          <w:vertAlign w:val="baseline"/>
        </w:rPr>
        <w:footnoteRef/>
      </w:r>
      <w:r w:rsidRPr="00BA44E7">
        <w:rPr>
          <w:rStyle w:val="a4"/>
          <w:rFonts w:ascii="Simplified Arabic" w:hAnsi="Simplified Arabic" w:cs="Simplified Arabic"/>
          <w:sz w:val="24"/>
          <w:szCs w:val="24"/>
          <w:vertAlign w:val="baseline"/>
          <w:rtl/>
        </w:rPr>
        <w:t xml:space="preserve"> </w:t>
      </w:r>
      <w:r w:rsidRPr="00BA44E7">
        <w:rPr>
          <w:rStyle w:val="a4"/>
          <w:rFonts w:ascii="Simplified Arabic" w:hAnsi="Simplified Arabic" w:cs="Simplified Arabic" w:hint="cs"/>
          <w:sz w:val="24"/>
          <w:szCs w:val="24"/>
          <w:vertAlign w:val="baseline"/>
          <w:rtl/>
        </w:rPr>
        <w:t xml:space="preserve">أنظر المادة 34/2 ، </w:t>
      </w:r>
      <w:r>
        <w:rPr>
          <w:rStyle w:val="a4"/>
          <w:rFonts w:ascii="Simplified Arabic" w:hAnsi="Simplified Arabic" w:cs="Simplified Arabic" w:hint="cs"/>
          <w:sz w:val="24"/>
          <w:szCs w:val="24"/>
          <w:vertAlign w:val="baseline"/>
          <w:rtl/>
        </w:rPr>
        <w:t>ا</w:t>
      </w:r>
      <w:r>
        <w:rPr>
          <w:rFonts w:ascii="Simplified Arabic" w:hAnsi="Simplified Arabic" w:cs="Simplified Arabic" w:hint="cs"/>
          <w:sz w:val="24"/>
          <w:szCs w:val="24"/>
          <w:rtl/>
        </w:rPr>
        <w:t>لأمر</w:t>
      </w:r>
      <w:r w:rsidRPr="00BA44E7">
        <w:rPr>
          <w:rStyle w:val="a4"/>
          <w:rFonts w:ascii="Simplified Arabic" w:hAnsi="Simplified Arabic" w:cs="Simplified Arabic" w:hint="cs"/>
          <w:sz w:val="24"/>
          <w:szCs w:val="24"/>
          <w:vertAlign w:val="baseline"/>
          <w:rtl/>
        </w:rPr>
        <w:t xml:space="preserve"> 9</w:t>
      </w:r>
      <w:r>
        <w:rPr>
          <w:rStyle w:val="a4"/>
          <w:rFonts w:ascii="Simplified Arabic" w:hAnsi="Simplified Arabic" w:cs="Simplified Arabic" w:hint="cs"/>
          <w:sz w:val="24"/>
          <w:szCs w:val="24"/>
          <w:vertAlign w:val="baseline"/>
          <w:rtl/>
        </w:rPr>
        <w:t>0</w:t>
      </w:r>
      <w:r w:rsidRPr="00BA44E7">
        <w:rPr>
          <w:rStyle w:val="a4"/>
          <w:rFonts w:ascii="Simplified Arabic" w:hAnsi="Simplified Arabic" w:cs="Simplified Arabic" w:hint="cs"/>
          <w:sz w:val="24"/>
          <w:szCs w:val="24"/>
          <w:vertAlign w:val="baseline"/>
          <w:rtl/>
        </w:rPr>
        <w:t>/</w:t>
      </w:r>
      <w:r>
        <w:rPr>
          <w:rStyle w:val="a4"/>
          <w:rFonts w:ascii="Simplified Arabic" w:hAnsi="Simplified Arabic" w:cs="Simplified Arabic" w:hint="cs"/>
          <w:sz w:val="24"/>
          <w:szCs w:val="24"/>
          <w:vertAlign w:val="baseline"/>
          <w:rtl/>
        </w:rPr>
        <w:t>2</w:t>
      </w:r>
      <w:r>
        <w:rPr>
          <w:rFonts w:ascii="Simplified Arabic" w:hAnsi="Simplified Arabic" w:cs="Simplified Arabic" w:hint="cs"/>
          <w:sz w:val="24"/>
          <w:szCs w:val="24"/>
          <w:rtl/>
        </w:rPr>
        <w:t>1</w:t>
      </w:r>
      <w:r w:rsidRPr="00BA44E7">
        <w:rPr>
          <w:rStyle w:val="a4"/>
          <w:rFonts w:ascii="Simplified Arabic" w:hAnsi="Simplified Arabic" w:cs="Simplified Arabic" w:hint="cs"/>
          <w:sz w:val="24"/>
          <w:szCs w:val="24"/>
          <w:vertAlign w:val="baseline"/>
          <w:rtl/>
        </w:rPr>
        <w:t xml:space="preserve"> </w:t>
      </w:r>
      <w:r>
        <w:rPr>
          <w:rStyle w:val="a4"/>
          <w:rFonts w:ascii="Simplified Arabic" w:hAnsi="Simplified Arabic" w:cs="Simplified Arabic" w:hint="cs"/>
          <w:sz w:val="24"/>
          <w:szCs w:val="24"/>
          <w:vertAlign w:val="baseline"/>
          <w:rtl/>
        </w:rPr>
        <w:t>م</w:t>
      </w:r>
      <w:r w:rsidRPr="00BA44E7">
        <w:rPr>
          <w:rStyle w:val="a4"/>
          <w:rFonts w:ascii="Simplified Arabic" w:hAnsi="Simplified Arabic" w:cs="Simplified Arabic" w:hint="cs"/>
          <w:sz w:val="24"/>
          <w:szCs w:val="24"/>
          <w:vertAlign w:val="baseline"/>
          <w:rtl/>
        </w:rPr>
        <w:t>صدر سابق.</w:t>
      </w:r>
    </w:p>
  </w:footnote>
  <w:footnote w:id="8">
    <w:p w:rsidR="00E106EF" w:rsidRPr="00E723BA" w:rsidRDefault="00E106EF" w:rsidP="008C352F">
      <w:pPr>
        <w:pStyle w:val="a3"/>
        <w:rPr>
          <w:rStyle w:val="a4"/>
          <w:rFonts w:ascii="Simplified Arabic" w:hAnsi="Simplified Arabic" w:cs="Simplified Arabic"/>
          <w:sz w:val="24"/>
          <w:szCs w:val="24"/>
          <w:vertAlign w:val="baseline"/>
        </w:rPr>
      </w:pPr>
      <w:r w:rsidRPr="00E723BA">
        <w:rPr>
          <w:rStyle w:val="a4"/>
          <w:rFonts w:ascii="Simplified Arabic" w:hAnsi="Simplified Arabic" w:cs="Simplified Arabic"/>
          <w:sz w:val="24"/>
          <w:szCs w:val="24"/>
          <w:vertAlign w:val="baseline"/>
        </w:rPr>
        <w:footnoteRef/>
      </w:r>
      <w:r w:rsidRPr="00E723BA">
        <w:rPr>
          <w:rStyle w:val="a4"/>
          <w:rFonts w:ascii="Simplified Arabic" w:hAnsi="Simplified Arabic" w:cs="Simplified Arabic"/>
          <w:sz w:val="24"/>
          <w:szCs w:val="24"/>
          <w:vertAlign w:val="baseline"/>
          <w:rtl/>
        </w:rPr>
        <w:t xml:space="preserve"> </w:t>
      </w:r>
      <w:r w:rsidRPr="00E723BA">
        <w:rPr>
          <w:rStyle w:val="a4"/>
          <w:rFonts w:ascii="Simplified Arabic" w:hAnsi="Simplified Arabic" w:cs="Simplified Arabic" w:hint="cs"/>
          <w:sz w:val="24"/>
          <w:szCs w:val="24"/>
          <w:vertAlign w:val="baseline"/>
          <w:rtl/>
        </w:rPr>
        <w:t>أنظر المادة 35</w:t>
      </w:r>
      <w:r>
        <w:rPr>
          <w:rFonts w:ascii="Simplified Arabic" w:hAnsi="Simplified Arabic" w:cs="Simplified Arabic" w:hint="cs"/>
          <w:sz w:val="24"/>
          <w:szCs w:val="24"/>
          <w:rtl/>
        </w:rPr>
        <w:t xml:space="preserve"> و36 </w:t>
      </w:r>
      <w:r w:rsidRPr="00E723BA">
        <w:rPr>
          <w:rStyle w:val="a4"/>
          <w:rFonts w:ascii="Simplified Arabic" w:hAnsi="Simplified Arabic" w:cs="Simplified Arabic" w:hint="cs"/>
          <w:sz w:val="24"/>
          <w:szCs w:val="24"/>
          <w:vertAlign w:val="baseline"/>
          <w:rtl/>
        </w:rPr>
        <w:t>من</w:t>
      </w:r>
      <w:r>
        <w:rPr>
          <w:rFonts w:ascii="Simplified Arabic" w:hAnsi="Simplified Arabic" w:cs="Simplified Arabic" w:hint="cs"/>
          <w:sz w:val="24"/>
          <w:szCs w:val="24"/>
          <w:rtl/>
        </w:rPr>
        <w:t xml:space="preserve"> الأمر 90-21</w:t>
      </w:r>
      <w:r w:rsidRPr="00E723BA">
        <w:rPr>
          <w:rStyle w:val="a4"/>
          <w:rFonts w:ascii="Simplified Arabic" w:hAnsi="Simplified Arabic" w:cs="Simplified Arabic" w:hint="cs"/>
          <w:sz w:val="24"/>
          <w:szCs w:val="24"/>
          <w:vertAlign w:val="baseline"/>
          <w:rtl/>
        </w:rPr>
        <w:t xml:space="preserve"> مصدر نفسه.</w:t>
      </w:r>
    </w:p>
  </w:footnote>
  <w:footnote w:id="9">
    <w:p w:rsidR="00E106EF" w:rsidRPr="008C352F" w:rsidRDefault="00E106EF" w:rsidP="008C352F">
      <w:pPr>
        <w:pStyle w:val="a3"/>
        <w:rPr>
          <w:rStyle w:val="a4"/>
          <w:rFonts w:ascii="Simplified Arabic" w:hAnsi="Simplified Arabic" w:cs="Simplified Arabic"/>
          <w:sz w:val="24"/>
          <w:szCs w:val="24"/>
          <w:vertAlign w:val="baseline"/>
          <w:rtl/>
        </w:rPr>
      </w:pPr>
      <w:r w:rsidRPr="008C352F">
        <w:rPr>
          <w:rStyle w:val="a4"/>
          <w:rFonts w:ascii="Simplified Arabic" w:hAnsi="Simplified Arabic" w:cs="Simplified Arabic"/>
          <w:sz w:val="24"/>
          <w:szCs w:val="24"/>
          <w:vertAlign w:val="baseline"/>
        </w:rPr>
        <w:footnoteRef/>
      </w:r>
      <w:r w:rsidRPr="008C352F">
        <w:rPr>
          <w:rStyle w:val="a4"/>
          <w:rFonts w:ascii="Simplified Arabic" w:hAnsi="Simplified Arabic" w:cs="Simplified Arabic"/>
          <w:sz w:val="24"/>
          <w:szCs w:val="24"/>
          <w:vertAlign w:val="baseline"/>
          <w:rtl/>
        </w:rPr>
        <w:t xml:space="preserve"> </w:t>
      </w:r>
      <w:r w:rsidRPr="00E723BA">
        <w:rPr>
          <w:rStyle w:val="a4"/>
          <w:rFonts w:ascii="Simplified Arabic" w:hAnsi="Simplified Arabic" w:cs="Simplified Arabic" w:hint="cs"/>
          <w:sz w:val="24"/>
          <w:szCs w:val="24"/>
          <w:vertAlign w:val="baseline"/>
          <w:rtl/>
        </w:rPr>
        <w:t xml:space="preserve">أنظر المادة </w:t>
      </w:r>
      <w:r>
        <w:rPr>
          <w:rStyle w:val="a4"/>
          <w:rFonts w:ascii="Simplified Arabic" w:hAnsi="Simplified Arabic" w:cs="Simplified Arabic" w:hint="cs"/>
          <w:sz w:val="24"/>
          <w:szCs w:val="24"/>
          <w:vertAlign w:val="baseline"/>
          <w:rtl/>
        </w:rPr>
        <w:t>3</w:t>
      </w:r>
      <w:r w:rsidRPr="008C352F">
        <w:rPr>
          <w:rStyle w:val="a4"/>
          <w:rFonts w:ascii="Simplified Arabic" w:hAnsi="Simplified Arabic" w:cs="Simplified Arabic" w:hint="cs"/>
          <w:sz w:val="24"/>
          <w:szCs w:val="24"/>
          <w:vertAlign w:val="baseline"/>
          <w:rtl/>
        </w:rPr>
        <w:t xml:space="preserve">6 </w:t>
      </w:r>
      <w:r w:rsidRPr="00E723BA">
        <w:rPr>
          <w:rStyle w:val="a4"/>
          <w:rFonts w:ascii="Simplified Arabic" w:hAnsi="Simplified Arabic" w:cs="Simplified Arabic" w:hint="cs"/>
          <w:sz w:val="24"/>
          <w:szCs w:val="24"/>
          <w:vertAlign w:val="baseline"/>
          <w:rtl/>
        </w:rPr>
        <w:t>من</w:t>
      </w:r>
      <w:r w:rsidRPr="008C352F">
        <w:rPr>
          <w:rStyle w:val="a4"/>
          <w:rFonts w:ascii="Simplified Arabic" w:hAnsi="Simplified Arabic" w:cs="Simplified Arabic" w:hint="cs"/>
          <w:sz w:val="24"/>
          <w:szCs w:val="24"/>
          <w:vertAlign w:val="baseline"/>
          <w:rtl/>
        </w:rPr>
        <w:t xml:space="preserve"> الأمر 90-21</w:t>
      </w:r>
      <w:r w:rsidRPr="00E723BA">
        <w:rPr>
          <w:rStyle w:val="a4"/>
          <w:rFonts w:ascii="Simplified Arabic" w:hAnsi="Simplified Arabic" w:cs="Simplified Arabic" w:hint="cs"/>
          <w:sz w:val="24"/>
          <w:szCs w:val="24"/>
          <w:vertAlign w:val="baseline"/>
          <w:rtl/>
        </w:rPr>
        <w:t xml:space="preserve"> مصدر </w:t>
      </w:r>
      <w:r>
        <w:rPr>
          <w:rStyle w:val="a4"/>
          <w:rFonts w:ascii="Simplified Arabic" w:hAnsi="Simplified Arabic" w:cs="Simplified Arabic" w:hint="cs"/>
          <w:sz w:val="24"/>
          <w:szCs w:val="24"/>
          <w:vertAlign w:val="baseline"/>
          <w:rtl/>
        </w:rPr>
        <w:t>س</w:t>
      </w:r>
      <w:r w:rsidRPr="008C352F">
        <w:rPr>
          <w:rStyle w:val="a4"/>
          <w:rFonts w:ascii="Simplified Arabic" w:hAnsi="Simplified Arabic" w:cs="Simplified Arabic" w:hint="cs"/>
          <w:sz w:val="24"/>
          <w:szCs w:val="24"/>
          <w:vertAlign w:val="baseline"/>
          <w:rtl/>
        </w:rPr>
        <w:t>ابق</w:t>
      </w:r>
      <w:r w:rsidRPr="00E723BA">
        <w:rPr>
          <w:rStyle w:val="a4"/>
          <w:rFonts w:ascii="Simplified Arabic" w:hAnsi="Simplified Arabic" w:cs="Simplified Arabic" w:hint="cs"/>
          <w:sz w:val="24"/>
          <w:szCs w:val="24"/>
          <w:vertAlign w:val="baseline"/>
          <w:rtl/>
        </w:rPr>
        <w:t>.</w:t>
      </w:r>
    </w:p>
  </w:footnote>
  <w:footnote w:id="10">
    <w:p w:rsidR="00E106EF" w:rsidRPr="00B73521" w:rsidRDefault="00E106EF" w:rsidP="008C352F">
      <w:pPr>
        <w:pStyle w:val="a3"/>
        <w:rPr>
          <w:rStyle w:val="a4"/>
          <w:rFonts w:ascii="Simplified Arabic" w:hAnsi="Simplified Arabic" w:cs="Simplified Arabic"/>
          <w:sz w:val="24"/>
          <w:szCs w:val="24"/>
          <w:vertAlign w:val="baseline"/>
          <w:rtl/>
        </w:rPr>
      </w:pPr>
      <w:r w:rsidRPr="00B73521">
        <w:rPr>
          <w:rStyle w:val="a4"/>
          <w:rFonts w:ascii="Simplified Arabic" w:hAnsi="Simplified Arabic" w:cs="Simplified Arabic"/>
          <w:sz w:val="24"/>
          <w:szCs w:val="24"/>
          <w:vertAlign w:val="baseline"/>
        </w:rPr>
        <w:footnoteRef/>
      </w:r>
      <w:r w:rsidRPr="00B73521">
        <w:rPr>
          <w:rStyle w:val="a4"/>
          <w:rFonts w:ascii="Simplified Arabic" w:hAnsi="Simplified Arabic" w:cs="Simplified Arabic"/>
          <w:sz w:val="24"/>
          <w:szCs w:val="24"/>
          <w:vertAlign w:val="baseline"/>
          <w:rtl/>
        </w:rPr>
        <w:t xml:space="preserve"> </w:t>
      </w:r>
      <w:r w:rsidRPr="00B73521">
        <w:rPr>
          <w:rStyle w:val="a4"/>
          <w:rFonts w:ascii="Simplified Arabic" w:hAnsi="Simplified Arabic" w:cs="Simplified Arabic" w:hint="cs"/>
          <w:sz w:val="24"/>
          <w:szCs w:val="24"/>
          <w:vertAlign w:val="baseline"/>
          <w:rtl/>
        </w:rPr>
        <w:t>أ</w:t>
      </w:r>
      <w:r>
        <w:rPr>
          <w:rFonts w:ascii="Simplified Arabic" w:hAnsi="Simplified Arabic" w:cs="Simplified Arabic" w:hint="cs"/>
          <w:sz w:val="24"/>
          <w:szCs w:val="24"/>
          <w:rtl/>
        </w:rPr>
        <w:t>ن</w:t>
      </w:r>
      <w:r w:rsidRPr="00B73521">
        <w:rPr>
          <w:rStyle w:val="a4"/>
          <w:rFonts w:ascii="Simplified Arabic" w:hAnsi="Simplified Arabic" w:cs="Simplified Arabic" w:hint="cs"/>
          <w:sz w:val="24"/>
          <w:szCs w:val="24"/>
          <w:vertAlign w:val="baseline"/>
          <w:rtl/>
        </w:rPr>
        <w:t>ظر المواد 44 الى 46 من قانون 90/21</w:t>
      </w:r>
      <w:r>
        <w:rPr>
          <w:rStyle w:val="a4"/>
          <w:rFonts w:ascii="Simplified Arabic" w:hAnsi="Simplified Arabic" w:cs="Simplified Arabic" w:hint="cs"/>
          <w:sz w:val="24"/>
          <w:szCs w:val="24"/>
          <w:vertAlign w:val="baseline"/>
          <w:rtl/>
        </w:rPr>
        <w:t>،</w:t>
      </w:r>
      <w:r>
        <w:rPr>
          <w:rFonts w:ascii="Simplified Arabic" w:hAnsi="Simplified Arabic" w:cs="Simplified Arabic" w:hint="cs"/>
          <w:sz w:val="24"/>
          <w:szCs w:val="24"/>
          <w:rtl/>
        </w:rPr>
        <w:t xml:space="preserve"> </w:t>
      </w:r>
      <w:r w:rsidRPr="00B73521">
        <w:rPr>
          <w:rStyle w:val="a4"/>
          <w:rFonts w:ascii="Simplified Arabic" w:hAnsi="Simplified Arabic" w:cs="Simplified Arabic" w:hint="cs"/>
          <w:sz w:val="24"/>
          <w:szCs w:val="24"/>
          <w:vertAlign w:val="baseline"/>
          <w:rtl/>
        </w:rPr>
        <w:t xml:space="preserve">مصدر </w:t>
      </w:r>
      <w:r>
        <w:rPr>
          <w:rStyle w:val="a4"/>
          <w:rFonts w:ascii="Simplified Arabic" w:hAnsi="Simplified Arabic" w:cs="Simplified Arabic" w:hint="cs"/>
          <w:sz w:val="24"/>
          <w:szCs w:val="24"/>
          <w:vertAlign w:val="baseline"/>
          <w:rtl/>
        </w:rPr>
        <w:t>ن</w:t>
      </w:r>
      <w:r>
        <w:rPr>
          <w:rFonts w:ascii="Simplified Arabic" w:hAnsi="Simplified Arabic" w:cs="Simplified Arabic" w:hint="cs"/>
          <w:sz w:val="24"/>
          <w:szCs w:val="24"/>
          <w:rtl/>
        </w:rPr>
        <w:t>فسه</w:t>
      </w:r>
      <w:r w:rsidRPr="00B73521">
        <w:rPr>
          <w:rStyle w:val="a4"/>
          <w:rFonts w:ascii="Simplified Arabic" w:hAnsi="Simplified Arabic" w:cs="Simplified Arabic" w:hint="cs"/>
          <w:sz w:val="24"/>
          <w:szCs w:val="24"/>
          <w:vertAlign w:val="baseline"/>
          <w:rtl/>
        </w:rPr>
        <w:t>.</w:t>
      </w:r>
    </w:p>
  </w:footnote>
  <w:footnote w:id="11">
    <w:p w:rsidR="00E106EF" w:rsidRPr="008C352F" w:rsidRDefault="00E106EF" w:rsidP="008C352F">
      <w:pPr>
        <w:pStyle w:val="a3"/>
        <w:rPr>
          <w:rStyle w:val="a4"/>
          <w:rFonts w:ascii="Simplified Arabic" w:hAnsi="Simplified Arabic" w:cs="Simplified Arabic"/>
          <w:sz w:val="24"/>
          <w:szCs w:val="24"/>
          <w:vertAlign w:val="baseline"/>
        </w:rPr>
      </w:pPr>
      <w:r w:rsidRPr="008C352F">
        <w:rPr>
          <w:rStyle w:val="a4"/>
          <w:rFonts w:ascii="Simplified Arabic" w:hAnsi="Simplified Arabic" w:cs="Simplified Arabic"/>
          <w:sz w:val="24"/>
          <w:szCs w:val="24"/>
          <w:vertAlign w:val="baseline"/>
        </w:rPr>
        <w:footnoteRef/>
      </w:r>
      <w:r w:rsidRPr="008C352F">
        <w:rPr>
          <w:rStyle w:val="a4"/>
          <w:rFonts w:ascii="Simplified Arabic" w:hAnsi="Simplified Arabic" w:cs="Simplified Arabic"/>
          <w:sz w:val="24"/>
          <w:szCs w:val="24"/>
          <w:vertAlign w:val="baseline"/>
          <w:rtl/>
        </w:rPr>
        <w:t xml:space="preserve"> </w:t>
      </w:r>
      <w:r w:rsidRPr="00E723BA">
        <w:rPr>
          <w:rStyle w:val="a4"/>
          <w:rFonts w:ascii="Simplified Arabic" w:hAnsi="Simplified Arabic" w:cs="Simplified Arabic" w:hint="cs"/>
          <w:sz w:val="24"/>
          <w:szCs w:val="24"/>
          <w:vertAlign w:val="baseline"/>
          <w:rtl/>
        </w:rPr>
        <w:t xml:space="preserve">أنظر المادة </w:t>
      </w:r>
      <w:r>
        <w:rPr>
          <w:rStyle w:val="a4"/>
          <w:rFonts w:ascii="Simplified Arabic" w:hAnsi="Simplified Arabic" w:cs="Simplified Arabic" w:hint="cs"/>
          <w:sz w:val="24"/>
          <w:szCs w:val="24"/>
          <w:vertAlign w:val="baseline"/>
          <w:rtl/>
        </w:rPr>
        <w:t>4</w:t>
      </w:r>
      <w:r w:rsidRPr="008C352F">
        <w:rPr>
          <w:rStyle w:val="a4"/>
          <w:rFonts w:hint="cs"/>
          <w:vertAlign w:val="baseline"/>
          <w:rtl/>
        </w:rPr>
        <w:t xml:space="preserve">8 </w:t>
      </w:r>
      <w:r w:rsidRPr="00E723BA">
        <w:rPr>
          <w:rStyle w:val="a4"/>
          <w:rFonts w:ascii="Simplified Arabic" w:hAnsi="Simplified Arabic" w:cs="Simplified Arabic" w:hint="cs"/>
          <w:sz w:val="24"/>
          <w:szCs w:val="24"/>
          <w:vertAlign w:val="baseline"/>
          <w:rtl/>
        </w:rPr>
        <w:t>من</w:t>
      </w:r>
      <w:r w:rsidRPr="008C352F">
        <w:rPr>
          <w:rStyle w:val="a4"/>
          <w:rFonts w:hint="cs"/>
          <w:vertAlign w:val="baseline"/>
          <w:rtl/>
        </w:rPr>
        <w:t xml:space="preserve"> الأمر 90-21</w:t>
      </w:r>
      <w:r w:rsidRPr="00E723BA">
        <w:rPr>
          <w:rStyle w:val="a4"/>
          <w:rFonts w:ascii="Simplified Arabic" w:hAnsi="Simplified Arabic" w:cs="Simplified Arabic" w:hint="cs"/>
          <w:sz w:val="24"/>
          <w:szCs w:val="24"/>
          <w:vertAlign w:val="baseline"/>
          <w:rtl/>
        </w:rPr>
        <w:t xml:space="preserve"> مصدر </w:t>
      </w:r>
      <w:r>
        <w:rPr>
          <w:rStyle w:val="a4"/>
          <w:rFonts w:ascii="Simplified Arabic" w:hAnsi="Simplified Arabic" w:cs="Simplified Arabic" w:hint="cs"/>
          <w:sz w:val="24"/>
          <w:szCs w:val="24"/>
          <w:vertAlign w:val="baseline"/>
          <w:rtl/>
        </w:rPr>
        <w:t>س</w:t>
      </w:r>
      <w:r w:rsidRPr="008C352F">
        <w:rPr>
          <w:rStyle w:val="a4"/>
          <w:rFonts w:hint="cs"/>
          <w:vertAlign w:val="baseline"/>
          <w:rtl/>
        </w:rPr>
        <w:t>ابق</w:t>
      </w:r>
      <w:r w:rsidRPr="00E723BA">
        <w:rPr>
          <w:rStyle w:val="a4"/>
          <w:rFonts w:ascii="Simplified Arabic" w:hAnsi="Simplified Arabic" w:cs="Simplified Arabic" w:hint="cs"/>
          <w:sz w:val="24"/>
          <w:szCs w:val="24"/>
          <w:vertAlign w:val="baseline"/>
          <w:rtl/>
        </w:rPr>
        <w:t>.</w:t>
      </w:r>
    </w:p>
  </w:footnote>
  <w:footnote w:id="12">
    <w:p w:rsidR="00E106EF" w:rsidRPr="00A05E69" w:rsidRDefault="00E106EF" w:rsidP="001158BB">
      <w:pPr>
        <w:pStyle w:val="a3"/>
        <w:rPr>
          <w:rStyle w:val="a4"/>
          <w:rFonts w:ascii="Simplified Arabic" w:hAnsi="Simplified Arabic" w:cs="Simplified Arabic"/>
          <w:sz w:val="24"/>
          <w:szCs w:val="24"/>
          <w:vertAlign w:val="baseline"/>
          <w:rtl/>
        </w:rPr>
      </w:pPr>
      <w:r w:rsidRPr="00A05E69">
        <w:rPr>
          <w:rStyle w:val="a4"/>
          <w:rFonts w:ascii="Simplified Arabic" w:hAnsi="Simplified Arabic" w:cs="Simplified Arabic"/>
          <w:sz w:val="24"/>
          <w:szCs w:val="24"/>
          <w:vertAlign w:val="baseline"/>
        </w:rPr>
        <w:footnoteRef/>
      </w:r>
      <w:r w:rsidRPr="00A05E69">
        <w:rPr>
          <w:rStyle w:val="a4"/>
          <w:rFonts w:ascii="Simplified Arabic" w:hAnsi="Simplified Arabic" w:cs="Simplified Arabic"/>
          <w:sz w:val="24"/>
          <w:szCs w:val="24"/>
          <w:vertAlign w:val="baseline"/>
          <w:rtl/>
        </w:rPr>
        <w:t xml:space="preserve"> </w:t>
      </w:r>
      <w:r w:rsidRPr="00A05E69">
        <w:rPr>
          <w:rStyle w:val="a4"/>
          <w:rFonts w:ascii="Simplified Arabic" w:hAnsi="Simplified Arabic" w:cs="Simplified Arabic" w:hint="cs"/>
          <w:sz w:val="24"/>
          <w:szCs w:val="24"/>
          <w:vertAlign w:val="baseline"/>
          <w:rtl/>
        </w:rPr>
        <w:t>عباس عبد الحفيظ، مرجع سابق، ص 21.</w:t>
      </w:r>
    </w:p>
  </w:footnote>
  <w:footnote w:id="13">
    <w:p w:rsidR="00E106EF" w:rsidRPr="00EF765B" w:rsidRDefault="00E106EF">
      <w:pPr>
        <w:pStyle w:val="a3"/>
        <w:rPr>
          <w:rStyle w:val="a4"/>
          <w:sz w:val="24"/>
          <w:szCs w:val="24"/>
          <w:vertAlign w:val="baseline"/>
          <w:rtl/>
        </w:rPr>
      </w:pPr>
      <w:r w:rsidRPr="00EF765B">
        <w:rPr>
          <w:rStyle w:val="a4"/>
          <w:sz w:val="24"/>
          <w:szCs w:val="24"/>
          <w:vertAlign w:val="baseline"/>
        </w:rPr>
        <w:footnoteRef/>
      </w:r>
      <w:r w:rsidRPr="00EF765B">
        <w:rPr>
          <w:rStyle w:val="a4"/>
          <w:sz w:val="24"/>
          <w:szCs w:val="24"/>
          <w:vertAlign w:val="baseline"/>
          <w:rtl/>
        </w:rPr>
        <w:t xml:space="preserve"> </w:t>
      </w:r>
      <w:r w:rsidRPr="00EF765B">
        <w:rPr>
          <w:rStyle w:val="a4"/>
          <w:rFonts w:hint="cs"/>
          <w:sz w:val="24"/>
          <w:szCs w:val="24"/>
          <w:vertAlign w:val="baseline"/>
          <w:rtl/>
        </w:rPr>
        <w:t>قانون رقم 90-21، مورخ في 15/8/1990، يتعلق بالمحاسبة العمومية.</w:t>
      </w:r>
      <w:r>
        <w:rPr>
          <w:rFonts w:hint="cs"/>
          <w:sz w:val="24"/>
          <w:szCs w:val="24"/>
          <w:rtl/>
        </w:rPr>
        <w:t>الجريدة الرسمية العدد 35 المؤرخة في 15/8/1990.</w:t>
      </w:r>
    </w:p>
  </w:footnote>
  <w:footnote w:id="14">
    <w:p w:rsidR="00E106EF" w:rsidRPr="00881ECA" w:rsidRDefault="00E106EF" w:rsidP="001158BB">
      <w:pPr>
        <w:pStyle w:val="a3"/>
        <w:rPr>
          <w:sz w:val="24"/>
          <w:szCs w:val="24"/>
        </w:rPr>
      </w:pPr>
      <w:r w:rsidRPr="00881ECA">
        <w:rPr>
          <w:rStyle w:val="a4"/>
          <w:sz w:val="24"/>
          <w:szCs w:val="24"/>
          <w:vertAlign w:val="baseline"/>
        </w:rPr>
        <w:footnoteRef/>
      </w:r>
      <w:r w:rsidRPr="00881ECA">
        <w:rPr>
          <w:sz w:val="24"/>
          <w:szCs w:val="24"/>
          <w:rtl/>
        </w:rPr>
        <w:t xml:space="preserve"> </w:t>
      </w:r>
      <w:r w:rsidRPr="00881ECA">
        <w:rPr>
          <w:rFonts w:hint="cs"/>
          <w:sz w:val="24"/>
          <w:szCs w:val="24"/>
          <w:rtl/>
        </w:rPr>
        <w:t xml:space="preserve">بن رقية ليلى ، وناصري بسمة فعالية المالية على تنفيذ الميزانية </w:t>
      </w:r>
      <w:r>
        <w:rPr>
          <w:rFonts w:hint="cs"/>
          <w:sz w:val="24"/>
          <w:szCs w:val="24"/>
          <w:rtl/>
        </w:rPr>
        <w:t>الإقليمية</w:t>
      </w:r>
      <w:r w:rsidRPr="00881ECA">
        <w:rPr>
          <w:rFonts w:hint="cs"/>
          <w:sz w:val="24"/>
          <w:szCs w:val="24"/>
          <w:rtl/>
        </w:rPr>
        <w:t xml:space="preserve"> في الجزائر، </w:t>
      </w:r>
      <w:r>
        <w:rPr>
          <w:rFonts w:hint="cs"/>
          <w:sz w:val="24"/>
          <w:szCs w:val="24"/>
          <w:rtl/>
        </w:rPr>
        <w:t>(</w:t>
      </w:r>
      <w:r w:rsidRPr="00881ECA">
        <w:rPr>
          <w:rFonts w:hint="cs"/>
          <w:sz w:val="24"/>
          <w:szCs w:val="24"/>
          <w:rtl/>
        </w:rPr>
        <w:t>مذكرة نهاية الدراسة للحصول على شهادة الماس</w:t>
      </w:r>
      <w:r>
        <w:rPr>
          <w:rFonts w:hint="cs"/>
          <w:sz w:val="24"/>
          <w:szCs w:val="24"/>
          <w:rtl/>
        </w:rPr>
        <w:t>ت</w:t>
      </w:r>
      <w:r w:rsidRPr="00881ECA">
        <w:rPr>
          <w:rFonts w:hint="cs"/>
          <w:sz w:val="24"/>
          <w:szCs w:val="24"/>
          <w:rtl/>
        </w:rPr>
        <w:t>ر</w:t>
      </w:r>
      <w:r>
        <w:rPr>
          <w:rFonts w:hint="cs"/>
          <w:sz w:val="24"/>
          <w:szCs w:val="24"/>
          <w:rtl/>
        </w:rPr>
        <w:t>)</w:t>
      </w:r>
      <w:r w:rsidRPr="00881ECA">
        <w:rPr>
          <w:rFonts w:hint="cs"/>
          <w:sz w:val="24"/>
          <w:szCs w:val="24"/>
          <w:rtl/>
        </w:rPr>
        <w:t>، تخصص إدارة ومالي</w:t>
      </w:r>
      <w:r>
        <w:rPr>
          <w:rFonts w:hint="cs"/>
          <w:sz w:val="24"/>
          <w:szCs w:val="24"/>
          <w:rtl/>
        </w:rPr>
        <w:t>ة</w:t>
      </w:r>
      <w:r w:rsidRPr="00881ECA">
        <w:rPr>
          <w:rFonts w:hint="cs"/>
          <w:sz w:val="24"/>
          <w:szCs w:val="24"/>
          <w:rtl/>
        </w:rPr>
        <w:t xml:space="preserve"> جامعة يحي فارس بالمدية، السنة الجامعية: 2013/2014، الجزائر</w:t>
      </w:r>
      <w:r>
        <w:rPr>
          <w:rFonts w:hint="cs"/>
          <w:sz w:val="24"/>
          <w:szCs w:val="24"/>
          <w:rtl/>
        </w:rPr>
        <w:t>،ص 30.</w:t>
      </w:r>
    </w:p>
  </w:footnote>
  <w:footnote w:id="15">
    <w:p w:rsidR="00E106EF" w:rsidRPr="00B13F5B" w:rsidRDefault="00E106EF" w:rsidP="001158BB">
      <w:pPr>
        <w:pStyle w:val="a3"/>
        <w:rPr>
          <w:rFonts w:ascii="Simplified Arabic" w:hAnsi="Simplified Arabic" w:cs="Simplified Arabic"/>
          <w:sz w:val="24"/>
          <w:szCs w:val="24"/>
          <w:rtl/>
        </w:rPr>
      </w:pPr>
      <w:r w:rsidRPr="00B13F5B">
        <w:rPr>
          <w:rStyle w:val="a4"/>
          <w:rFonts w:ascii="Simplified Arabic" w:hAnsi="Simplified Arabic" w:cs="Simplified Arabic"/>
          <w:sz w:val="24"/>
          <w:szCs w:val="24"/>
          <w:vertAlign w:val="baseline"/>
        </w:rPr>
        <w:footnoteRef/>
      </w:r>
      <w:r w:rsidRPr="00B13F5B">
        <w:rPr>
          <w:rFonts w:ascii="Simplified Arabic" w:hAnsi="Simplified Arabic" w:cs="Simplified Arabic"/>
          <w:sz w:val="24"/>
          <w:szCs w:val="24"/>
          <w:rtl/>
        </w:rPr>
        <w:t xml:space="preserve"> سعاد طيبي، مرجع سابق، ص 19.</w:t>
      </w:r>
    </w:p>
  </w:footnote>
  <w:footnote w:id="16">
    <w:p w:rsidR="00E106EF" w:rsidRPr="00CB4D78" w:rsidRDefault="00E106EF">
      <w:pPr>
        <w:pStyle w:val="a3"/>
        <w:rPr>
          <w:rStyle w:val="a4"/>
          <w:rFonts w:ascii="Simplified Arabic" w:hAnsi="Simplified Arabic" w:cs="Simplified Arabic"/>
          <w:sz w:val="24"/>
          <w:szCs w:val="24"/>
          <w:vertAlign w:val="baseline"/>
          <w:rtl/>
        </w:rPr>
      </w:pPr>
      <w:r w:rsidRPr="00CB4D78">
        <w:rPr>
          <w:rStyle w:val="a4"/>
          <w:rFonts w:ascii="Simplified Arabic" w:hAnsi="Simplified Arabic" w:cs="Simplified Arabic"/>
          <w:sz w:val="24"/>
          <w:szCs w:val="24"/>
          <w:vertAlign w:val="baseline"/>
        </w:rPr>
        <w:footnoteRef/>
      </w:r>
      <w:r w:rsidRPr="00CB4D78">
        <w:rPr>
          <w:rStyle w:val="a4"/>
          <w:rFonts w:ascii="Simplified Arabic" w:hAnsi="Simplified Arabic" w:cs="Simplified Arabic"/>
          <w:sz w:val="24"/>
          <w:szCs w:val="24"/>
          <w:vertAlign w:val="baseline"/>
          <w:rtl/>
        </w:rPr>
        <w:t xml:space="preserve"> </w:t>
      </w:r>
      <w:r w:rsidRPr="00CB4D78">
        <w:rPr>
          <w:rStyle w:val="a4"/>
          <w:rFonts w:ascii="Simplified Arabic" w:hAnsi="Simplified Arabic" w:cs="Simplified Arabic" w:hint="cs"/>
          <w:sz w:val="24"/>
          <w:szCs w:val="24"/>
          <w:vertAlign w:val="baseline"/>
          <w:rtl/>
        </w:rPr>
        <w:t>مرسوم تنفيذي رقم 97-268 مؤرخ في 21/7/1997، يحدد الإجراءات المتعلقة بالإلتزام بالنفقات العمومية وتنفيذها ويضبط صلاحيات الآمرين بالصرف ومسؤولياتهم، ج.ر.ج العدد 48 الصادرة بتاريخ 23 يوليو 1997.</w:t>
      </w:r>
    </w:p>
  </w:footnote>
  <w:footnote w:id="17">
    <w:p w:rsidR="00E106EF" w:rsidRPr="00B13F5B" w:rsidRDefault="00E106EF" w:rsidP="00CB4D78">
      <w:pPr>
        <w:pStyle w:val="a3"/>
        <w:rPr>
          <w:rStyle w:val="a4"/>
          <w:rFonts w:ascii="Simplified Arabic" w:hAnsi="Simplified Arabic" w:cs="Simplified Arabic"/>
          <w:sz w:val="24"/>
          <w:szCs w:val="24"/>
          <w:vertAlign w:val="baseline"/>
          <w:rtl/>
        </w:rPr>
      </w:pPr>
      <w:r w:rsidRPr="00B13F5B">
        <w:rPr>
          <w:rStyle w:val="a4"/>
          <w:rFonts w:ascii="Simplified Arabic" w:hAnsi="Simplified Arabic" w:cs="Simplified Arabic"/>
          <w:sz w:val="24"/>
          <w:szCs w:val="24"/>
          <w:vertAlign w:val="baseline"/>
        </w:rPr>
        <w:footnoteRef/>
      </w:r>
      <w:r w:rsidRPr="00B13F5B">
        <w:rPr>
          <w:rStyle w:val="a4"/>
          <w:rFonts w:ascii="Simplified Arabic" w:hAnsi="Simplified Arabic" w:cs="Simplified Arabic"/>
          <w:sz w:val="24"/>
          <w:szCs w:val="24"/>
          <w:vertAlign w:val="baseline"/>
          <w:rtl/>
        </w:rPr>
        <w:t xml:space="preserve"> </w:t>
      </w:r>
      <w:r>
        <w:rPr>
          <w:rFonts w:ascii="Simplified Arabic" w:hAnsi="Simplified Arabic" w:cs="Simplified Arabic" w:hint="cs"/>
          <w:sz w:val="24"/>
          <w:szCs w:val="24"/>
          <w:rtl/>
        </w:rPr>
        <w:t>سعاد طيبي،الــــــــــــــــمر</w:t>
      </w:r>
      <w:r w:rsidRPr="00B13F5B">
        <w:rPr>
          <w:rStyle w:val="a4"/>
          <w:rFonts w:ascii="Simplified Arabic" w:hAnsi="Simplified Arabic" w:cs="Simplified Arabic" w:hint="cs"/>
          <w:sz w:val="24"/>
          <w:szCs w:val="24"/>
          <w:vertAlign w:val="baseline"/>
          <w:rtl/>
        </w:rPr>
        <w:t>ج</w:t>
      </w:r>
      <w:r>
        <w:rPr>
          <w:rFonts w:ascii="Simplified Arabic" w:hAnsi="Simplified Arabic" w:cs="Simplified Arabic" w:hint="cs"/>
          <w:sz w:val="24"/>
          <w:szCs w:val="24"/>
          <w:rtl/>
        </w:rPr>
        <w:t>ــــــــــــــــــ</w:t>
      </w:r>
      <w:r w:rsidRPr="00B13F5B">
        <w:rPr>
          <w:rStyle w:val="a4"/>
          <w:rFonts w:ascii="Simplified Arabic" w:hAnsi="Simplified Arabic" w:cs="Simplified Arabic" w:hint="cs"/>
          <w:sz w:val="24"/>
          <w:szCs w:val="24"/>
          <w:vertAlign w:val="baseline"/>
          <w:rtl/>
        </w:rPr>
        <w:t xml:space="preserve">ع </w:t>
      </w:r>
      <w:r>
        <w:rPr>
          <w:rStyle w:val="a4"/>
          <w:rFonts w:ascii="Simplified Arabic" w:hAnsi="Simplified Arabic" w:cs="Simplified Arabic" w:hint="cs"/>
          <w:sz w:val="24"/>
          <w:szCs w:val="24"/>
          <w:vertAlign w:val="baseline"/>
          <w:rtl/>
        </w:rPr>
        <w:t>ن</w:t>
      </w:r>
      <w:r>
        <w:rPr>
          <w:rFonts w:ascii="Simplified Arabic" w:hAnsi="Simplified Arabic" w:cs="Simplified Arabic" w:hint="cs"/>
          <w:sz w:val="24"/>
          <w:szCs w:val="24"/>
          <w:rtl/>
        </w:rPr>
        <w:t>فسه</w:t>
      </w:r>
      <w:r w:rsidRPr="00B13F5B">
        <w:rPr>
          <w:rStyle w:val="a4"/>
          <w:rFonts w:ascii="Simplified Arabic" w:hAnsi="Simplified Arabic" w:cs="Simplified Arabic" w:hint="cs"/>
          <w:sz w:val="24"/>
          <w:szCs w:val="24"/>
          <w:vertAlign w:val="baseline"/>
          <w:rtl/>
        </w:rPr>
        <w:t>، ص 19.</w:t>
      </w:r>
    </w:p>
  </w:footnote>
  <w:footnote w:id="18">
    <w:p w:rsidR="00E106EF" w:rsidRPr="00CB4D78" w:rsidRDefault="00E106EF" w:rsidP="00CB4D78">
      <w:pPr>
        <w:pStyle w:val="a3"/>
        <w:rPr>
          <w:rStyle w:val="a4"/>
          <w:rFonts w:ascii="Simplified Arabic" w:hAnsi="Simplified Arabic" w:cs="Simplified Arabic"/>
          <w:sz w:val="24"/>
          <w:szCs w:val="24"/>
          <w:vertAlign w:val="baseline"/>
          <w:rtl/>
        </w:rPr>
      </w:pPr>
      <w:r w:rsidRPr="00CB4D78">
        <w:rPr>
          <w:rStyle w:val="a4"/>
          <w:rFonts w:ascii="Simplified Arabic" w:hAnsi="Simplified Arabic" w:cs="Simplified Arabic"/>
          <w:sz w:val="24"/>
          <w:szCs w:val="24"/>
          <w:vertAlign w:val="baseline"/>
        </w:rPr>
        <w:footnoteRef/>
      </w:r>
      <w:r w:rsidRPr="00CB4D78">
        <w:rPr>
          <w:rStyle w:val="a4"/>
          <w:rFonts w:ascii="Simplified Arabic" w:hAnsi="Simplified Arabic" w:cs="Simplified Arabic"/>
          <w:sz w:val="24"/>
          <w:szCs w:val="24"/>
          <w:vertAlign w:val="baseline"/>
          <w:rtl/>
        </w:rPr>
        <w:t xml:space="preserve"> </w:t>
      </w:r>
      <w:r w:rsidRPr="00CB4D78">
        <w:rPr>
          <w:rStyle w:val="a4"/>
          <w:rFonts w:ascii="Simplified Arabic" w:hAnsi="Simplified Arabic" w:cs="Simplified Arabic" w:hint="cs"/>
          <w:sz w:val="24"/>
          <w:szCs w:val="24"/>
          <w:vertAlign w:val="baseline"/>
          <w:rtl/>
        </w:rPr>
        <w:t xml:space="preserve">قانون رقم 90-21، مصدر سابق.  </w:t>
      </w:r>
    </w:p>
  </w:footnote>
  <w:footnote w:id="19">
    <w:p w:rsidR="00E106EF" w:rsidRPr="005C2E62" w:rsidRDefault="00E106EF" w:rsidP="005C2E62">
      <w:pPr>
        <w:pStyle w:val="a3"/>
        <w:rPr>
          <w:rStyle w:val="a4"/>
          <w:rFonts w:ascii="Simplified Arabic" w:hAnsi="Simplified Arabic" w:cs="Simplified Arabic"/>
          <w:sz w:val="24"/>
          <w:szCs w:val="24"/>
          <w:vertAlign w:val="baseline"/>
          <w:rtl/>
        </w:rPr>
      </w:pPr>
      <w:r w:rsidRPr="005C2E62">
        <w:rPr>
          <w:rStyle w:val="a4"/>
          <w:rFonts w:ascii="Simplified Arabic" w:hAnsi="Simplified Arabic" w:cs="Simplified Arabic"/>
          <w:sz w:val="24"/>
          <w:szCs w:val="24"/>
          <w:vertAlign w:val="baseline"/>
        </w:rPr>
        <w:footnoteRef/>
      </w:r>
      <w:r w:rsidRPr="005C2E62">
        <w:rPr>
          <w:rStyle w:val="a4"/>
          <w:rFonts w:ascii="Simplified Arabic" w:hAnsi="Simplified Arabic" w:cs="Simplified Arabic"/>
          <w:sz w:val="24"/>
          <w:szCs w:val="24"/>
          <w:vertAlign w:val="baseline"/>
          <w:rtl/>
        </w:rPr>
        <w:t xml:space="preserve"> </w:t>
      </w:r>
      <w:r w:rsidRPr="005C2E62">
        <w:rPr>
          <w:rStyle w:val="a4"/>
          <w:rFonts w:ascii="Simplified Arabic" w:hAnsi="Simplified Arabic" w:cs="Simplified Arabic" w:hint="cs"/>
          <w:sz w:val="24"/>
          <w:szCs w:val="24"/>
          <w:vertAlign w:val="baseline"/>
          <w:rtl/>
        </w:rPr>
        <w:t xml:space="preserve"> مصدر نفســـــــــــــــــه.</w:t>
      </w:r>
    </w:p>
  </w:footnote>
  <w:footnote w:id="20">
    <w:p w:rsidR="00E106EF" w:rsidRPr="00EE26BE" w:rsidRDefault="00E106EF" w:rsidP="00CB4D78">
      <w:pPr>
        <w:pStyle w:val="a3"/>
        <w:rPr>
          <w:rFonts w:ascii="Simplified Arabic" w:hAnsi="Simplified Arabic" w:cs="Simplified Arabic"/>
          <w:sz w:val="24"/>
          <w:szCs w:val="24"/>
          <w:rtl/>
        </w:rPr>
      </w:pPr>
      <w:r w:rsidRPr="00EE26BE">
        <w:rPr>
          <w:rStyle w:val="a4"/>
          <w:rFonts w:ascii="Simplified Arabic" w:hAnsi="Simplified Arabic" w:cs="Simplified Arabic"/>
          <w:sz w:val="24"/>
          <w:szCs w:val="24"/>
          <w:vertAlign w:val="baseline"/>
        </w:rPr>
        <w:footnoteRef/>
      </w:r>
      <w:r w:rsidRPr="00EE26BE">
        <w:rPr>
          <w:rFonts w:ascii="Simplified Arabic" w:hAnsi="Simplified Arabic" w:cs="Simplified Arabic"/>
          <w:sz w:val="24"/>
          <w:szCs w:val="24"/>
          <w:rtl/>
        </w:rPr>
        <w:t xml:space="preserve"> سعاد طيبي، مرجع </w:t>
      </w:r>
      <w:r>
        <w:rPr>
          <w:rFonts w:ascii="Simplified Arabic" w:hAnsi="Simplified Arabic" w:cs="Simplified Arabic" w:hint="cs"/>
          <w:sz w:val="24"/>
          <w:szCs w:val="24"/>
          <w:rtl/>
        </w:rPr>
        <w:t>سابق</w:t>
      </w:r>
      <w:r w:rsidRPr="00EE26BE">
        <w:rPr>
          <w:rFonts w:ascii="Simplified Arabic" w:hAnsi="Simplified Arabic" w:cs="Simplified Arabic"/>
          <w:sz w:val="24"/>
          <w:szCs w:val="24"/>
          <w:rtl/>
        </w:rPr>
        <w:t>، ص 20.</w:t>
      </w:r>
    </w:p>
  </w:footnote>
  <w:footnote w:id="21">
    <w:p w:rsidR="00E106EF" w:rsidRPr="00EE26BE" w:rsidRDefault="00E106EF" w:rsidP="001158BB">
      <w:pPr>
        <w:pStyle w:val="a3"/>
        <w:rPr>
          <w:rFonts w:ascii="Simplified Arabic" w:hAnsi="Simplified Arabic" w:cs="Simplified Arabic"/>
          <w:sz w:val="24"/>
          <w:szCs w:val="24"/>
          <w:rtl/>
        </w:rPr>
      </w:pPr>
      <w:r w:rsidRPr="00EE26BE">
        <w:rPr>
          <w:rStyle w:val="a4"/>
          <w:rFonts w:ascii="Simplified Arabic" w:hAnsi="Simplified Arabic" w:cs="Simplified Arabic"/>
          <w:sz w:val="24"/>
          <w:szCs w:val="24"/>
          <w:vertAlign w:val="baseline"/>
        </w:rPr>
        <w:footnoteRef/>
      </w:r>
      <w:r w:rsidRPr="00EE26BE">
        <w:rPr>
          <w:rFonts w:ascii="Simplified Arabic" w:hAnsi="Simplified Arabic" w:cs="Simplified Arabic"/>
          <w:sz w:val="24"/>
          <w:szCs w:val="24"/>
          <w:rtl/>
        </w:rPr>
        <w:t xml:space="preserve"> دنيدني يحي، مرجع سابق، ص 118.</w:t>
      </w:r>
    </w:p>
  </w:footnote>
  <w:footnote w:id="22">
    <w:p w:rsidR="00E106EF" w:rsidRPr="00EE26BE" w:rsidRDefault="00E106EF" w:rsidP="00CB4D78">
      <w:pPr>
        <w:pStyle w:val="a3"/>
        <w:rPr>
          <w:rFonts w:ascii="Simplified Arabic" w:hAnsi="Simplified Arabic" w:cs="Simplified Arabic"/>
          <w:sz w:val="24"/>
          <w:szCs w:val="24"/>
        </w:rPr>
      </w:pPr>
      <w:r w:rsidRPr="00EE26BE">
        <w:rPr>
          <w:rStyle w:val="a4"/>
          <w:rFonts w:ascii="Simplified Arabic" w:hAnsi="Simplified Arabic" w:cs="Simplified Arabic"/>
          <w:sz w:val="24"/>
          <w:szCs w:val="24"/>
          <w:vertAlign w:val="baseline"/>
        </w:rPr>
        <w:footnoteRef/>
      </w:r>
      <w:r w:rsidRPr="00EE26BE">
        <w:rPr>
          <w:rFonts w:ascii="Simplified Arabic" w:hAnsi="Simplified Arabic" w:cs="Simplified Arabic"/>
          <w:sz w:val="24"/>
          <w:szCs w:val="24"/>
          <w:rtl/>
        </w:rPr>
        <w:t xml:space="preserve"> </w:t>
      </w:r>
      <w:r>
        <w:rPr>
          <w:rFonts w:ascii="Simplified Arabic" w:hAnsi="Simplified Arabic" w:cs="Simplified Arabic" w:hint="cs"/>
          <w:sz w:val="24"/>
          <w:szCs w:val="24"/>
          <w:rtl/>
        </w:rPr>
        <w:t>يحي</w:t>
      </w:r>
      <w:r w:rsidRPr="00CB4D78">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دنيدني ،</w:t>
      </w:r>
      <w:r w:rsidRPr="00EE26BE">
        <w:rPr>
          <w:rFonts w:ascii="Simplified Arabic" w:hAnsi="Simplified Arabic" w:cs="Simplified Arabic"/>
          <w:sz w:val="24"/>
          <w:szCs w:val="24"/>
          <w:rtl/>
        </w:rPr>
        <w:t xml:space="preserve">المرجـــــــــــع </w:t>
      </w:r>
      <w:r>
        <w:rPr>
          <w:rFonts w:ascii="Simplified Arabic" w:hAnsi="Simplified Arabic" w:cs="Simplified Arabic" w:hint="cs"/>
          <w:sz w:val="24"/>
          <w:szCs w:val="24"/>
          <w:rtl/>
        </w:rPr>
        <w:t>سابق، ص 118.</w:t>
      </w:r>
      <w:r w:rsidRPr="00EE26BE">
        <w:rPr>
          <w:rFonts w:ascii="Simplified Arabic" w:hAnsi="Simplified Arabic" w:cs="Simplified Arabic"/>
          <w:sz w:val="24"/>
          <w:szCs w:val="24"/>
          <w:rtl/>
        </w:rPr>
        <w:t>.</w:t>
      </w:r>
    </w:p>
  </w:footnote>
  <w:footnote w:id="23">
    <w:p w:rsidR="00E106EF" w:rsidRPr="00B118E8" w:rsidRDefault="00E106EF" w:rsidP="006E3F95">
      <w:pPr>
        <w:pStyle w:val="a3"/>
        <w:rPr>
          <w:rFonts w:ascii="Simplified Arabic" w:hAnsi="Simplified Arabic" w:cs="Simplified Arabic"/>
          <w:sz w:val="24"/>
          <w:szCs w:val="24"/>
        </w:rPr>
      </w:pPr>
      <w:r w:rsidRPr="00B118E8">
        <w:rPr>
          <w:rStyle w:val="a4"/>
          <w:rFonts w:ascii="Simplified Arabic" w:hAnsi="Simplified Arabic" w:cs="Simplified Arabic"/>
          <w:sz w:val="24"/>
          <w:szCs w:val="24"/>
          <w:vertAlign w:val="baseline"/>
        </w:rPr>
        <w:footnoteRef/>
      </w:r>
      <w:r w:rsidRPr="00B118E8">
        <w:rPr>
          <w:rFonts w:ascii="Simplified Arabic" w:hAnsi="Simplified Arabic" w:cs="Simplified Arabic"/>
          <w:sz w:val="24"/>
          <w:szCs w:val="24"/>
          <w:rtl/>
        </w:rPr>
        <w:t xml:space="preserve"> </w:t>
      </w:r>
      <w:r>
        <w:rPr>
          <w:rFonts w:ascii="Simplified Arabic" w:hAnsi="Simplified Arabic" w:cs="Simplified Arabic" w:hint="cs"/>
          <w:sz w:val="24"/>
          <w:szCs w:val="24"/>
          <w:rtl/>
        </w:rPr>
        <w:t>المرجـــــــــــــــــــــــــع نفســــــــــــــه</w:t>
      </w:r>
      <w:r w:rsidRPr="00B118E8">
        <w:rPr>
          <w:rFonts w:ascii="Simplified Arabic" w:hAnsi="Simplified Arabic" w:cs="Simplified Arabic"/>
          <w:sz w:val="24"/>
          <w:szCs w:val="24"/>
          <w:rtl/>
        </w:rPr>
        <w:t>، ص 118.</w:t>
      </w:r>
    </w:p>
  </w:footnote>
  <w:footnote w:id="24">
    <w:p w:rsidR="00E106EF" w:rsidRPr="00B118E8" w:rsidRDefault="00E106EF" w:rsidP="001158BB">
      <w:pPr>
        <w:pStyle w:val="a3"/>
        <w:rPr>
          <w:rFonts w:ascii="Simplified Arabic" w:hAnsi="Simplified Arabic" w:cs="Simplified Arabic"/>
          <w:sz w:val="24"/>
          <w:szCs w:val="24"/>
        </w:rPr>
      </w:pPr>
      <w:r w:rsidRPr="00B118E8">
        <w:rPr>
          <w:rStyle w:val="a4"/>
          <w:rFonts w:ascii="Simplified Arabic" w:hAnsi="Simplified Arabic" w:cs="Simplified Arabic"/>
          <w:sz w:val="24"/>
          <w:szCs w:val="24"/>
          <w:vertAlign w:val="baseline"/>
        </w:rPr>
        <w:footnoteRef/>
      </w:r>
      <w:r w:rsidRPr="00B118E8">
        <w:rPr>
          <w:rFonts w:ascii="Simplified Arabic" w:hAnsi="Simplified Arabic" w:cs="Simplified Arabic"/>
          <w:sz w:val="24"/>
          <w:szCs w:val="24"/>
          <w:rtl/>
        </w:rPr>
        <w:t xml:space="preserve"> الم</w:t>
      </w:r>
      <w:r>
        <w:rPr>
          <w:rFonts w:ascii="Simplified Arabic" w:hAnsi="Simplified Arabic" w:cs="Simplified Arabic" w:hint="cs"/>
          <w:sz w:val="24"/>
          <w:szCs w:val="24"/>
          <w:rtl/>
        </w:rPr>
        <w:t>ـــــــــــــــــــــ</w:t>
      </w:r>
      <w:r w:rsidRPr="00B118E8">
        <w:rPr>
          <w:rFonts w:ascii="Simplified Arabic" w:hAnsi="Simplified Arabic" w:cs="Simplified Arabic"/>
          <w:sz w:val="24"/>
          <w:szCs w:val="24"/>
          <w:rtl/>
        </w:rPr>
        <w:t>رجع نفس</w:t>
      </w:r>
      <w:r>
        <w:rPr>
          <w:rFonts w:ascii="Simplified Arabic" w:hAnsi="Simplified Arabic" w:cs="Simplified Arabic" w:hint="cs"/>
          <w:sz w:val="24"/>
          <w:szCs w:val="24"/>
          <w:rtl/>
        </w:rPr>
        <w:t>ــــــــــــــــ</w:t>
      </w:r>
      <w:r w:rsidRPr="00B118E8">
        <w:rPr>
          <w:rFonts w:ascii="Simplified Arabic" w:hAnsi="Simplified Arabic" w:cs="Simplified Arabic"/>
          <w:sz w:val="24"/>
          <w:szCs w:val="24"/>
          <w:rtl/>
        </w:rPr>
        <w:t>ه، ص 119.</w:t>
      </w:r>
    </w:p>
  </w:footnote>
  <w:footnote w:id="25">
    <w:p w:rsidR="00E106EF" w:rsidRPr="00B118E8" w:rsidRDefault="00E106EF" w:rsidP="001158BB">
      <w:pPr>
        <w:pStyle w:val="a3"/>
        <w:rPr>
          <w:rFonts w:ascii="Simplified Arabic" w:hAnsi="Simplified Arabic" w:cs="Simplified Arabic"/>
          <w:sz w:val="24"/>
          <w:szCs w:val="24"/>
          <w:rtl/>
        </w:rPr>
      </w:pPr>
      <w:r w:rsidRPr="00B118E8">
        <w:rPr>
          <w:rStyle w:val="a4"/>
          <w:rFonts w:ascii="Simplified Arabic" w:hAnsi="Simplified Arabic" w:cs="Simplified Arabic"/>
          <w:sz w:val="24"/>
          <w:szCs w:val="24"/>
          <w:vertAlign w:val="baseline"/>
        </w:rPr>
        <w:footnoteRef/>
      </w:r>
      <w:r w:rsidRPr="00B118E8">
        <w:rPr>
          <w:rFonts w:ascii="Simplified Arabic" w:hAnsi="Simplified Arabic" w:cs="Simplified Arabic"/>
          <w:sz w:val="24"/>
          <w:szCs w:val="24"/>
          <w:rtl/>
        </w:rPr>
        <w:t xml:space="preserve"> سعاد طيبي، مرجع سابق</w:t>
      </w:r>
      <w:r>
        <w:rPr>
          <w:rFonts w:ascii="Simplified Arabic" w:hAnsi="Simplified Arabic" w:cs="Simplified Arabic" w:hint="cs"/>
          <w:sz w:val="24"/>
          <w:szCs w:val="24"/>
          <w:rtl/>
        </w:rPr>
        <w:t>، ص 20</w:t>
      </w:r>
      <w:r w:rsidRPr="00B118E8">
        <w:rPr>
          <w:rFonts w:ascii="Simplified Arabic" w:hAnsi="Simplified Arabic" w:cs="Simplified Arabic"/>
          <w:sz w:val="24"/>
          <w:szCs w:val="24"/>
          <w:rtl/>
        </w:rPr>
        <w:t>.</w:t>
      </w:r>
    </w:p>
  </w:footnote>
  <w:footnote w:id="26">
    <w:p w:rsidR="00E106EF" w:rsidRPr="00507D39" w:rsidRDefault="00E106EF" w:rsidP="00507D39">
      <w:pPr>
        <w:pStyle w:val="a3"/>
        <w:rPr>
          <w:rStyle w:val="a4"/>
          <w:rFonts w:ascii="Simplified Arabic" w:hAnsi="Simplified Arabic" w:cs="Simplified Arabic"/>
          <w:sz w:val="24"/>
          <w:szCs w:val="24"/>
          <w:vertAlign w:val="baseline"/>
          <w:rtl/>
        </w:rPr>
      </w:pPr>
      <w:r w:rsidRPr="00507D39">
        <w:rPr>
          <w:rStyle w:val="a4"/>
          <w:rFonts w:ascii="Simplified Arabic" w:hAnsi="Simplified Arabic" w:cs="Simplified Arabic"/>
          <w:sz w:val="24"/>
          <w:szCs w:val="24"/>
          <w:vertAlign w:val="baseline"/>
        </w:rPr>
        <w:footnoteRef/>
      </w:r>
      <w:r w:rsidRPr="00507D39">
        <w:rPr>
          <w:rStyle w:val="a4"/>
          <w:rFonts w:ascii="Simplified Arabic" w:hAnsi="Simplified Arabic" w:cs="Simplified Arabic"/>
          <w:sz w:val="24"/>
          <w:szCs w:val="24"/>
          <w:vertAlign w:val="baseline"/>
          <w:rtl/>
        </w:rPr>
        <w:t xml:space="preserve"> </w:t>
      </w:r>
      <w:r w:rsidRPr="00507D39">
        <w:rPr>
          <w:rStyle w:val="a4"/>
          <w:rFonts w:ascii="Simplified Arabic" w:hAnsi="Simplified Arabic" w:cs="Simplified Arabic" w:hint="cs"/>
          <w:sz w:val="24"/>
          <w:szCs w:val="24"/>
          <w:vertAlign w:val="baseline"/>
          <w:rtl/>
        </w:rPr>
        <w:t xml:space="preserve">أنظر المادة 2 من </w:t>
      </w:r>
      <w:r w:rsidRPr="00454CEE">
        <w:rPr>
          <w:rStyle w:val="a4"/>
          <w:rFonts w:ascii="Simplified Arabic" w:hAnsi="Simplified Arabic" w:cs="Simplified Arabic" w:hint="cs"/>
          <w:sz w:val="24"/>
          <w:szCs w:val="24"/>
          <w:vertAlign w:val="baseline"/>
          <w:rtl/>
        </w:rPr>
        <w:t>المرسوم التنفيذي رقم:93/46 المؤرخ في :06/02/1993 يحدد آجال دفع النفقات، وتحصيل الأوامر بالإيرادات، والبيانات التنفيذية وإجراءات قبول القيم</w:t>
      </w:r>
      <w:r>
        <w:rPr>
          <w:rFonts w:hint="cs"/>
          <w:rtl/>
        </w:rPr>
        <w:t xml:space="preserve"> </w:t>
      </w:r>
      <w:r w:rsidRPr="00454CEE">
        <w:rPr>
          <w:rStyle w:val="a4"/>
          <w:rFonts w:ascii="Simplified Arabic" w:hAnsi="Simplified Arabic" w:cs="Simplified Arabic" w:hint="cs"/>
          <w:sz w:val="24"/>
          <w:szCs w:val="24"/>
          <w:vertAlign w:val="baseline"/>
          <w:rtl/>
        </w:rPr>
        <w:t>المنعدمة.</w:t>
      </w:r>
      <w:r w:rsidRPr="00507D39">
        <w:rPr>
          <w:rFonts w:ascii="Simplified Arabic" w:hAnsi="Simplified Arabic" w:cs="Simplified Arabic" w:hint="cs"/>
          <w:sz w:val="24"/>
          <w:szCs w:val="24"/>
          <w:rtl/>
        </w:rPr>
        <w:t xml:space="preserve"> </w:t>
      </w:r>
    </w:p>
  </w:footnote>
  <w:footnote w:id="27">
    <w:p w:rsidR="00E106EF" w:rsidRPr="00454CEE" w:rsidRDefault="00E106EF" w:rsidP="00507D39">
      <w:pPr>
        <w:pStyle w:val="a3"/>
        <w:rPr>
          <w:rStyle w:val="a4"/>
          <w:rFonts w:ascii="Simplified Arabic" w:hAnsi="Simplified Arabic" w:cs="Simplified Arabic"/>
          <w:sz w:val="24"/>
          <w:szCs w:val="24"/>
          <w:vertAlign w:val="baseline"/>
          <w:rtl/>
        </w:rPr>
      </w:pPr>
      <w:r w:rsidRPr="00454CEE">
        <w:rPr>
          <w:rStyle w:val="a4"/>
          <w:rFonts w:ascii="Simplified Arabic" w:hAnsi="Simplified Arabic" w:cs="Simplified Arabic"/>
          <w:sz w:val="24"/>
          <w:szCs w:val="24"/>
          <w:vertAlign w:val="baseline"/>
        </w:rPr>
        <w:footnoteRef/>
      </w:r>
      <w:r w:rsidRPr="00454CEE">
        <w:rPr>
          <w:rStyle w:val="a4"/>
          <w:rFonts w:ascii="Simplified Arabic" w:hAnsi="Simplified Arabic" w:cs="Simplified Arabic"/>
          <w:sz w:val="24"/>
          <w:szCs w:val="24"/>
          <w:vertAlign w:val="baseline"/>
          <w:rtl/>
        </w:rPr>
        <w:t xml:space="preserve"> </w:t>
      </w:r>
      <w:r w:rsidRPr="00454CEE">
        <w:rPr>
          <w:rStyle w:val="a4"/>
          <w:rFonts w:ascii="Simplified Arabic" w:hAnsi="Simplified Arabic" w:cs="Simplified Arabic" w:hint="cs"/>
          <w:sz w:val="24"/>
          <w:szCs w:val="24"/>
          <w:vertAlign w:val="baseline"/>
          <w:rtl/>
        </w:rPr>
        <w:t xml:space="preserve">المرسوم التنفيذي رقم:93/46 </w:t>
      </w:r>
      <w:r>
        <w:rPr>
          <w:rStyle w:val="a4"/>
          <w:rFonts w:ascii="Simplified Arabic" w:hAnsi="Simplified Arabic" w:cs="Simplified Arabic" w:hint="cs"/>
          <w:sz w:val="24"/>
          <w:szCs w:val="24"/>
          <w:vertAlign w:val="baseline"/>
          <w:rtl/>
        </w:rPr>
        <w:t>،</w:t>
      </w:r>
      <w:r>
        <w:rPr>
          <w:rFonts w:ascii="Simplified Arabic" w:hAnsi="Simplified Arabic" w:cs="Simplified Arabic" w:hint="cs"/>
          <w:sz w:val="24"/>
          <w:szCs w:val="24"/>
          <w:rtl/>
        </w:rPr>
        <w:t xml:space="preserve"> مرجع سابق.</w:t>
      </w:r>
      <w:r w:rsidRPr="00454CEE">
        <w:rPr>
          <w:rStyle w:val="a4"/>
          <w:rFonts w:ascii="Simplified Arabic" w:hAnsi="Simplified Arabic" w:cs="Simplified Arabic" w:hint="cs"/>
          <w:sz w:val="24"/>
          <w:szCs w:val="24"/>
          <w:vertAlign w:val="baseline"/>
          <w:rtl/>
        </w:rPr>
        <w:t xml:space="preserve"> </w:t>
      </w:r>
    </w:p>
  </w:footnote>
  <w:footnote w:id="28">
    <w:p w:rsidR="00E106EF" w:rsidRPr="008636F5" w:rsidRDefault="00E106EF" w:rsidP="001158BB">
      <w:pPr>
        <w:pStyle w:val="a3"/>
        <w:rPr>
          <w:rStyle w:val="a4"/>
          <w:rFonts w:ascii="Simplified Arabic" w:hAnsi="Simplified Arabic" w:cs="Simplified Arabic"/>
          <w:sz w:val="24"/>
          <w:szCs w:val="24"/>
          <w:vertAlign w:val="baseline"/>
          <w:rtl/>
        </w:rPr>
      </w:pPr>
      <w:r w:rsidRPr="008636F5">
        <w:rPr>
          <w:rStyle w:val="a4"/>
          <w:rFonts w:ascii="Simplified Arabic" w:hAnsi="Simplified Arabic" w:cs="Simplified Arabic"/>
          <w:sz w:val="24"/>
          <w:szCs w:val="24"/>
          <w:vertAlign w:val="baseline"/>
        </w:rPr>
        <w:footnoteRef/>
      </w:r>
      <w:r w:rsidRPr="008636F5">
        <w:rPr>
          <w:rStyle w:val="a4"/>
          <w:rFonts w:ascii="Simplified Arabic" w:hAnsi="Simplified Arabic" w:cs="Simplified Arabic"/>
          <w:sz w:val="24"/>
          <w:szCs w:val="24"/>
          <w:vertAlign w:val="baseline"/>
          <w:rtl/>
        </w:rPr>
        <w:t xml:space="preserve"> أنظر المادة 4 من المرسوم التنفيذي</w:t>
      </w:r>
      <w:r>
        <w:rPr>
          <w:rFonts w:ascii="Simplified Arabic" w:hAnsi="Simplified Arabic" w:cs="Simplified Arabic" w:hint="cs"/>
          <w:sz w:val="24"/>
          <w:szCs w:val="24"/>
          <w:rtl/>
        </w:rPr>
        <w:t>93-46</w:t>
      </w:r>
      <w:r w:rsidRPr="008636F5">
        <w:rPr>
          <w:rStyle w:val="a4"/>
          <w:rFonts w:ascii="Simplified Arabic" w:hAnsi="Simplified Arabic" w:cs="Simplified Arabic"/>
          <w:sz w:val="24"/>
          <w:szCs w:val="24"/>
          <w:vertAlign w:val="baseline"/>
          <w:rtl/>
        </w:rPr>
        <w:t xml:space="preserve"> ، مصدر نفسه.</w:t>
      </w:r>
    </w:p>
  </w:footnote>
  <w:footnote w:id="29">
    <w:p w:rsidR="00E106EF" w:rsidRPr="008636F5" w:rsidRDefault="00E106EF" w:rsidP="006E3F95">
      <w:pPr>
        <w:pStyle w:val="a3"/>
        <w:rPr>
          <w:rStyle w:val="a4"/>
          <w:rFonts w:ascii="Simplified Arabic" w:hAnsi="Simplified Arabic" w:cs="Simplified Arabic"/>
          <w:sz w:val="24"/>
          <w:szCs w:val="24"/>
          <w:vertAlign w:val="baseline"/>
          <w:rtl/>
        </w:rPr>
      </w:pPr>
      <w:r w:rsidRPr="008636F5">
        <w:rPr>
          <w:rStyle w:val="a4"/>
          <w:rFonts w:ascii="Simplified Arabic" w:hAnsi="Simplified Arabic" w:cs="Simplified Arabic"/>
          <w:sz w:val="24"/>
          <w:szCs w:val="24"/>
          <w:vertAlign w:val="baseline"/>
        </w:rPr>
        <w:footnoteRef/>
      </w:r>
      <w:r w:rsidRPr="008636F5">
        <w:rPr>
          <w:rStyle w:val="a4"/>
          <w:rFonts w:ascii="Simplified Arabic" w:hAnsi="Simplified Arabic" w:cs="Simplified Arabic"/>
          <w:sz w:val="24"/>
          <w:szCs w:val="24"/>
          <w:vertAlign w:val="baseline"/>
          <w:rtl/>
        </w:rPr>
        <w:t xml:space="preserve"> أنظر المادة 5 من المرسوم التنفيذي</w:t>
      </w:r>
      <w:r>
        <w:rPr>
          <w:rFonts w:ascii="Simplified Arabic" w:hAnsi="Simplified Arabic" w:cs="Simplified Arabic" w:hint="cs"/>
          <w:sz w:val="24"/>
          <w:szCs w:val="24"/>
          <w:rtl/>
        </w:rPr>
        <w:t xml:space="preserve"> 93-46،</w:t>
      </w:r>
      <w:r w:rsidRPr="008636F5">
        <w:rPr>
          <w:rStyle w:val="a4"/>
          <w:rFonts w:ascii="Simplified Arabic" w:hAnsi="Simplified Arabic" w:cs="Simplified Arabic"/>
          <w:sz w:val="24"/>
          <w:szCs w:val="24"/>
          <w:vertAlign w:val="baseline"/>
          <w:rtl/>
        </w:rPr>
        <w:t xml:space="preserve"> مصدر نفسه.</w:t>
      </w:r>
    </w:p>
  </w:footnote>
  <w:footnote w:id="30">
    <w:p w:rsidR="00E106EF" w:rsidRPr="008636F5" w:rsidRDefault="00E106EF" w:rsidP="001158BB">
      <w:pPr>
        <w:pStyle w:val="a3"/>
        <w:rPr>
          <w:rFonts w:ascii="Simplified Arabic" w:hAnsi="Simplified Arabic" w:cs="Simplified Arabic"/>
          <w:sz w:val="24"/>
          <w:szCs w:val="24"/>
          <w:rtl/>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w:t>
      </w:r>
      <w:r w:rsidRPr="008636F5">
        <w:rPr>
          <w:rStyle w:val="a4"/>
          <w:rFonts w:ascii="Simplified Arabic" w:hAnsi="Simplified Arabic" w:cs="Simplified Arabic"/>
          <w:sz w:val="24"/>
          <w:szCs w:val="24"/>
          <w:vertAlign w:val="baseline"/>
          <w:rtl/>
        </w:rPr>
        <w:t>أنظر المادة 6 من المرسوم التنفيذي</w:t>
      </w:r>
      <w:r>
        <w:rPr>
          <w:rFonts w:ascii="Simplified Arabic" w:hAnsi="Simplified Arabic" w:cs="Simplified Arabic" w:hint="cs"/>
          <w:sz w:val="24"/>
          <w:szCs w:val="24"/>
          <w:rtl/>
        </w:rPr>
        <w:t xml:space="preserve">93-46، </w:t>
      </w:r>
      <w:r w:rsidRPr="008636F5">
        <w:rPr>
          <w:rStyle w:val="a4"/>
          <w:rFonts w:ascii="Simplified Arabic" w:hAnsi="Simplified Arabic" w:cs="Simplified Arabic"/>
          <w:sz w:val="24"/>
          <w:szCs w:val="24"/>
          <w:vertAlign w:val="baseline"/>
          <w:rtl/>
        </w:rPr>
        <w:t xml:space="preserve"> مصدر نفسه</w:t>
      </w:r>
      <w:r w:rsidRPr="008636F5">
        <w:rPr>
          <w:rFonts w:ascii="Simplified Arabic" w:hAnsi="Simplified Arabic" w:cs="Simplified Arabic"/>
          <w:sz w:val="24"/>
          <w:szCs w:val="24"/>
          <w:rtl/>
        </w:rPr>
        <w:t>.</w:t>
      </w:r>
    </w:p>
  </w:footnote>
  <w:footnote w:id="31">
    <w:p w:rsidR="00E106EF" w:rsidRPr="008636F5" w:rsidRDefault="00E106EF" w:rsidP="006E3F95">
      <w:pPr>
        <w:pStyle w:val="a3"/>
        <w:rPr>
          <w:rStyle w:val="a4"/>
          <w:rFonts w:ascii="Simplified Arabic" w:hAnsi="Simplified Arabic" w:cs="Simplified Arabic"/>
          <w:sz w:val="24"/>
          <w:szCs w:val="24"/>
          <w:vertAlign w:val="baseline"/>
          <w:rtl/>
        </w:rPr>
      </w:pPr>
      <w:r w:rsidRPr="008636F5">
        <w:rPr>
          <w:rStyle w:val="a4"/>
          <w:rFonts w:ascii="Simplified Arabic" w:hAnsi="Simplified Arabic" w:cs="Simplified Arabic"/>
          <w:sz w:val="24"/>
          <w:szCs w:val="24"/>
          <w:vertAlign w:val="baseline"/>
        </w:rPr>
        <w:footnoteRef/>
      </w:r>
      <w:r w:rsidRPr="008636F5">
        <w:rPr>
          <w:rStyle w:val="a4"/>
          <w:rFonts w:ascii="Simplified Arabic" w:hAnsi="Simplified Arabic" w:cs="Simplified Arabic"/>
          <w:sz w:val="24"/>
          <w:szCs w:val="24"/>
          <w:vertAlign w:val="baseline"/>
          <w:rtl/>
        </w:rPr>
        <w:t xml:space="preserve"> أنظر المادة 8 من المرسوم التنفيذي</w:t>
      </w:r>
      <w:r>
        <w:rPr>
          <w:rFonts w:ascii="Simplified Arabic" w:hAnsi="Simplified Arabic" w:cs="Simplified Arabic" w:hint="cs"/>
          <w:sz w:val="24"/>
          <w:szCs w:val="24"/>
          <w:rtl/>
        </w:rPr>
        <w:t xml:space="preserve"> 93-46</w:t>
      </w:r>
      <w:r w:rsidRPr="008636F5">
        <w:rPr>
          <w:rStyle w:val="a4"/>
          <w:rFonts w:ascii="Simplified Arabic" w:hAnsi="Simplified Arabic" w:cs="Simplified Arabic"/>
          <w:sz w:val="24"/>
          <w:szCs w:val="24"/>
          <w:vertAlign w:val="baseline"/>
          <w:rtl/>
        </w:rPr>
        <w:t xml:space="preserve"> مصدر </w:t>
      </w:r>
      <w:r>
        <w:rPr>
          <w:rStyle w:val="a4"/>
          <w:rFonts w:ascii="Simplified Arabic" w:hAnsi="Simplified Arabic" w:cs="Simplified Arabic" w:hint="cs"/>
          <w:sz w:val="24"/>
          <w:szCs w:val="24"/>
          <w:vertAlign w:val="baseline"/>
          <w:rtl/>
        </w:rPr>
        <w:t>ن</w:t>
      </w:r>
      <w:r>
        <w:rPr>
          <w:rFonts w:ascii="Simplified Arabic" w:hAnsi="Simplified Arabic" w:cs="Simplified Arabic" w:hint="cs"/>
          <w:sz w:val="24"/>
          <w:szCs w:val="24"/>
          <w:rtl/>
        </w:rPr>
        <w:t>فسه</w:t>
      </w:r>
      <w:r w:rsidRPr="008636F5">
        <w:rPr>
          <w:rFonts w:ascii="Simplified Arabic" w:hAnsi="Simplified Arabic" w:cs="Simplified Arabic"/>
          <w:sz w:val="24"/>
          <w:szCs w:val="24"/>
          <w:rtl/>
        </w:rPr>
        <w:t>.</w:t>
      </w:r>
    </w:p>
  </w:footnote>
  <w:footnote w:id="32">
    <w:p w:rsidR="00E106EF" w:rsidRPr="008636F5" w:rsidRDefault="00E106EF" w:rsidP="006E1C2C">
      <w:pPr>
        <w:pStyle w:val="a3"/>
        <w:rPr>
          <w:rFonts w:ascii="Simplified Arabic" w:hAnsi="Simplified Arabic" w:cs="Simplified Arabic"/>
          <w:sz w:val="24"/>
          <w:szCs w:val="24"/>
          <w:rtl/>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أنظر المواد:10،11، 12، و13 من المرسوم التنفيذي 93/46، مصدر </w:t>
      </w:r>
      <w:r>
        <w:rPr>
          <w:rFonts w:ascii="Simplified Arabic" w:hAnsi="Simplified Arabic" w:cs="Simplified Arabic" w:hint="cs"/>
          <w:sz w:val="24"/>
          <w:szCs w:val="24"/>
          <w:rtl/>
        </w:rPr>
        <w:t>سابق</w:t>
      </w:r>
      <w:r w:rsidRPr="008636F5">
        <w:rPr>
          <w:rFonts w:ascii="Simplified Arabic" w:hAnsi="Simplified Arabic" w:cs="Simplified Arabic"/>
          <w:sz w:val="24"/>
          <w:szCs w:val="24"/>
          <w:rtl/>
        </w:rPr>
        <w:t>.</w:t>
      </w:r>
    </w:p>
  </w:footnote>
  <w:footnote w:id="33">
    <w:p w:rsidR="00E106EF" w:rsidRPr="008636F5" w:rsidRDefault="00E106EF" w:rsidP="001158BB">
      <w:pPr>
        <w:pStyle w:val="a3"/>
        <w:rPr>
          <w:rFonts w:ascii="Simplified Arabic" w:hAnsi="Simplified Arabic" w:cs="Simplified Arabic"/>
          <w:sz w:val="24"/>
          <w:szCs w:val="24"/>
          <w:rtl/>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سعاد طيبي، مرجع سابق.ص.21.</w:t>
      </w:r>
    </w:p>
  </w:footnote>
  <w:footnote w:id="34">
    <w:p w:rsidR="00E106EF" w:rsidRPr="008636F5" w:rsidRDefault="00E106EF" w:rsidP="006E1C2C">
      <w:pPr>
        <w:pStyle w:val="a3"/>
        <w:rPr>
          <w:rFonts w:ascii="Simplified Arabic" w:hAnsi="Simplified Arabic" w:cs="Simplified Arabic"/>
          <w:sz w:val="24"/>
          <w:szCs w:val="24"/>
          <w:rtl/>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سعاد طيبي </w:t>
      </w:r>
      <w:r w:rsidRPr="008636F5">
        <w:rPr>
          <w:rFonts w:ascii="Simplified Arabic" w:hAnsi="Simplified Arabic" w:cs="Simplified Arabic"/>
          <w:sz w:val="24"/>
          <w:szCs w:val="24"/>
          <w:rtl/>
        </w:rPr>
        <w:t>م</w:t>
      </w:r>
      <w:r>
        <w:rPr>
          <w:rFonts w:ascii="Simplified Arabic" w:hAnsi="Simplified Arabic" w:cs="Simplified Arabic" w:hint="cs"/>
          <w:sz w:val="24"/>
          <w:szCs w:val="24"/>
          <w:rtl/>
        </w:rPr>
        <w:t>ـــــــ</w:t>
      </w:r>
      <w:r w:rsidRPr="008636F5">
        <w:rPr>
          <w:rFonts w:ascii="Simplified Arabic" w:hAnsi="Simplified Arabic" w:cs="Simplified Arabic"/>
          <w:sz w:val="24"/>
          <w:szCs w:val="24"/>
          <w:rtl/>
        </w:rPr>
        <w:t xml:space="preserve">رجع </w:t>
      </w:r>
      <w:r>
        <w:rPr>
          <w:rFonts w:ascii="Simplified Arabic" w:hAnsi="Simplified Arabic" w:cs="Simplified Arabic" w:hint="cs"/>
          <w:sz w:val="24"/>
          <w:szCs w:val="24"/>
          <w:rtl/>
        </w:rPr>
        <w:t>سابق</w:t>
      </w:r>
      <w:r w:rsidRPr="008636F5">
        <w:rPr>
          <w:rFonts w:ascii="Simplified Arabic" w:hAnsi="Simplified Arabic" w:cs="Simplified Arabic"/>
          <w:sz w:val="24"/>
          <w:szCs w:val="24"/>
          <w:rtl/>
        </w:rPr>
        <w:t>.ص.23</w:t>
      </w:r>
    </w:p>
  </w:footnote>
  <w:footnote w:id="35">
    <w:p w:rsidR="00E106EF" w:rsidRPr="006E3F95" w:rsidRDefault="00E106EF">
      <w:pPr>
        <w:pStyle w:val="a3"/>
        <w:rPr>
          <w:rStyle w:val="a4"/>
          <w:rFonts w:ascii="Simplified Arabic" w:hAnsi="Simplified Arabic" w:cs="Simplified Arabic"/>
          <w:sz w:val="24"/>
          <w:szCs w:val="24"/>
          <w:vertAlign w:val="baseline"/>
        </w:rPr>
      </w:pPr>
      <w:r w:rsidRPr="006E3F95">
        <w:rPr>
          <w:rStyle w:val="a4"/>
          <w:rFonts w:ascii="Simplified Arabic" w:hAnsi="Simplified Arabic" w:cs="Simplified Arabic"/>
          <w:sz w:val="24"/>
          <w:szCs w:val="24"/>
          <w:vertAlign w:val="baseline"/>
        </w:rPr>
        <w:footnoteRef/>
      </w:r>
      <w:r w:rsidRPr="006E3F95">
        <w:rPr>
          <w:rStyle w:val="a4"/>
          <w:rFonts w:ascii="Simplified Arabic" w:hAnsi="Simplified Arabic" w:cs="Simplified Arabic"/>
          <w:sz w:val="24"/>
          <w:szCs w:val="24"/>
          <w:vertAlign w:val="baseline"/>
          <w:rtl/>
        </w:rPr>
        <w:t xml:space="preserve"> </w:t>
      </w:r>
      <w:r w:rsidRPr="006E3F95">
        <w:rPr>
          <w:rStyle w:val="a4"/>
          <w:rFonts w:ascii="Simplified Arabic" w:hAnsi="Simplified Arabic" w:cs="Simplified Arabic" w:hint="cs"/>
          <w:sz w:val="24"/>
          <w:szCs w:val="24"/>
          <w:vertAlign w:val="baseline"/>
          <w:rtl/>
        </w:rPr>
        <w:t>مرجــــــــــــــع نفســــــــــــــه، ص 23.</w:t>
      </w:r>
    </w:p>
  </w:footnote>
  <w:footnote w:id="36">
    <w:p w:rsidR="00E106EF" w:rsidRPr="00D27693" w:rsidRDefault="00E106EF" w:rsidP="006E3F95">
      <w:pPr>
        <w:pStyle w:val="a3"/>
        <w:rPr>
          <w:rStyle w:val="a4"/>
          <w:rFonts w:ascii="Simplified Arabic" w:hAnsi="Simplified Arabic" w:cs="Simplified Arabic"/>
          <w:sz w:val="24"/>
          <w:szCs w:val="24"/>
          <w:vertAlign w:val="baseline"/>
        </w:rPr>
      </w:pPr>
      <w:r w:rsidRPr="00D27693">
        <w:rPr>
          <w:rStyle w:val="a4"/>
          <w:rFonts w:ascii="Simplified Arabic" w:hAnsi="Simplified Arabic" w:cs="Simplified Arabic"/>
          <w:sz w:val="24"/>
          <w:szCs w:val="24"/>
          <w:vertAlign w:val="baseline"/>
        </w:rPr>
        <w:footnoteRef/>
      </w:r>
      <w:r w:rsidRPr="00D27693">
        <w:rPr>
          <w:rStyle w:val="a4"/>
          <w:rFonts w:ascii="Simplified Arabic" w:hAnsi="Simplified Arabic" w:cs="Simplified Arabic"/>
          <w:sz w:val="24"/>
          <w:szCs w:val="24"/>
          <w:vertAlign w:val="baseline"/>
          <w:rtl/>
        </w:rPr>
        <w:t xml:space="preserve"> </w:t>
      </w:r>
      <w:r w:rsidRPr="00D27693">
        <w:rPr>
          <w:rStyle w:val="a4"/>
          <w:rFonts w:ascii="Simplified Arabic" w:hAnsi="Simplified Arabic" w:cs="Simplified Arabic" w:hint="cs"/>
          <w:sz w:val="24"/>
          <w:szCs w:val="24"/>
          <w:vertAlign w:val="baseline"/>
          <w:rtl/>
        </w:rPr>
        <w:t>أنظر المادة 16 من قانون 90/21، مصدر سابق</w:t>
      </w:r>
      <w:r>
        <w:rPr>
          <w:rFonts w:ascii="Simplified Arabic" w:hAnsi="Simplified Arabic" w:cs="Simplified Arabic" w:hint="cs"/>
          <w:sz w:val="24"/>
          <w:szCs w:val="24"/>
          <w:rtl/>
        </w:rPr>
        <w:t>.</w:t>
      </w:r>
    </w:p>
  </w:footnote>
  <w:footnote w:id="37">
    <w:p w:rsidR="00E106EF" w:rsidRPr="00E5325E" w:rsidRDefault="00E106EF" w:rsidP="001158BB">
      <w:pPr>
        <w:pStyle w:val="a3"/>
        <w:rPr>
          <w:rStyle w:val="a4"/>
          <w:rFonts w:ascii="Simplified Arabic" w:hAnsi="Simplified Arabic" w:cs="Simplified Arabic"/>
          <w:sz w:val="24"/>
          <w:szCs w:val="24"/>
          <w:vertAlign w:val="baseline"/>
          <w:rtl/>
        </w:rPr>
      </w:pPr>
      <w:r w:rsidRPr="00E5325E">
        <w:rPr>
          <w:rStyle w:val="a4"/>
          <w:rFonts w:ascii="Simplified Arabic" w:hAnsi="Simplified Arabic" w:cs="Simplified Arabic"/>
          <w:sz w:val="24"/>
          <w:szCs w:val="24"/>
          <w:vertAlign w:val="baseline"/>
        </w:rPr>
        <w:footnoteRef/>
      </w:r>
      <w:r w:rsidRPr="00E5325E">
        <w:rPr>
          <w:rStyle w:val="a4"/>
          <w:rFonts w:ascii="Simplified Arabic" w:hAnsi="Simplified Arabic" w:cs="Simplified Arabic"/>
          <w:sz w:val="24"/>
          <w:szCs w:val="24"/>
          <w:vertAlign w:val="baseline"/>
          <w:rtl/>
        </w:rPr>
        <w:t xml:space="preserve"> </w:t>
      </w:r>
      <w:r>
        <w:rPr>
          <w:rFonts w:ascii="Simplified Arabic" w:hAnsi="Simplified Arabic" w:cs="Simplified Arabic" w:hint="cs"/>
          <w:sz w:val="24"/>
          <w:szCs w:val="24"/>
          <w:rtl/>
        </w:rPr>
        <w:t xml:space="preserve">بن رقية ليلى، وناصري بسمة، مرجع سابق، ص 29. </w:t>
      </w:r>
    </w:p>
  </w:footnote>
  <w:footnote w:id="38">
    <w:p w:rsidR="00E106EF" w:rsidRPr="00464834" w:rsidRDefault="00E106EF" w:rsidP="007B0065">
      <w:pPr>
        <w:pStyle w:val="a3"/>
        <w:rPr>
          <w:rStyle w:val="a4"/>
          <w:rFonts w:ascii="Simplified Arabic" w:hAnsi="Simplified Arabic" w:cs="Simplified Arabic"/>
          <w:sz w:val="24"/>
          <w:szCs w:val="24"/>
          <w:vertAlign w:val="baseline"/>
        </w:rPr>
      </w:pPr>
      <w:r w:rsidRPr="00464834">
        <w:rPr>
          <w:rStyle w:val="a4"/>
          <w:rFonts w:ascii="Simplified Arabic" w:hAnsi="Simplified Arabic" w:cs="Simplified Arabic"/>
          <w:sz w:val="24"/>
          <w:szCs w:val="24"/>
          <w:vertAlign w:val="baseline"/>
        </w:rPr>
        <w:footnoteRef/>
      </w:r>
      <w:r w:rsidRPr="00464834">
        <w:rPr>
          <w:rStyle w:val="a4"/>
          <w:rFonts w:ascii="Simplified Arabic" w:hAnsi="Simplified Arabic" w:cs="Simplified Arabic"/>
          <w:sz w:val="24"/>
          <w:szCs w:val="24"/>
          <w:vertAlign w:val="baseline"/>
          <w:rtl/>
        </w:rPr>
        <w:t xml:space="preserve"> </w:t>
      </w:r>
      <w:r>
        <w:rPr>
          <w:rStyle w:val="a4"/>
          <w:rFonts w:ascii="Simplified Arabic" w:hAnsi="Simplified Arabic" w:cs="Simplified Arabic" w:hint="cs"/>
          <w:sz w:val="24"/>
          <w:szCs w:val="24"/>
          <w:vertAlign w:val="baseline"/>
          <w:rtl/>
        </w:rPr>
        <w:t>ق</w:t>
      </w:r>
      <w:r>
        <w:rPr>
          <w:rFonts w:ascii="Simplified Arabic" w:hAnsi="Simplified Arabic" w:cs="Simplified Arabic" w:hint="cs"/>
          <w:sz w:val="24"/>
          <w:szCs w:val="24"/>
          <w:rtl/>
        </w:rPr>
        <w:t>انون 90-21، مصدر نفسه.</w:t>
      </w:r>
    </w:p>
  </w:footnote>
  <w:footnote w:id="39">
    <w:p w:rsidR="00E106EF" w:rsidRPr="0037484A" w:rsidRDefault="00E106EF" w:rsidP="001158BB">
      <w:pPr>
        <w:pStyle w:val="a3"/>
        <w:rPr>
          <w:rStyle w:val="a4"/>
          <w:rFonts w:ascii="Simplified Arabic" w:hAnsi="Simplified Arabic" w:cs="Simplified Arabic"/>
          <w:sz w:val="24"/>
          <w:szCs w:val="24"/>
          <w:vertAlign w:val="baseline"/>
          <w:rtl/>
        </w:rPr>
      </w:pPr>
      <w:r w:rsidRPr="0037484A">
        <w:rPr>
          <w:rStyle w:val="a4"/>
          <w:rFonts w:ascii="Simplified Arabic" w:hAnsi="Simplified Arabic" w:cs="Simplified Arabic"/>
          <w:sz w:val="24"/>
          <w:szCs w:val="24"/>
          <w:vertAlign w:val="baseline"/>
        </w:rPr>
        <w:footnoteRef/>
      </w:r>
      <w:r w:rsidRPr="0037484A">
        <w:rPr>
          <w:rStyle w:val="a4"/>
          <w:rFonts w:ascii="Simplified Arabic" w:hAnsi="Simplified Arabic" w:cs="Simplified Arabic"/>
          <w:sz w:val="24"/>
          <w:szCs w:val="24"/>
          <w:vertAlign w:val="baseline"/>
          <w:rtl/>
        </w:rPr>
        <w:t xml:space="preserve"> </w:t>
      </w:r>
      <w:r w:rsidRPr="0037484A">
        <w:rPr>
          <w:rStyle w:val="a4"/>
          <w:rFonts w:ascii="Simplified Arabic" w:hAnsi="Simplified Arabic" w:cs="Simplified Arabic" w:hint="cs"/>
          <w:sz w:val="24"/>
          <w:szCs w:val="24"/>
          <w:vertAlign w:val="baseline"/>
          <w:rtl/>
        </w:rPr>
        <w:t>أنظر المادة 18 من قانون 90/21، مصدر سابق.</w:t>
      </w:r>
    </w:p>
  </w:footnote>
  <w:footnote w:id="40">
    <w:p w:rsidR="00E106EF" w:rsidRPr="00696F78" w:rsidRDefault="00E106EF" w:rsidP="00696F78">
      <w:pPr>
        <w:pStyle w:val="a3"/>
        <w:rPr>
          <w:rStyle w:val="a4"/>
          <w:rFonts w:ascii="Simplified Arabic" w:hAnsi="Simplified Arabic" w:cs="Simplified Arabic"/>
          <w:sz w:val="24"/>
          <w:szCs w:val="24"/>
          <w:vertAlign w:val="baseline"/>
        </w:rPr>
      </w:pPr>
      <w:r w:rsidRPr="00696F78">
        <w:rPr>
          <w:rStyle w:val="a4"/>
          <w:rFonts w:ascii="Simplified Arabic" w:hAnsi="Simplified Arabic" w:cs="Simplified Arabic"/>
          <w:sz w:val="24"/>
          <w:szCs w:val="24"/>
          <w:vertAlign w:val="baseline"/>
        </w:rPr>
        <w:footnoteRef/>
      </w:r>
      <w:r w:rsidRPr="00696F78">
        <w:rPr>
          <w:rStyle w:val="a4"/>
          <w:rFonts w:ascii="Simplified Arabic" w:hAnsi="Simplified Arabic" w:cs="Simplified Arabic"/>
          <w:sz w:val="24"/>
          <w:szCs w:val="24"/>
          <w:vertAlign w:val="baseline"/>
          <w:rtl/>
        </w:rPr>
        <w:t xml:space="preserve"> </w:t>
      </w:r>
      <w:r w:rsidRPr="00696F78">
        <w:rPr>
          <w:rStyle w:val="a4"/>
          <w:rFonts w:ascii="Simplified Arabic" w:hAnsi="Simplified Arabic" w:cs="Simplified Arabic" w:hint="cs"/>
          <w:sz w:val="24"/>
          <w:szCs w:val="24"/>
          <w:vertAlign w:val="baseline"/>
          <w:rtl/>
        </w:rPr>
        <w:t>بن رقية ليلى/ ناصري بسمة، مرجع سابق، ص.30.</w:t>
      </w:r>
    </w:p>
  </w:footnote>
  <w:footnote w:id="41">
    <w:p w:rsidR="00E106EF" w:rsidRPr="00F06F13" w:rsidRDefault="00E106EF" w:rsidP="00FA7427">
      <w:pPr>
        <w:pStyle w:val="a3"/>
        <w:rPr>
          <w:rStyle w:val="a4"/>
          <w:rFonts w:ascii="Simplified Arabic" w:hAnsi="Simplified Arabic" w:cs="Simplified Arabic"/>
          <w:sz w:val="24"/>
          <w:szCs w:val="24"/>
          <w:vertAlign w:val="baseline"/>
        </w:rPr>
      </w:pPr>
      <w:r w:rsidRPr="00F06F13">
        <w:rPr>
          <w:rStyle w:val="a4"/>
          <w:rFonts w:ascii="Simplified Arabic" w:hAnsi="Simplified Arabic" w:cs="Simplified Arabic"/>
          <w:sz w:val="24"/>
          <w:szCs w:val="24"/>
          <w:vertAlign w:val="baseline"/>
        </w:rPr>
        <w:footnoteRef/>
      </w:r>
      <w:r w:rsidRPr="00F06F13">
        <w:rPr>
          <w:rStyle w:val="a4"/>
          <w:rFonts w:ascii="Simplified Arabic" w:hAnsi="Simplified Arabic" w:cs="Simplified Arabic"/>
          <w:sz w:val="24"/>
          <w:szCs w:val="24"/>
          <w:vertAlign w:val="baseline"/>
          <w:rtl/>
        </w:rPr>
        <w:t xml:space="preserve">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عاد طيبي،مـــرجع سابق</w:t>
      </w:r>
      <w:r w:rsidRPr="00F06F13">
        <w:rPr>
          <w:rStyle w:val="a4"/>
          <w:rFonts w:ascii="Simplified Arabic" w:hAnsi="Simplified Arabic" w:cs="Simplified Arabic" w:hint="cs"/>
          <w:sz w:val="24"/>
          <w:szCs w:val="24"/>
          <w:vertAlign w:val="baseline"/>
          <w:rtl/>
        </w:rPr>
        <w:t>،ص 25.</w:t>
      </w:r>
    </w:p>
  </w:footnote>
  <w:footnote w:id="42">
    <w:p w:rsidR="00E106EF" w:rsidRPr="00FA7427" w:rsidRDefault="00E106EF" w:rsidP="00FA7427">
      <w:pPr>
        <w:pStyle w:val="a3"/>
        <w:rPr>
          <w:rStyle w:val="a4"/>
          <w:rFonts w:ascii="Simplified Arabic" w:hAnsi="Simplified Arabic" w:cs="Simplified Arabic"/>
          <w:sz w:val="24"/>
          <w:szCs w:val="24"/>
          <w:vertAlign w:val="baseline"/>
          <w:rtl/>
        </w:rPr>
      </w:pPr>
      <w:r w:rsidRPr="00FA7427">
        <w:rPr>
          <w:rStyle w:val="a4"/>
          <w:rFonts w:ascii="Simplified Arabic" w:hAnsi="Simplified Arabic" w:cs="Simplified Arabic"/>
          <w:sz w:val="24"/>
          <w:szCs w:val="24"/>
          <w:vertAlign w:val="baseline"/>
        </w:rPr>
        <w:footnoteRef/>
      </w:r>
      <w:r w:rsidRPr="00FA7427">
        <w:rPr>
          <w:rStyle w:val="a4"/>
          <w:rFonts w:ascii="Simplified Arabic" w:hAnsi="Simplified Arabic" w:cs="Simplified Arabic"/>
          <w:sz w:val="24"/>
          <w:szCs w:val="24"/>
          <w:vertAlign w:val="baseline"/>
          <w:rtl/>
        </w:rPr>
        <w:t xml:space="preserve"> </w:t>
      </w:r>
      <w:r w:rsidRPr="00F06F13">
        <w:rPr>
          <w:rStyle w:val="a4"/>
          <w:rFonts w:ascii="Simplified Arabic" w:hAnsi="Simplified Arabic" w:cs="Simplified Arabic" w:hint="cs"/>
          <w:sz w:val="24"/>
          <w:szCs w:val="24"/>
          <w:vertAlign w:val="baseline"/>
          <w:rtl/>
        </w:rPr>
        <w:t>م</w:t>
      </w:r>
      <w:r>
        <w:rPr>
          <w:rStyle w:val="a4"/>
          <w:rFonts w:ascii="Simplified Arabic" w:hAnsi="Simplified Arabic" w:cs="Simplified Arabic" w:hint="cs"/>
          <w:sz w:val="24"/>
          <w:szCs w:val="24"/>
          <w:vertAlign w:val="baseline"/>
          <w:rtl/>
        </w:rPr>
        <w:t>ــــــــــــــ</w:t>
      </w:r>
      <w:r w:rsidRPr="00F06F13">
        <w:rPr>
          <w:rStyle w:val="a4"/>
          <w:rFonts w:ascii="Simplified Arabic" w:hAnsi="Simplified Arabic" w:cs="Simplified Arabic" w:hint="cs"/>
          <w:sz w:val="24"/>
          <w:szCs w:val="24"/>
          <w:vertAlign w:val="baseline"/>
          <w:rtl/>
        </w:rPr>
        <w:t xml:space="preserve">رجع </w:t>
      </w:r>
      <w:r>
        <w:rPr>
          <w:rStyle w:val="a4"/>
          <w:rFonts w:ascii="Simplified Arabic" w:hAnsi="Simplified Arabic" w:cs="Simplified Arabic" w:hint="cs"/>
          <w:sz w:val="24"/>
          <w:szCs w:val="24"/>
          <w:vertAlign w:val="baseline"/>
          <w:rtl/>
        </w:rPr>
        <w:t>ن</w:t>
      </w:r>
      <w:r>
        <w:rPr>
          <w:rFonts w:ascii="Simplified Arabic" w:hAnsi="Simplified Arabic" w:cs="Simplified Arabic" w:hint="cs"/>
          <w:sz w:val="24"/>
          <w:szCs w:val="24"/>
          <w:rtl/>
        </w:rPr>
        <w:t>فســــــــــــــــــــــــــــــــــــــــــــه</w:t>
      </w:r>
      <w:r w:rsidRPr="00F06F13">
        <w:rPr>
          <w:rStyle w:val="a4"/>
          <w:rFonts w:ascii="Simplified Arabic" w:hAnsi="Simplified Arabic" w:cs="Simplified Arabic" w:hint="cs"/>
          <w:sz w:val="24"/>
          <w:szCs w:val="24"/>
          <w:vertAlign w:val="baseline"/>
          <w:rtl/>
        </w:rPr>
        <w:t xml:space="preserve">،ص </w:t>
      </w:r>
      <w:r>
        <w:rPr>
          <w:rStyle w:val="a4"/>
          <w:rFonts w:ascii="Simplified Arabic" w:hAnsi="Simplified Arabic" w:cs="Simplified Arabic" w:hint="cs"/>
          <w:sz w:val="24"/>
          <w:szCs w:val="24"/>
          <w:vertAlign w:val="baseline"/>
          <w:rtl/>
        </w:rPr>
        <w:t>2</w:t>
      </w:r>
      <w:r>
        <w:rPr>
          <w:rFonts w:ascii="Simplified Arabic" w:hAnsi="Simplified Arabic" w:cs="Simplified Arabic" w:hint="cs"/>
          <w:sz w:val="24"/>
          <w:szCs w:val="24"/>
          <w:rtl/>
        </w:rPr>
        <w:t>6</w:t>
      </w:r>
      <w:r w:rsidRPr="00FA7427">
        <w:rPr>
          <w:rStyle w:val="a4"/>
          <w:rFonts w:hint="cs"/>
          <w:vertAlign w:val="baseline"/>
          <w:rtl/>
        </w:rPr>
        <w:t>.</w:t>
      </w:r>
    </w:p>
  </w:footnote>
  <w:footnote w:id="43">
    <w:p w:rsidR="00E106EF" w:rsidRPr="008636F5" w:rsidRDefault="00E106EF" w:rsidP="001158BB">
      <w:pPr>
        <w:pStyle w:val="a3"/>
        <w:rPr>
          <w:rFonts w:ascii="Simplified Arabic" w:hAnsi="Simplified Arabic" w:cs="Simplified Arabic"/>
          <w:sz w:val="24"/>
          <w:szCs w:val="24"/>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سعاد طيبي، مرجع سابق، ص.27.</w:t>
      </w:r>
    </w:p>
  </w:footnote>
  <w:footnote w:id="44">
    <w:p w:rsidR="00E106EF" w:rsidRPr="00106780" w:rsidRDefault="00E106EF" w:rsidP="006E1C2C">
      <w:pPr>
        <w:pStyle w:val="a3"/>
        <w:rPr>
          <w:rStyle w:val="a4"/>
          <w:rFonts w:ascii="Simplified Arabic" w:hAnsi="Simplified Arabic" w:cs="Simplified Arabic"/>
          <w:sz w:val="24"/>
          <w:szCs w:val="24"/>
          <w:vertAlign w:val="baseline"/>
          <w:rtl/>
        </w:rPr>
      </w:pPr>
      <w:r w:rsidRPr="00106780">
        <w:rPr>
          <w:rStyle w:val="a4"/>
          <w:rFonts w:ascii="Simplified Arabic" w:hAnsi="Simplified Arabic" w:cs="Simplified Arabic"/>
          <w:sz w:val="24"/>
          <w:szCs w:val="24"/>
          <w:vertAlign w:val="baseline"/>
        </w:rPr>
        <w:footnoteRef/>
      </w:r>
      <w:r w:rsidRPr="00106780">
        <w:rPr>
          <w:rStyle w:val="a4"/>
          <w:rFonts w:ascii="Simplified Arabic" w:hAnsi="Simplified Arabic" w:cs="Simplified Arabic" w:hint="cs"/>
          <w:sz w:val="24"/>
          <w:szCs w:val="24"/>
          <w:vertAlign w:val="baseline"/>
          <w:rtl/>
        </w:rPr>
        <w:t xml:space="preserve"> </w:t>
      </w:r>
      <w:r>
        <w:rPr>
          <w:rFonts w:ascii="Simplified Arabic" w:hAnsi="Simplified Arabic" w:cs="Simplified Arabic" w:hint="cs"/>
          <w:sz w:val="24"/>
          <w:szCs w:val="24"/>
          <w:rtl/>
        </w:rPr>
        <w:t>سعاد طيبي،</w:t>
      </w:r>
      <w:r w:rsidRPr="00106780">
        <w:rPr>
          <w:rStyle w:val="a4"/>
          <w:rFonts w:ascii="Simplified Arabic" w:hAnsi="Simplified Arabic" w:cs="Simplified Arabic"/>
          <w:sz w:val="24"/>
          <w:szCs w:val="24"/>
          <w:vertAlign w:val="baseline"/>
          <w:rtl/>
        </w:rPr>
        <w:t xml:space="preserve"> م</w:t>
      </w:r>
      <w:r w:rsidRPr="00106780">
        <w:rPr>
          <w:rStyle w:val="a4"/>
          <w:rFonts w:ascii="Simplified Arabic" w:hAnsi="Simplified Arabic" w:cs="Simplified Arabic" w:hint="cs"/>
          <w:sz w:val="24"/>
          <w:szCs w:val="24"/>
          <w:vertAlign w:val="baseline"/>
          <w:rtl/>
        </w:rPr>
        <w:t>ــــــــــــ</w:t>
      </w:r>
      <w:r w:rsidRPr="00106780">
        <w:rPr>
          <w:rStyle w:val="a4"/>
          <w:rFonts w:ascii="Simplified Arabic" w:hAnsi="Simplified Arabic" w:cs="Simplified Arabic"/>
          <w:sz w:val="24"/>
          <w:szCs w:val="24"/>
          <w:vertAlign w:val="baseline"/>
          <w:rtl/>
        </w:rPr>
        <w:t xml:space="preserve">رجع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r w:rsidRPr="00106780">
        <w:rPr>
          <w:rStyle w:val="a4"/>
          <w:rFonts w:ascii="Simplified Arabic" w:hAnsi="Simplified Arabic" w:cs="Simplified Arabic"/>
          <w:sz w:val="24"/>
          <w:szCs w:val="24"/>
          <w:vertAlign w:val="baseline"/>
          <w:rtl/>
        </w:rPr>
        <w:t>، ص.27.</w:t>
      </w:r>
    </w:p>
  </w:footnote>
  <w:footnote w:id="45">
    <w:p w:rsidR="00E106EF" w:rsidRPr="008636F5" w:rsidRDefault="00E106EF" w:rsidP="00106780">
      <w:pPr>
        <w:pStyle w:val="a3"/>
        <w:rPr>
          <w:rFonts w:ascii="Simplified Arabic" w:hAnsi="Simplified Arabic" w:cs="Simplified Arabic"/>
          <w:sz w:val="24"/>
          <w:szCs w:val="24"/>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م</w:t>
      </w:r>
      <w:r>
        <w:rPr>
          <w:rFonts w:ascii="Simplified Arabic" w:hAnsi="Simplified Arabic" w:cs="Simplified Arabic" w:hint="cs"/>
          <w:sz w:val="24"/>
          <w:szCs w:val="24"/>
          <w:rtl/>
        </w:rPr>
        <w:t>ــــــــــــ</w:t>
      </w:r>
      <w:r w:rsidRPr="008636F5">
        <w:rPr>
          <w:rFonts w:ascii="Simplified Arabic" w:hAnsi="Simplified Arabic" w:cs="Simplified Arabic"/>
          <w:sz w:val="24"/>
          <w:szCs w:val="24"/>
          <w:rtl/>
        </w:rPr>
        <w:t xml:space="preserve">رجع </w:t>
      </w:r>
      <w:r>
        <w:rPr>
          <w:rFonts w:ascii="Simplified Arabic" w:hAnsi="Simplified Arabic" w:cs="Simplified Arabic" w:hint="cs"/>
          <w:sz w:val="24"/>
          <w:szCs w:val="24"/>
          <w:rtl/>
        </w:rPr>
        <w:t>نفســــــــــــه</w:t>
      </w:r>
      <w:r w:rsidRPr="008636F5">
        <w:rPr>
          <w:rFonts w:ascii="Simplified Arabic" w:hAnsi="Simplified Arabic" w:cs="Simplified Arabic"/>
          <w:sz w:val="24"/>
          <w:szCs w:val="24"/>
          <w:rtl/>
        </w:rPr>
        <w:t>، ص.27 و28.</w:t>
      </w:r>
    </w:p>
  </w:footnote>
  <w:footnote w:id="46">
    <w:p w:rsidR="00E106EF" w:rsidRPr="008636F5" w:rsidRDefault="00E106EF" w:rsidP="001158BB">
      <w:pPr>
        <w:pStyle w:val="a3"/>
        <w:rPr>
          <w:rFonts w:ascii="Simplified Arabic" w:hAnsi="Simplified Arabic" w:cs="Simplified Arabic"/>
          <w:sz w:val="24"/>
          <w:szCs w:val="24"/>
          <w:rtl/>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سعاد طيبي، مرجع سابق، ص.29.</w:t>
      </w:r>
    </w:p>
  </w:footnote>
  <w:footnote w:id="47">
    <w:p w:rsidR="00E106EF" w:rsidRPr="008636F5" w:rsidRDefault="00E106EF" w:rsidP="001158BB">
      <w:pPr>
        <w:pStyle w:val="a3"/>
        <w:rPr>
          <w:rFonts w:ascii="Simplified Arabic" w:hAnsi="Simplified Arabic" w:cs="Simplified Arabic"/>
          <w:sz w:val="24"/>
          <w:szCs w:val="24"/>
          <w:rtl/>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بن رقية ليلى، وناصري بسمة، مرجع سابق، ص 41.</w:t>
      </w:r>
    </w:p>
  </w:footnote>
  <w:footnote w:id="48">
    <w:p w:rsidR="00E106EF" w:rsidRPr="008636F5" w:rsidRDefault="00E106EF" w:rsidP="006E1C2C">
      <w:pPr>
        <w:pStyle w:val="a3"/>
        <w:rPr>
          <w:rFonts w:ascii="Simplified Arabic" w:hAnsi="Simplified Arabic" w:cs="Simplified Arabic"/>
          <w:sz w:val="24"/>
          <w:szCs w:val="24"/>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سعاد طيبي، مرجع </w:t>
      </w:r>
      <w:r>
        <w:rPr>
          <w:rFonts w:ascii="Simplified Arabic" w:hAnsi="Simplified Arabic" w:cs="Simplified Arabic" w:hint="cs"/>
          <w:sz w:val="24"/>
          <w:szCs w:val="24"/>
          <w:rtl/>
        </w:rPr>
        <w:t>سابق</w:t>
      </w:r>
      <w:r w:rsidRPr="008636F5">
        <w:rPr>
          <w:rFonts w:ascii="Simplified Arabic" w:hAnsi="Simplified Arabic" w:cs="Simplified Arabic"/>
          <w:sz w:val="24"/>
          <w:szCs w:val="24"/>
          <w:rtl/>
        </w:rPr>
        <w:t>، ص.31.</w:t>
      </w:r>
    </w:p>
  </w:footnote>
  <w:footnote w:id="49">
    <w:p w:rsidR="00E106EF" w:rsidRPr="008636F5" w:rsidRDefault="00E106EF" w:rsidP="001158BB">
      <w:pPr>
        <w:pStyle w:val="a3"/>
        <w:rPr>
          <w:rFonts w:ascii="Simplified Arabic" w:hAnsi="Simplified Arabic" w:cs="Simplified Arabic"/>
          <w:sz w:val="24"/>
          <w:szCs w:val="24"/>
        </w:rPr>
      </w:pPr>
      <w:r w:rsidRPr="008636F5">
        <w:rPr>
          <w:rStyle w:val="a4"/>
          <w:rFonts w:ascii="Simplified Arabic" w:hAnsi="Simplified Arabic" w:cs="Simplified Arabic"/>
          <w:sz w:val="24"/>
          <w:szCs w:val="24"/>
          <w:vertAlign w:val="baseline"/>
        </w:rPr>
        <w:footnoteRef/>
      </w:r>
      <w:r w:rsidRPr="008636F5">
        <w:rPr>
          <w:rFonts w:ascii="Simplified Arabic" w:hAnsi="Simplified Arabic" w:cs="Simplified Arabic"/>
          <w:sz w:val="24"/>
          <w:szCs w:val="24"/>
          <w:rtl/>
        </w:rPr>
        <w:t xml:space="preserve"> أنظر المادة 34 من قانون 90/</w:t>
      </w:r>
      <w:r>
        <w:rPr>
          <w:rFonts w:ascii="Simplified Arabic" w:hAnsi="Simplified Arabic" w:cs="Simplified Arabic" w:hint="cs"/>
          <w:sz w:val="24"/>
          <w:szCs w:val="24"/>
          <w:rtl/>
        </w:rPr>
        <w:t xml:space="preserve">21، </w:t>
      </w:r>
      <w:r w:rsidRPr="008636F5">
        <w:rPr>
          <w:rFonts w:ascii="Simplified Arabic" w:hAnsi="Simplified Arabic" w:cs="Simplified Arabic"/>
          <w:sz w:val="24"/>
          <w:szCs w:val="24"/>
          <w:rtl/>
        </w:rPr>
        <w:t xml:space="preserve"> مصدر سابق.</w:t>
      </w:r>
    </w:p>
  </w:footnote>
  <w:footnote w:id="50">
    <w:p w:rsidR="00E106EF" w:rsidRDefault="00E106EF">
      <w:pPr>
        <w:pStyle w:val="a3"/>
        <w:rPr>
          <w:lang w:bidi="ar-DZ"/>
        </w:rPr>
      </w:pPr>
      <w:r w:rsidRPr="00B177EB">
        <w:rPr>
          <w:rStyle w:val="a4"/>
          <w:sz w:val="24"/>
          <w:szCs w:val="24"/>
          <w:vertAlign w:val="baseline"/>
        </w:rPr>
        <w:footnoteRef/>
      </w:r>
      <w:r w:rsidRPr="00B177EB">
        <w:rPr>
          <w:sz w:val="24"/>
          <w:szCs w:val="24"/>
          <w:rtl/>
        </w:rPr>
        <w:t xml:space="preserve"> </w:t>
      </w:r>
      <w:r w:rsidRPr="00B177EB">
        <w:rPr>
          <w:rFonts w:ascii="Simplified Arabic" w:hAnsi="Simplified Arabic" w:cs="Simplified Arabic" w:hint="cs"/>
          <w:sz w:val="24"/>
          <w:szCs w:val="24"/>
          <w:rtl/>
          <w:lang w:bidi="ar-DZ"/>
        </w:rPr>
        <w:t xml:space="preserve"> ال</w:t>
      </w:r>
      <w:r w:rsidRPr="00B177EB">
        <w:rPr>
          <w:rFonts w:ascii="Simplified Arabic" w:hAnsi="Simplified Arabic" w:cs="Simplified Arabic"/>
          <w:sz w:val="24"/>
          <w:szCs w:val="24"/>
          <w:rtl/>
          <w:lang w:bidi="ar-DZ"/>
        </w:rPr>
        <w:t>مرسوم تنفيذي رقم 91-313 مؤرخ في 07/09/1991، يحدد إجراءات المحاسبة التي يمسكها الآمرون بالصرف</w:t>
      </w:r>
      <w:r w:rsidRPr="003D51CF">
        <w:rPr>
          <w:rFonts w:ascii="Simplified Arabic" w:hAnsi="Simplified Arabic" w:cs="Simplified Arabic"/>
          <w:sz w:val="24"/>
          <w:szCs w:val="24"/>
          <w:rtl/>
          <w:lang w:bidi="ar-DZ"/>
        </w:rPr>
        <w:t xml:space="preserve"> والمحاسبون العموميون  و كيفياتها ومحتواها. ج.ر. عدد: 43، لسنة 1991.</w:t>
      </w:r>
    </w:p>
  </w:footnote>
  <w:footnote w:id="51">
    <w:p w:rsidR="00E106EF" w:rsidRPr="003D51CF" w:rsidRDefault="00E106EF" w:rsidP="00B177EB">
      <w:pPr>
        <w:pStyle w:val="a3"/>
        <w:rPr>
          <w:rFonts w:ascii="Simplified Arabic" w:hAnsi="Simplified Arabic" w:cs="Simplified Arabic"/>
          <w:sz w:val="24"/>
          <w:szCs w:val="24"/>
          <w:rtl/>
          <w:lang w:bidi="ar-DZ"/>
        </w:rPr>
      </w:pPr>
      <w:r w:rsidRPr="003D51CF">
        <w:rPr>
          <w:rStyle w:val="a4"/>
          <w:rFonts w:ascii="Simplified Arabic" w:hAnsi="Simplified Arabic" w:cs="Simplified Arabic"/>
          <w:sz w:val="24"/>
          <w:szCs w:val="24"/>
          <w:vertAlign w:val="baseline"/>
        </w:rPr>
        <w:footnoteRef/>
      </w:r>
      <w:r w:rsidRPr="003D51CF">
        <w:rPr>
          <w:rFonts w:ascii="Simplified Arabic" w:hAnsi="Simplified Arabic" w:cs="Simplified Arabic"/>
          <w:sz w:val="24"/>
          <w:szCs w:val="24"/>
          <w:rtl/>
        </w:rPr>
        <w:t xml:space="preserve"> </w:t>
      </w:r>
      <w:r w:rsidRPr="003D51CF">
        <w:rPr>
          <w:rFonts w:ascii="Simplified Arabic" w:hAnsi="Simplified Arabic" w:cs="Simplified Arabic"/>
          <w:sz w:val="24"/>
          <w:szCs w:val="24"/>
          <w:rtl/>
          <w:lang w:bidi="ar-DZ"/>
        </w:rPr>
        <w:t xml:space="preserve">أنظر المادة 31 من </w:t>
      </w:r>
      <w:r>
        <w:rPr>
          <w:rFonts w:ascii="Simplified Arabic" w:hAnsi="Simplified Arabic" w:cs="Simplified Arabic" w:hint="cs"/>
          <w:sz w:val="24"/>
          <w:szCs w:val="24"/>
          <w:rtl/>
          <w:lang w:bidi="ar-DZ"/>
        </w:rPr>
        <w:t>المرسوم التنفيذي رقم 91-313، مصدر نفسه.</w:t>
      </w:r>
    </w:p>
  </w:footnote>
  <w:footnote w:id="52">
    <w:p w:rsidR="00E106EF" w:rsidRPr="00DE510A" w:rsidRDefault="00E106EF" w:rsidP="001158BB">
      <w:pPr>
        <w:pStyle w:val="a3"/>
        <w:rPr>
          <w:rFonts w:ascii="Simplified Arabic" w:hAnsi="Simplified Arabic" w:cs="Simplified Arabic"/>
          <w:sz w:val="24"/>
          <w:szCs w:val="24"/>
          <w:lang w:bidi="ar-DZ"/>
        </w:rPr>
      </w:pPr>
      <w:r w:rsidRPr="00DE510A">
        <w:rPr>
          <w:rStyle w:val="a4"/>
          <w:rFonts w:ascii="Simplified Arabic" w:hAnsi="Simplified Arabic" w:cs="Simplified Arabic"/>
          <w:sz w:val="24"/>
          <w:szCs w:val="24"/>
          <w:vertAlign w:val="baseline"/>
        </w:rPr>
        <w:footnoteRef/>
      </w:r>
      <w:r w:rsidRPr="00DE510A">
        <w:rPr>
          <w:rFonts w:ascii="Simplified Arabic" w:hAnsi="Simplified Arabic" w:cs="Simplified Arabic"/>
          <w:sz w:val="24"/>
          <w:szCs w:val="24"/>
          <w:rtl/>
        </w:rPr>
        <w:t xml:space="preserve">  </w:t>
      </w:r>
      <w:r w:rsidRPr="00DE510A">
        <w:rPr>
          <w:rFonts w:ascii="Simplified Arabic" w:hAnsi="Simplified Arabic" w:cs="Simplified Arabic"/>
          <w:sz w:val="24"/>
          <w:szCs w:val="24"/>
          <w:rtl/>
          <w:lang w:bidi="ar-DZ"/>
        </w:rPr>
        <w:t>أنظر المادة 32 من مرسوم تنفيذي رقم 91-313 ، مصدر نفسه.</w:t>
      </w:r>
    </w:p>
  </w:footnote>
  <w:footnote w:id="53">
    <w:p w:rsidR="00E106EF" w:rsidRPr="00DE510A" w:rsidRDefault="00E106EF" w:rsidP="00F67F42">
      <w:pPr>
        <w:pStyle w:val="a3"/>
        <w:rPr>
          <w:rFonts w:ascii="Simplified Arabic" w:hAnsi="Simplified Arabic" w:cs="Simplified Arabic"/>
          <w:sz w:val="24"/>
          <w:szCs w:val="24"/>
          <w:rtl/>
          <w:lang w:bidi="ar-DZ"/>
        </w:rPr>
      </w:pPr>
      <w:r w:rsidRPr="00DE510A">
        <w:rPr>
          <w:rStyle w:val="a4"/>
          <w:rFonts w:ascii="Simplified Arabic" w:hAnsi="Simplified Arabic" w:cs="Simplified Arabic"/>
          <w:sz w:val="24"/>
          <w:szCs w:val="24"/>
          <w:vertAlign w:val="baseline"/>
        </w:rPr>
        <w:footnoteRef/>
      </w:r>
      <w:r w:rsidRPr="00DE510A">
        <w:rPr>
          <w:rFonts w:ascii="Simplified Arabic" w:hAnsi="Simplified Arabic" w:cs="Simplified Arabic"/>
          <w:sz w:val="24"/>
          <w:szCs w:val="24"/>
          <w:rtl/>
        </w:rPr>
        <w:t xml:space="preserve">  </w:t>
      </w:r>
      <w:r w:rsidRPr="00DE510A">
        <w:rPr>
          <w:rFonts w:ascii="Simplified Arabic" w:hAnsi="Simplified Arabic" w:cs="Simplified Arabic"/>
          <w:sz w:val="24"/>
          <w:szCs w:val="24"/>
          <w:rtl/>
          <w:lang w:bidi="ar-DZ"/>
        </w:rPr>
        <w:t xml:space="preserve">أنظر المادة 33 من مرسوم تنفيذي رقم 91-313 ، مصدر </w:t>
      </w:r>
      <w:r>
        <w:rPr>
          <w:rFonts w:ascii="Simplified Arabic" w:hAnsi="Simplified Arabic" w:cs="Simplified Arabic" w:hint="cs"/>
          <w:sz w:val="24"/>
          <w:szCs w:val="24"/>
          <w:rtl/>
          <w:lang w:bidi="ar-DZ"/>
        </w:rPr>
        <w:t>سابق</w:t>
      </w:r>
      <w:r w:rsidRPr="00DE510A">
        <w:rPr>
          <w:rFonts w:ascii="Simplified Arabic" w:hAnsi="Simplified Arabic" w:cs="Simplified Arabic"/>
          <w:sz w:val="24"/>
          <w:szCs w:val="24"/>
          <w:rtl/>
          <w:lang w:bidi="ar-DZ"/>
        </w:rPr>
        <w:t>.</w:t>
      </w:r>
    </w:p>
  </w:footnote>
  <w:footnote w:id="54">
    <w:p w:rsidR="00E106EF" w:rsidRPr="003D3813" w:rsidRDefault="00E106EF">
      <w:pPr>
        <w:pStyle w:val="a3"/>
        <w:rPr>
          <w:rStyle w:val="a4"/>
          <w:rFonts w:ascii="Simplified Arabic" w:hAnsi="Simplified Arabic" w:cs="Simplified Arabic"/>
          <w:sz w:val="24"/>
          <w:szCs w:val="24"/>
          <w:vertAlign w:val="baseline"/>
          <w:rtl/>
        </w:rPr>
      </w:pPr>
      <w:r w:rsidRPr="003D3813">
        <w:rPr>
          <w:rStyle w:val="a4"/>
          <w:rFonts w:ascii="Simplified Arabic" w:hAnsi="Simplified Arabic" w:cs="Simplified Arabic"/>
          <w:sz w:val="24"/>
          <w:szCs w:val="24"/>
          <w:vertAlign w:val="baseline"/>
        </w:rPr>
        <w:footnoteRef/>
      </w:r>
      <w:r w:rsidRPr="003D3813">
        <w:rPr>
          <w:rStyle w:val="a4"/>
          <w:rFonts w:ascii="Simplified Arabic" w:hAnsi="Simplified Arabic" w:cs="Simplified Arabic"/>
          <w:sz w:val="24"/>
          <w:szCs w:val="24"/>
          <w:vertAlign w:val="baseline"/>
          <w:rtl/>
        </w:rPr>
        <w:t xml:space="preserve"> </w:t>
      </w:r>
      <w:r w:rsidRPr="003D3813">
        <w:rPr>
          <w:rStyle w:val="a4"/>
          <w:rFonts w:ascii="Simplified Arabic" w:hAnsi="Simplified Arabic" w:cs="Simplified Arabic" w:hint="cs"/>
          <w:sz w:val="24"/>
          <w:szCs w:val="24"/>
          <w:vertAlign w:val="baseline"/>
          <w:rtl/>
        </w:rPr>
        <w:t>قانون رقم 90-21 ، مرجــــــــــــــــــع سابق.</w:t>
      </w:r>
    </w:p>
  </w:footnote>
  <w:footnote w:id="55">
    <w:p w:rsidR="00E106EF" w:rsidRPr="00871012" w:rsidRDefault="00E106EF" w:rsidP="001158BB">
      <w:pPr>
        <w:pStyle w:val="a3"/>
        <w:rPr>
          <w:rStyle w:val="a4"/>
          <w:rFonts w:ascii="Simplified Arabic" w:hAnsi="Simplified Arabic" w:cs="Simplified Arabic"/>
          <w:sz w:val="24"/>
          <w:szCs w:val="24"/>
          <w:vertAlign w:val="baseline"/>
          <w:rtl/>
        </w:rPr>
      </w:pPr>
      <w:r w:rsidRPr="00871012">
        <w:rPr>
          <w:rStyle w:val="a4"/>
          <w:rFonts w:ascii="Simplified Arabic" w:hAnsi="Simplified Arabic" w:cs="Simplified Arabic"/>
          <w:sz w:val="24"/>
          <w:szCs w:val="24"/>
          <w:vertAlign w:val="baseline"/>
        </w:rPr>
        <w:footnoteRef/>
      </w:r>
      <w:r w:rsidRPr="00871012">
        <w:rPr>
          <w:rStyle w:val="a4"/>
          <w:rFonts w:ascii="Simplified Arabic" w:hAnsi="Simplified Arabic" w:cs="Simplified Arabic"/>
          <w:sz w:val="24"/>
          <w:szCs w:val="24"/>
          <w:vertAlign w:val="baseline"/>
          <w:rtl/>
        </w:rPr>
        <w:t xml:space="preserve"> </w:t>
      </w:r>
      <w:r w:rsidRPr="00871012">
        <w:rPr>
          <w:rStyle w:val="a4"/>
          <w:rFonts w:ascii="Simplified Arabic" w:hAnsi="Simplified Arabic" w:cs="Simplified Arabic" w:hint="cs"/>
          <w:sz w:val="24"/>
          <w:szCs w:val="24"/>
          <w:vertAlign w:val="baseline"/>
          <w:rtl/>
        </w:rPr>
        <w:t>بن رقية ليلى و بن ناصر بسمة، مرجع سابق، ص.43.</w:t>
      </w:r>
    </w:p>
  </w:footnote>
  <w:footnote w:id="56">
    <w:p w:rsidR="00E106EF" w:rsidRPr="002C30FD" w:rsidRDefault="00E106EF" w:rsidP="001158BB">
      <w:pPr>
        <w:pStyle w:val="a3"/>
        <w:rPr>
          <w:rStyle w:val="a4"/>
          <w:rFonts w:ascii="Simplified Arabic" w:hAnsi="Simplified Arabic" w:cs="Simplified Arabic"/>
          <w:sz w:val="24"/>
          <w:szCs w:val="24"/>
          <w:vertAlign w:val="baseline"/>
          <w:rtl/>
        </w:rPr>
      </w:pPr>
      <w:r w:rsidRPr="002C30FD">
        <w:rPr>
          <w:rStyle w:val="a4"/>
          <w:rFonts w:ascii="Simplified Arabic" w:hAnsi="Simplified Arabic" w:cs="Simplified Arabic"/>
          <w:sz w:val="24"/>
          <w:szCs w:val="24"/>
          <w:vertAlign w:val="baseline"/>
        </w:rPr>
        <w:footnoteRef/>
      </w:r>
      <w:r w:rsidRPr="002C30FD">
        <w:rPr>
          <w:rStyle w:val="a4"/>
          <w:rFonts w:ascii="Simplified Arabic" w:hAnsi="Simplified Arabic" w:cs="Simplified Arabic"/>
          <w:sz w:val="24"/>
          <w:szCs w:val="24"/>
          <w:vertAlign w:val="baseline"/>
          <w:rtl/>
        </w:rPr>
        <w:t xml:space="preserve"> </w:t>
      </w:r>
      <w:r w:rsidRPr="002C30FD">
        <w:rPr>
          <w:rStyle w:val="a4"/>
          <w:rFonts w:ascii="Simplified Arabic" w:hAnsi="Simplified Arabic" w:cs="Simplified Arabic" w:hint="cs"/>
          <w:sz w:val="24"/>
          <w:szCs w:val="24"/>
          <w:vertAlign w:val="baseline"/>
          <w:rtl/>
        </w:rPr>
        <w:t>أنظر المادة 34 من ق</w:t>
      </w:r>
      <w:r>
        <w:rPr>
          <w:rFonts w:ascii="Simplified Arabic" w:hAnsi="Simplified Arabic" w:cs="Simplified Arabic" w:hint="cs"/>
          <w:sz w:val="24"/>
          <w:szCs w:val="24"/>
          <w:rtl/>
        </w:rPr>
        <w:t>ا</w:t>
      </w:r>
      <w:r w:rsidRPr="002C30FD">
        <w:rPr>
          <w:rStyle w:val="a4"/>
          <w:rFonts w:ascii="Simplified Arabic" w:hAnsi="Simplified Arabic" w:cs="Simplified Arabic" w:hint="cs"/>
          <w:sz w:val="24"/>
          <w:szCs w:val="24"/>
          <w:vertAlign w:val="baseline"/>
          <w:rtl/>
        </w:rPr>
        <w:t>نون 90-21، مصدر سابق.</w:t>
      </w:r>
    </w:p>
  </w:footnote>
  <w:footnote w:id="57">
    <w:p w:rsidR="00E106EF" w:rsidRPr="00F67F42" w:rsidRDefault="00E106EF" w:rsidP="003D3813">
      <w:pPr>
        <w:pStyle w:val="a3"/>
        <w:rPr>
          <w:rStyle w:val="a4"/>
          <w:rFonts w:ascii="Simplified Arabic" w:hAnsi="Simplified Arabic" w:cs="Simplified Arabic"/>
          <w:sz w:val="24"/>
          <w:szCs w:val="24"/>
          <w:vertAlign w:val="baseline"/>
          <w:rtl/>
        </w:rPr>
      </w:pPr>
      <w:r w:rsidRPr="00F67F42">
        <w:rPr>
          <w:rStyle w:val="a4"/>
          <w:rFonts w:ascii="Simplified Arabic" w:hAnsi="Simplified Arabic" w:cs="Simplified Arabic"/>
          <w:sz w:val="24"/>
          <w:szCs w:val="24"/>
          <w:vertAlign w:val="baseline"/>
        </w:rPr>
        <w:footnoteRef/>
      </w:r>
      <w:r w:rsidRPr="00F67F42">
        <w:rPr>
          <w:rStyle w:val="a4"/>
          <w:rFonts w:ascii="Simplified Arabic" w:hAnsi="Simplified Arabic" w:cs="Simplified Arabic"/>
          <w:sz w:val="24"/>
          <w:szCs w:val="24"/>
          <w:vertAlign w:val="baseline"/>
          <w:rtl/>
        </w:rPr>
        <w:t xml:space="preserve"> </w:t>
      </w:r>
      <w:r>
        <w:rPr>
          <w:rStyle w:val="a4"/>
          <w:rFonts w:ascii="Simplified Arabic" w:hAnsi="Simplified Arabic" w:cs="Simplified Arabic" w:hint="cs"/>
          <w:sz w:val="24"/>
          <w:szCs w:val="24"/>
          <w:vertAlign w:val="baseline"/>
          <w:rtl/>
        </w:rPr>
        <w:t>ق</w:t>
      </w:r>
      <w:r>
        <w:rPr>
          <w:rFonts w:ascii="Simplified Arabic" w:hAnsi="Simplified Arabic" w:cs="Simplified Arabic" w:hint="cs"/>
          <w:sz w:val="24"/>
          <w:szCs w:val="24"/>
          <w:rtl/>
        </w:rPr>
        <w:t xml:space="preserve">انون رقم </w:t>
      </w:r>
      <w:r w:rsidRPr="00F67F42">
        <w:rPr>
          <w:rStyle w:val="a4"/>
          <w:rFonts w:ascii="Simplified Arabic" w:hAnsi="Simplified Arabic" w:cs="Simplified Arabic" w:hint="cs"/>
          <w:sz w:val="24"/>
          <w:szCs w:val="24"/>
          <w:vertAlign w:val="baseline"/>
          <w:rtl/>
        </w:rPr>
        <w:t>11-10، مصدر سابق.</w:t>
      </w:r>
    </w:p>
  </w:footnote>
  <w:footnote w:id="58">
    <w:p w:rsidR="00E106EF" w:rsidRPr="00F67F42" w:rsidRDefault="00E106EF">
      <w:pPr>
        <w:pStyle w:val="a3"/>
        <w:rPr>
          <w:rFonts w:ascii="Simplified Arabic" w:hAnsi="Simplified Arabic" w:cs="Simplified Arabic"/>
          <w:sz w:val="24"/>
          <w:szCs w:val="24"/>
          <w:rtl/>
        </w:rPr>
      </w:pPr>
      <w:r w:rsidRPr="00F67F42">
        <w:rPr>
          <w:rStyle w:val="a4"/>
          <w:rFonts w:ascii="Simplified Arabic" w:hAnsi="Simplified Arabic" w:cs="Simplified Arabic"/>
          <w:sz w:val="24"/>
          <w:szCs w:val="24"/>
          <w:vertAlign w:val="baseline"/>
        </w:rPr>
        <w:footnoteRef/>
      </w:r>
      <w:r w:rsidRPr="00F67F42">
        <w:rPr>
          <w:rFonts w:ascii="Simplified Arabic" w:hAnsi="Simplified Arabic" w:cs="Simplified Arabic"/>
          <w:sz w:val="24"/>
          <w:szCs w:val="24"/>
          <w:rtl/>
        </w:rPr>
        <w:t xml:space="preserve"> المرسوم التنفيذي رقم 93-46، مصدر سابق.</w:t>
      </w:r>
    </w:p>
  </w:footnote>
  <w:footnote w:id="59">
    <w:p w:rsidR="00E106EF" w:rsidRPr="00121BF3" w:rsidRDefault="00E106EF">
      <w:pPr>
        <w:pStyle w:val="a3"/>
        <w:rPr>
          <w:rStyle w:val="a4"/>
          <w:rFonts w:ascii="Simplified Arabic" w:hAnsi="Simplified Arabic" w:cs="Simplified Arabic"/>
          <w:sz w:val="24"/>
          <w:szCs w:val="24"/>
          <w:vertAlign w:val="baseline"/>
          <w:rtl/>
        </w:rPr>
      </w:pPr>
      <w:r w:rsidRPr="00121BF3">
        <w:rPr>
          <w:rStyle w:val="a4"/>
          <w:rFonts w:ascii="Simplified Arabic" w:hAnsi="Simplified Arabic" w:cs="Simplified Arabic"/>
          <w:sz w:val="24"/>
          <w:szCs w:val="24"/>
          <w:vertAlign w:val="baseline"/>
        </w:rPr>
        <w:footnoteRef/>
      </w:r>
      <w:r w:rsidRPr="00121BF3">
        <w:rPr>
          <w:rStyle w:val="a4"/>
          <w:rFonts w:ascii="Simplified Arabic" w:hAnsi="Simplified Arabic" w:cs="Simplified Arabic"/>
          <w:sz w:val="24"/>
          <w:szCs w:val="24"/>
          <w:vertAlign w:val="baseline"/>
          <w:rtl/>
        </w:rPr>
        <w:t xml:space="preserve"> </w:t>
      </w:r>
      <w:r w:rsidRPr="00121BF3">
        <w:rPr>
          <w:rStyle w:val="a4"/>
          <w:rFonts w:ascii="Simplified Arabic" w:hAnsi="Simplified Arabic" w:cs="Simplified Arabic" w:hint="cs"/>
          <w:sz w:val="24"/>
          <w:szCs w:val="24"/>
          <w:vertAlign w:val="baseline"/>
          <w:rtl/>
        </w:rPr>
        <w:t>قانون رقم 90-21، مرجـــــــــــــع سابق.</w:t>
      </w:r>
    </w:p>
  </w:footnote>
  <w:footnote w:id="60">
    <w:p w:rsidR="00E106EF" w:rsidRPr="009E3669" w:rsidRDefault="00E106EF" w:rsidP="001158BB">
      <w:pPr>
        <w:pStyle w:val="a3"/>
        <w:rPr>
          <w:rStyle w:val="a4"/>
          <w:rFonts w:ascii="Simplified Arabic" w:hAnsi="Simplified Arabic" w:cs="Simplified Arabic"/>
          <w:sz w:val="24"/>
          <w:szCs w:val="24"/>
          <w:vertAlign w:val="baseline"/>
        </w:rPr>
      </w:pPr>
      <w:r w:rsidRPr="009E3669">
        <w:rPr>
          <w:rStyle w:val="a4"/>
          <w:rFonts w:ascii="Simplified Arabic" w:hAnsi="Simplified Arabic" w:cs="Simplified Arabic"/>
          <w:sz w:val="24"/>
          <w:szCs w:val="24"/>
          <w:vertAlign w:val="baseline"/>
        </w:rPr>
        <w:footnoteRef/>
      </w:r>
      <w:r w:rsidRPr="009E3669">
        <w:rPr>
          <w:rStyle w:val="a4"/>
          <w:rFonts w:ascii="Simplified Arabic" w:hAnsi="Simplified Arabic" w:cs="Simplified Arabic"/>
          <w:sz w:val="24"/>
          <w:szCs w:val="24"/>
          <w:vertAlign w:val="baseline"/>
          <w:rtl/>
        </w:rPr>
        <w:t xml:space="preserve"> </w:t>
      </w:r>
      <w:r w:rsidRPr="009E3669">
        <w:rPr>
          <w:rStyle w:val="a4"/>
          <w:rFonts w:ascii="Simplified Arabic" w:hAnsi="Simplified Arabic" w:cs="Simplified Arabic" w:hint="cs"/>
          <w:sz w:val="24"/>
          <w:szCs w:val="24"/>
          <w:vertAlign w:val="baseline"/>
          <w:rtl/>
        </w:rPr>
        <w:t>سعاد طيبي</w:t>
      </w:r>
      <w:r>
        <w:rPr>
          <w:rStyle w:val="a4"/>
          <w:rFonts w:ascii="Simplified Arabic" w:hAnsi="Simplified Arabic" w:cs="Simplified Arabic" w:hint="cs"/>
          <w:sz w:val="24"/>
          <w:szCs w:val="24"/>
          <w:vertAlign w:val="baseline"/>
          <w:rtl/>
        </w:rPr>
        <w:t>،</w:t>
      </w:r>
      <w:r w:rsidRPr="009E3669">
        <w:rPr>
          <w:rStyle w:val="a4"/>
          <w:rFonts w:ascii="Simplified Arabic" w:hAnsi="Simplified Arabic" w:cs="Simplified Arabic" w:hint="cs"/>
          <w:sz w:val="24"/>
          <w:szCs w:val="24"/>
          <w:vertAlign w:val="baseline"/>
          <w:rtl/>
        </w:rPr>
        <w:t xml:space="preserve"> مرجع سابق</w:t>
      </w:r>
      <w:r>
        <w:rPr>
          <w:rStyle w:val="a4"/>
          <w:rFonts w:ascii="Simplified Arabic" w:hAnsi="Simplified Arabic" w:cs="Simplified Arabic" w:hint="cs"/>
          <w:sz w:val="24"/>
          <w:szCs w:val="24"/>
          <w:vertAlign w:val="baseline"/>
          <w:rtl/>
        </w:rPr>
        <w:t>،</w:t>
      </w:r>
      <w:r w:rsidRPr="009E3669">
        <w:rPr>
          <w:rStyle w:val="a4"/>
          <w:rFonts w:ascii="Simplified Arabic" w:hAnsi="Simplified Arabic" w:cs="Simplified Arabic" w:hint="cs"/>
          <w:sz w:val="24"/>
          <w:szCs w:val="24"/>
          <w:vertAlign w:val="baseline"/>
          <w:rtl/>
        </w:rPr>
        <w:t xml:space="preserve"> ص ص 46-47.</w:t>
      </w:r>
    </w:p>
  </w:footnote>
  <w:footnote w:id="61">
    <w:p w:rsidR="00E106EF" w:rsidRPr="009E3669" w:rsidRDefault="00E106EF" w:rsidP="001158BB">
      <w:pPr>
        <w:pStyle w:val="a3"/>
        <w:rPr>
          <w:rStyle w:val="a4"/>
          <w:rFonts w:ascii="Simplified Arabic" w:hAnsi="Simplified Arabic" w:cs="Simplified Arabic"/>
          <w:sz w:val="24"/>
          <w:szCs w:val="24"/>
          <w:vertAlign w:val="baseline"/>
          <w:rtl/>
        </w:rPr>
      </w:pPr>
      <w:r w:rsidRPr="009E3669">
        <w:rPr>
          <w:rStyle w:val="a4"/>
          <w:rFonts w:ascii="Simplified Arabic" w:hAnsi="Simplified Arabic" w:cs="Simplified Arabic"/>
          <w:sz w:val="24"/>
          <w:szCs w:val="24"/>
          <w:vertAlign w:val="baseline"/>
        </w:rPr>
        <w:footnoteRef/>
      </w:r>
      <w:r w:rsidRPr="009E3669">
        <w:rPr>
          <w:rStyle w:val="a4"/>
          <w:rFonts w:ascii="Simplified Arabic" w:hAnsi="Simplified Arabic" w:cs="Simplified Arabic"/>
          <w:sz w:val="24"/>
          <w:szCs w:val="24"/>
          <w:vertAlign w:val="baseline"/>
          <w:rtl/>
        </w:rPr>
        <w:t xml:space="preserve"> </w:t>
      </w:r>
      <w:r w:rsidRPr="009E3669">
        <w:rPr>
          <w:rStyle w:val="a4"/>
          <w:rFonts w:ascii="Simplified Arabic" w:hAnsi="Simplified Arabic" w:cs="Simplified Arabic" w:hint="cs"/>
          <w:sz w:val="24"/>
          <w:szCs w:val="24"/>
          <w:vertAlign w:val="baseline"/>
          <w:rtl/>
        </w:rPr>
        <w:t>أنظر المادة 38 من القانون 90-21 مصدر سابق.</w:t>
      </w:r>
    </w:p>
  </w:footnote>
  <w:footnote w:id="62">
    <w:p w:rsidR="00E106EF" w:rsidRPr="009E3669" w:rsidRDefault="00E106EF" w:rsidP="001158BB">
      <w:pPr>
        <w:pStyle w:val="a3"/>
        <w:rPr>
          <w:rStyle w:val="a4"/>
          <w:rFonts w:ascii="Simplified Arabic" w:hAnsi="Simplified Arabic" w:cs="Simplified Arabic"/>
          <w:sz w:val="24"/>
          <w:szCs w:val="24"/>
          <w:vertAlign w:val="baseline"/>
        </w:rPr>
      </w:pPr>
      <w:r w:rsidRPr="009E3669">
        <w:rPr>
          <w:rStyle w:val="a4"/>
          <w:rFonts w:ascii="Simplified Arabic" w:hAnsi="Simplified Arabic" w:cs="Simplified Arabic"/>
          <w:sz w:val="24"/>
          <w:szCs w:val="24"/>
          <w:vertAlign w:val="baseline"/>
        </w:rPr>
        <w:footnoteRef/>
      </w:r>
      <w:r w:rsidRPr="009E3669">
        <w:rPr>
          <w:rStyle w:val="a4"/>
          <w:rFonts w:ascii="Simplified Arabic" w:hAnsi="Simplified Arabic" w:cs="Simplified Arabic"/>
          <w:sz w:val="24"/>
          <w:szCs w:val="24"/>
          <w:vertAlign w:val="baseline"/>
          <w:rtl/>
        </w:rPr>
        <w:t xml:space="preserve"> </w:t>
      </w:r>
      <w:r w:rsidRPr="009E3669">
        <w:rPr>
          <w:rStyle w:val="a4"/>
          <w:rFonts w:ascii="Simplified Arabic" w:hAnsi="Simplified Arabic" w:cs="Simplified Arabic" w:hint="cs"/>
          <w:sz w:val="24"/>
          <w:szCs w:val="24"/>
          <w:vertAlign w:val="baseline"/>
          <w:rtl/>
        </w:rPr>
        <w:t>أنظر المادة 41 من القانون 90-21</w:t>
      </w:r>
      <w:r>
        <w:rPr>
          <w:rStyle w:val="a4"/>
          <w:rFonts w:ascii="Simplified Arabic" w:hAnsi="Simplified Arabic" w:cs="Simplified Arabic" w:hint="cs"/>
          <w:sz w:val="24"/>
          <w:szCs w:val="24"/>
          <w:vertAlign w:val="baseline"/>
          <w:rtl/>
        </w:rPr>
        <w:t>،</w:t>
      </w:r>
      <w:r w:rsidRPr="009E3669">
        <w:rPr>
          <w:rStyle w:val="a4"/>
          <w:rFonts w:ascii="Simplified Arabic" w:hAnsi="Simplified Arabic" w:cs="Simplified Arabic" w:hint="cs"/>
          <w:sz w:val="24"/>
          <w:szCs w:val="24"/>
          <w:vertAlign w:val="baseline"/>
          <w:rtl/>
        </w:rPr>
        <w:t xml:space="preserve"> مصدر </w:t>
      </w:r>
      <w:r>
        <w:rPr>
          <w:rStyle w:val="a4"/>
          <w:rFonts w:ascii="Simplified Arabic" w:hAnsi="Simplified Arabic" w:cs="Simplified Arabic" w:hint="cs"/>
          <w:sz w:val="24"/>
          <w:szCs w:val="24"/>
          <w:vertAlign w:val="baseline"/>
          <w:rtl/>
        </w:rPr>
        <w:t>نف</w:t>
      </w:r>
      <w:r>
        <w:rPr>
          <w:rFonts w:ascii="Simplified Arabic" w:hAnsi="Simplified Arabic" w:cs="Simplified Arabic" w:hint="cs"/>
          <w:sz w:val="24"/>
          <w:szCs w:val="24"/>
          <w:rtl/>
        </w:rPr>
        <w:t>سه</w:t>
      </w:r>
      <w:r w:rsidRPr="009E3669">
        <w:rPr>
          <w:rStyle w:val="a4"/>
          <w:rFonts w:ascii="Simplified Arabic" w:hAnsi="Simplified Arabic" w:cs="Simplified Arabic" w:hint="cs"/>
          <w:sz w:val="24"/>
          <w:szCs w:val="24"/>
          <w:vertAlign w:val="baseline"/>
          <w:rtl/>
        </w:rPr>
        <w:t>.</w:t>
      </w:r>
    </w:p>
  </w:footnote>
  <w:footnote w:id="63">
    <w:p w:rsidR="00E106EF" w:rsidRPr="00333C82" w:rsidRDefault="00E106EF" w:rsidP="006E1C2C">
      <w:pPr>
        <w:pStyle w:val="a3"/>
        <w:rPr>
          <w:rStyle w:val="a4"/>
          <w:rFonts w:ascii="Simplified Arabic" w:hAnsi="Simplified Arabic" w:cs="Simplified Arabic"/>
          <w:sz w:val="24"/>
          <w:szCs w:val="24"/>
          <w:vertAlign w:val="baseline"/>
          <w:rtl/>
        </w:rPr>
      </w:pPr>
      <w:r w:rsidRPr="00333C82">
        <w:rPr>
          <w:rStyle w:val="a4"/>
          <w:rFonts w:ascii="Simplified Arabic" w:hAnsi="Simplified Arabic" w:cs="Simplified Arabic"/>
          <w:sz w:val="24"/>
          <w:szCs w:val="24"/>
          <w:vertAlign w:val="baseline"/>
        </w:rPr>
        <w:footnoteRef/>
      </w:r>
      <w:r w:rsidRPr="00333C82">
        <w:rPr>
          <w:rStyle w:val="a4"/>
          <w:rFonts w:ascii="Simplified Arabic" w:hAnsi="Simplified Arabic" w:cs="Simplified Arabic"/>
          <w:sz w:val="24"/>
          <w:szCs w:val="24"/>
          <w:vertAlign w:val="baseline"/>
          <w:rtl/>
        </w:rPr>
        <w:t xml:space="preserve"> </w:t>
      </w:r>
      <w:r w:rsidRPr="00333C82">
        <w:rPr>
          <w:rStyle w:val="a4"/>
          <w:rFonts w:ascii="Simplified Arabic" w:hAnsi="Simplified Arabic" w:cs="Simplified Arabic" w:hint="cs"/>
          <w:sz w:val="24"/>
          <w:szCs w:val="24"/>
          <w:vertAlign w:val="baseline"/>
          <w:rtl/>
        </w:rPr>
        <w:t xml:space="preserve"> أنظر المادة 45</w:t>
      </w:r>
      <w:r w:rsidRPr="00F67F42">
        <w:rPr>
          <w:rFonts w:ascii="Simplified Arabic" w:hAnsi="Simplified Arabic" w:cs="Simplified Arabic" w:hint="cs"/>
          <w:sz w:val="24"/>
          <w:szCs w:val="24"/>
          <w:rtl/>
        </w:rPr>
        <w:t xml:space="preserve"> </w:t>
      </w:r>
      <w:r w:rsidRPr="009E3669">
        <w:rPr>
          <w:rStyle w:val="a4"/>
          <w:rFonts w:ascii="Simplified Arabic" w:hAnsi="Simplified Arabic" w:cs="Simplified Arabic" w:hint="cs"/>
          <w:sz w:val="24"/>
          <w:szCs w:val="24"/>
          <w:vertAlign w:val="baseline"/>
          <w:rtl/>
        </w:rPr>
        <w:t>من القانون 90-21</w:t>
      </w:r>
      <w:r w:rsidRPr="00333C82">
        <w:rPr>
          <w:rStyle w:val="a4"/>
          <w:rFonts w:ascii="Simplified Arabic" w:hAnsi="Simplified Arabic" w:cs="Simplified Arabic" w:hint="cs"/>
          <w:sz w:val="24"/>
          <w:szCs w:val="24"/>
          <w:vertAlign w:val="baseline"/>
          <w:rtl/>
        </w:rPr>
        <w:t xml:space="preserve"> </w:t>
      </w:r>
      <w:r w:rsidRPr="009E3669">
        <w:rPr>
          <w:rStyle w:val="a4"/>
          <w:rFonts w:ascii="Simplified Arabic" w:hAnsi="Simplified Arabic" w:cs="Simplified Arabic" w:hint="cs"/>
          <w:sz w:val="24"/>
          <w:szCs w:val="24"/>
          <w:vertAlign w:val="baseline"/>
          <w:rtl/>
        </w:rPr>
        <w:t xml:space="preserve">مصدر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r w:rsidRPr="009E3669">
        <w:rPr>
          <w:rStyle w:val="a4"/>
          <w:rFonts w:ascii="Simplified Arabic" w:hAnsi="Simplified Arabic" w:cs="Simplified Arabic" w:hint="cs"/>
          <w:sz w:val="24"/>
          <w:szCs w:val="24"/>
          <w:vertAlign w:val="baseline"/>
          <w:rtl/>
        </w:rPr>
        <w:t>.</w:t>
      </w:r>
      <w:r w:rsidRPr="00333C82">
        <w:rPr>
          <w:rStyle w:val="a4"/>
          <w:rFonts w:ascii="Simplified Arabic" w:hAnsi="Simplified Arabic" w:cs="Simplified Arabic" w:hint="cs"/>
          <w:sz w:val="24"/>
          <w:szCs w:val="24"/>
          <w:vertAlign w:val="baseline"/>
          <w:rtl/>
        </w:rPr>
        <w:t xml:space="preserve"> </w:t>
      </w:r>
    </w:p>
  </w:footnote>
  <w:footnote w:id="64">
    <w:p w:rsidR="00E106EF" w:rsidRPr="00825DEC" w:rsidRDefault="00E106EF" w:rsidP="001158BB">
      <w:pPr>
        <w:pStyle w:val="a3"/>
        <w:rPr>
          <w:rStyle w:val="a4"/>
          <w:rFonts w:ascii="Simplified Arabic" w:hAnsi="Simplified Arabic" w:cs="Simplified Arabic"/>
          <w:sz w:val="24"/>
          <w:szCs w:val="24"/>
          <w:vertAlign w:val="baseline"/>
          <w:rtl/>
          <w:lang w:bidi="ar-DZ"/>
        </w:rPr>
      </w:pPr>
      <w:r w:rsidRPr="00825DEC">
        <w:rPr>
          <w:rStyle w:val="a4"/>
          <w:rFonts w:ascii="Simplified Arabic" w:hAnsi="Simplified Arabic" w:cs="Simplified Arabic"/>
          <w:sz w:val="24"/>
          <w:szCs w:val="24"/>
          <w:vertAlign w:val="baseline"/>
        </w:rPr>
        <w:footnoteRef/>
      </w:r>
      <w:r w:rsidRPr="00825DEC">
        <w:rPr>
          <w:rStyle w:val="a4"/>
          <w:rFonts w:ascii="Simplified Arabic" w:hAnsi="Simplified Arabic" w:cs="Simplified Arabic"/>
          <w:sz w:val="24"/>
          <w:szCs w:val="24"/>
          <w:vertAlign w:val="baseline"/>
          <w:rtl/>
        </w:rPr>
        <w:t xml:space="preserve"> </w:t>
      </w:r>
      <w:r w:rsidRPr="00825DEC">
        <w:rPr>
          <w:rStyle w:val="a4"/>
          <w:rFonts w:ascii="Simplified Arabic" w:hAnsi="Simplified Arabic" w:cs="Simplified Arabic" w:hint="cs"/>
          <w:sz w:val="24"/>
          <w:szCs w:val="24"/>
          <w:vertAlign w:val="baseline"/>
          <w:rtl/>
        </w:rPr>
        <w:t xml:space="preserve"> أنظر المادة 44 </w:t>
      </w:r>
      <w:r w:rsidRPr="009E3669">
        <w:rPr>
          <w:rStyle w:val="a4"/>
          <w:rFonts w:ascii="Simplified Arabic" w:hAnsi="Simplified Arabic" w:cs="Simplified Arabic" w:hint="cs"/>
          <w:sz w:val="24"/>
          <w:szCs w:val="24"/>
          <w:vertAlign w:val="baseline"/>
          <w:rtl/>
        </w:rPr>
        <w:t xml:space="preserve">من القانون 90-21مصدر </w:t>
      </w:r>
      <w:r>
        <w:rPr>
          <w:rStyle w:val="a4"/>
          <w:rFonts w:ascii="Simplified Arabic" w:hAnsi="Simplified Arabic" w:cs="Simplified Arabic" w:hint="cs"/>
          <w:sz w:val="24"/>
          <w:szCs w:val="24"/>
          <w:vertAlign w:val="baseline"/>
          <w:rtl/>
        </w:rPr>
        <w:t>نف</w:t>
      </w:r>
      <w:r>
        <w:rPr>
          <w:rFonts w:ascii="Simplified Arabic" w:hAnsi="Simplified Arabic" w:cs="Simplified Arabic" w:hint="cs"/>
          <w:sz w:val="24"/>
          <w:szCs w:val="24"/>
          <w:rtl/>
        </w:rPr>
        <w:t>سه</w:t>
      </w:r>
      <w:r w:rsidRPr="009E3669">
        <w:rPr>
          <w:rStyle w:val="a4"/>
          <w:rFonts w:ascii="Simplified Arabic" w:hAnsi="Simplified Arabic" w:cs="Simplified Arabic" w:hint="cs"/>
          <w:sz w:val="24"/>
          <w:szCs w:val="24"/>
          <w:vertAlign w:val="baseline"/>
          <w:rtl/>
        </w:rPr>
        <w:t>.</w:t>
      </w:r>
    </w:p>
  </w:footnote>
  <w:footnote w:id="65">
    <w:p w:rsidR="00E106EF" w:rsidRPr="00825DEC" w:rsidRDefault="00E106EF" w:rsidP="001158BB">
      <w:pPr>
        <w:pStyle w:val="a3"/>
        <w:rPr>
          <w:rStyle w:val="a4"/>
          <w:rFonts w:ascii="Simplified Arabic" w:hAnsi="Simplified Arabic" w:cs="Simplified Arabic"/>
          <w:sz w:val="24"/>
          <w:szCs w:val="24"/>
          <w:vertAlign w:val="baseline"/>
          <w:rtl/>
        </w:rPr>
      </w:pPr>
      <w:r w:rsidRPr="00825DEC">
        <w:rPr>
          <w:rStyle w:val="a4"/>
          <w:rFonts w:ascii="Simplified Arabic" w:hAnsi="Simplified Arabic" w:cs="Simplified Arabic"/>
          <w:sz w:val="24"/>
          <w:szCs w:val="24"/>
          <w:vertAlign w:val="baseline"/>
        </w:rPr>
        <w:footnoteRef/>
      </w:r>
      <w:r w:rsidRPr="00825DEC">
        <w:rPr>
          <w:rStyle w:val="a4"/>
          <w:rFonts w:ascii="Simplified Arabic" w:hAnsi="Simplified Arabic" w:cs="Simplified Arabic" w:hint="cs"/>
          <w:sz w:val="24"/>
          <w:szCs w:val="24"/>
          <w:vertAlign w:val="baseline"/>
          <w:rtl/>
        </w:rPr>
        <w:t xml:space="preserve">  أنظر المادة 48 </w:t>
      </w:r>
      <w:r w:rsidRPr="009E3669">
        <w:rPr>
          <w:rStyle w:val="a4"/>
          <w:rFonts w:ascii="Simplified Arabic" w:hAnsi="Simplified Arabic" w:cs="Simplified Arabic" w:hint="cs"/>
          <w:sz w:val="24"/>
          <w:szCs w:val="24"/>
          <w:vertAlign w:val="baseline"/>
          <w:rtl/>
        </w:rPr>
        <w:t xml:space="preserve">من القانون 90-21مصدر </w:t>
      </w:r>
      <w:r>
        <w:rPr>
          <w:rStyle w:val="a4"/>
          <w:rFonts w:ascii="Simplified Arabic" w:hAnsi="Simplified Arabic" w:cs="Simplified Arabic" w:hint="cs"/>
          <w:sz w:val="24"/>
          <w:szCs w:val="24"/>
          <w:vertAlign w:val="baseline"/>
          <w:rtl/>
        </w:rPr>
        <w:t>نف</w:t>
      </w:r>
      <w:r>
        <w:rPr>
          <w:rFonts w:ascii="Simplified Arabic" w:hAnsi="Simplified Arabic" w:cs="Simplified Arabic" w:hint="cs"/>
          <w:sz w:val="24"/>
          <w:szCs w:val="24"/>
          <w:rtl/>
        </w:rPr>
        <w:t>سه</w:t>
      </w:r>
      <w:r w:rsidRPr="009E3669">
        <w:rPr>
          <w:rStyle w:val="a4"/>
          <w:rFonts w:ascii="Simplified Arabic" w:hAnsi="Simplified Arabic" w:cs="Simplified Arabic" w:hint="cs"/>
          <w:sz w:val="24"/>
          <w:szCs w:val="24"/>
          <w:vertAlign w:val="baseline"/>
          <w:rtl/>
        </w:rPr>
        <w:t>.</w:t>
      </w:r>
    </w:p>
  </w:footnote>
  <w:footnote w:id="66">
    <w:p w:rsidR="00E106EF" w:rsidRPr="00825DEC" w:rsidRDefault="00E106EF" w:rsidP="001158BB">
      <w:pPr>
        <w:pStyle w:val="a3"/>
        <w:rPr>
          <w:rStyle w:val="a4"/>
          <w:rFonts w:ascii="Simplified Arabic" w:hAnsi="Simplified Arabic" w:cs="Simplified Arabic"/>
          <w:sz w:val="24"/>
          <w:szCs w:val="24"/>
          <w:vertAlign w:val="baseline"/>
          <w:rtl/>
        </w:rPr>
      </w:pPr>
      <w:r w:rsidRPr="00825DEC">
        <w:rPr>
          <w:rStyle w:val="a4"/>
          <w:rFonts w:ascii="Simplified Arabic" w:hAnsi="Simplified Arabic" w:cs="Simplified Arabic"/>
          <w:sz w:val="24"/>
          <w:szCs w:val="24"/>
          <w:vertAlign w:val="baseline"/>
        </w:rPr>
        <w:footnoteRef/>
      </w:r>
      <w:r w:rsidRPr="00825DEC">
        <w:rPr>
          <w:rStyle w:val="a4"/>
          <w:rFonts w:ascii="Simplified Arabic" w:hAnsi="Simplified Arabic" w:cs="Simplified Arabic"/>
          <w:sz w:val="24"/>
          <w:szCs w:val="24"/>
          <w:vertAlign w:val="baseline"/>
          <w:rtl/>
        </w:rPr>
        <w:t xml:space="preserve"> </w:t>
      </w:r>
      <w:r w:rsidRPr="00825DEC">
        <w:rPr>
          <w:rStyle w:val="a4"/>
          <w:rFonts w:ascii="Simplified Arabic" w:hAnsi="Simplified Arabic" w:cs="Simplified Arabic" w:hint="cs"/>
          <w:sz w:val="24"/>
          <w:szCs w:val="24"/>
          <w:vertAlign w:val="baseline"/>
          <w:rtl/>
        </w:rPr>
        <w:t xml:space="preserve">  أنظر المادة </w:t>
      </w:r>
      <w:r>
        <w:rPr>
          <w:rStyle w:val="a4"/>
          <w:rFonts w:ascii="Simplified Arabic" w:hAnsi="Simplified Arabic" w:cs="Simplified Arabic" w:hint="cs"/>
          <w:sz w:val="24"/>
          <w:szCs w:val="24"/>
          <w:vertAlign w:val="baseline"/>
          <w:rtl/>
        </w:rPr>
        <w:t>2</w:t>
      </w:r>
      <w:r>
        <w:rPr>
          <w:rFonts w:ascii="Simplified Arabic" w:hAnsi="Simplified Arabic" w:cs="Simplified Arabic" w:hint="cs"/>
          <w:sz w:val="24"/>
          <w:szCs w:val="24"/>
          <w:rtl/>
        </w:rPr>
        <w:t xml:space="preserve"> و3 من م.ت رقم 91-314</w:t>
      </w:r>
      <w:r w:rsidRPr="00825DEC">
        <w:rPr>
          <w:rStyle w:val="a4"/>
          <w:rFonts w:ascii="Simplified Arabic" w:hAnsi="Simplified Arabic" w:cs="Simplified Arabic" w:hint="cs"/>
          <w:sz w:val="24"/>
          <w:szCs w:val="24"/>
          <w:vertAlign w:val="baseline"/>
          <w:rtl/>
        </w:rPr>
        <w:t xml:space="preserve"> </w:t>
      </w:r>
      <w:r w:rsidRPr="009E3669">
        <w:rPr>
          <w:rStyle w:val="a4"/>
          <w:rFonts w:ascii="Simplified Arabic" w:hAnsi="Simplified Arabic" w:cs="Simplified Arabic" w:hint="cs"/>
          <w:sz w:val="24"/>
          <w:szCs w:val="24"/>
          <w:vertAlign w:val="baseline"/>
          <w:rtl/>
        </w:rPr>
        <w:t xml:space="preserve">مصدر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r w:rsidRPr="009E3669">
        <w:rPr>
          <w:rStyle w:val="a4"/>
          <w:rFonts w:ascii="Simplified Arabic" w:hAnsi="Simplified Arabic" w:cs="Simplified Arabic" w:hint="cs"/>
          <w:sz w:val="24"/>
          <w:szCs w:val="24"/>
          <w:vertAlign w:val="baseline"/>
          <w:rtl/>
        </w:rPr>
        <w:t>.</w:t>
      </w:r>
    </w:p>
  </w:footnote>
  <w:footnote w:id="67">
    <w:p w:rsidR="00E106EF" w:rsidRPr="0030193B" w:rsidRDefault="00E106EF" w:rsidP="001158BB">
      <w:pPr>
        <w:pStyle w:val="a3"/>
        <w:rPr>
          <w:rStyle w:val="a4"/>
          <w:rFonts w:ascii="Simplified Arabic" w:hAnsi="Simplified Arabic" w:cs="Simplified Arabic"/>
          <w:sz w:val="24"/>
          <w:szCs w:val="24"/>
          <w:vertAlign w:val="baseline"/>
        </w:rPr>
      </w:pPr>
      <w:r w:rsidRPr="0030193B">
        <w:rPr>
          <w:rStyle w:val="a4"/>
          <w:rFonts w:ascii="Simplified Arabic" w:hAnsi="Simplified Arabic" w:cs="Simplified Arabic"/>
          <w:sz w:val="24"/>
          <w:szCs w:val="24"/>
          <w:vertAlign w:val="baseline"/>
        </w:rPr>
        <w:footnoteRef/>
      </w:r>
      <w:r w:rsidRPr="0030193B">
        <w:rPr>
          <w:rStyle w:val="a4"/>
          <w:rFonts w:ascii="Simplified Arabic" w:hAnsi="Simplified Arabic" w:cs="Simplified Arabic"/>
          <w:sz w:val="24"/>
          <w:szCs w:val="24"/>
          <w:vertAlign w:val="baseline"/>
          <w:rtl/>
        </w:rPr>
        <w:t xml:space="preserve"> </w:t>
      </w:r>
      <w:r>
        <w:rPr>
          <w:rFonts w:ascii="Simplified Arabic" w:hAnsi="Simplified Arabic" w:cs="Simplified Arabic" w:hint="cs"/>
          <w:sz w:val="24"/>
          <w:szCs w:val="24"/>
          <w:rtl/>
        </w:rPr>
        <w:t xml:space="preserve">  أنظر المادة 46/01 من قانون 90-21 مصدر نفسه.</w:t>
      </w:r>
    </w:p>
  </w:footnote>
  <w:footnote w:id="68">
    <w:p w:rsidR="00E106EF" w:rsidRPr="00AB351D" w:rsidRDefault="00E106EF" w:rsidP="001158BB">
      <w:pPr>
        <w:pStyle w:val="a3"/>
        <w:rPr>
          <w:rStyle w:val="a4"/>
          <w:rFonts w:ascii="Simplified Arabic" w:hAnsi="Simplified Arabic" w:cs="Simplified Arabic"/>
          <w:sz w:val="24"/>
          <w:szCs w:val="24"/>
          <w:vertAlign w:val="baseline"/>
          <w:rtl/>
        </w:rPr>
      </w:pPr>
      <w:r w:rsidRPr="00AB351D">
        <w:rPr>
          <w:rStyle w:val="a4"/>
          <w:rFonts w:ascii="Simplified Arabic" w:hAnsi="Simplified Arabic" w:cs="Simplified Arabic"/>
          <w:sz w:val="24"/>
          <w:szCs w:val="24"/>
          <w:vertAlign w:val="baseline"/>
        </w:rPr>
        <w:footnoteRef/>
      </w:r>
      <w:r w:rsidRPr="00AB351D">
        <w:rPr>
          <w:rStyle w:val="a4"/>
          <w:rFonts w:ascii="Simplified Arabic" w:hAnsi="Simplified Arabic" w:cs="Simplified Arabic"/>
          <w:sz w:val="24"/>
          <w:szCs w:val="24"/>
          <w:vertAlign w:val="baseline"/>
          <w:rtl/>
        </w:rPr>
        <w:t xml:space="preserve"> </w:t>
      </w:r>
      <w:r w:rsidRPr="00AB351D">
        <w:rPr>
          <w:rStyle w:val="a4"/>
          <w:rFonts w:ascii="Simplified Arabic" w:hAnsi="Simplified Arabic" w:cs="Simplified Arabic" w:hint="cs"/>
          <w:sz w:val="24"/>
          <w:szCs w:val="24"/>
          <w:vertAlign w:val="baseline"/>
          <w:rtl/>
        </w:rPr>
        <w:t>سعاد طيبي، مرجع سابق، ص 55.</w:t>
      </w:r>
    </w:p>
  </w:footnote>
  <w:footnote w:id="69">
    <w:p w:rsidR="00E106EF" w:rsidRPr="00AB351D" w:rsidRDefault="00E106EF" w:rsidP="00453F9E">
      <w:pPr>
        <w:pStyle w:val="a3"/>
        <w:rPr>
          <w:rStyle w:val="a4"/>
          <w:rFonts w:ascii="Simplified Arabic" w:hAnsi="Simplified Arabic" w:cs="Simplified Arabic"/>
          <w:sz w:val="24"/>
          <w:szCs w:val="24"/>
          <w:vertAlign w:val="baseline"/>
          <w:rtl/>
        </w:rPr>
      </w:pPr>
      <w:r w:rsidRPr="00AB351D">
        <w:rPr>
          <w:rStyle w:val="a4"/>
          <w:rFonts w:ascii="Simplified Arabic" w:hAnsi="Simplified Arabic" w:cs="Simplified Arabic"/>
          <w:sz w:val="24"/>
          <w:szCs w:val="24"/>
          <w:vertAlign w:val="baseline"/>
        </w:rPr>
        <w:footnoteRef/>
      </w:r>
      <w:r w:rsidRPr="00AB351D">
        <w:rPr>
          <w:rStyle w:val="a4"/>
          <w:rFonts w:ascii="Simplified Arabic" w:hAnsi="Simplified Arabic" w:cs="Simplified Arabic"/>
          <w:sz w:val="24"/>
          <w:szCs w:val="24"/>
          <w:vertAlign w:val="baseline"/>
          <w:rtl/>
        </w:rPr>
        <w:t xml:space="preserve"> </w:t>
      </w:r>
      <w:r w:rsidRPr="00AB351D">
        <w:rPr>
          <w:rStyle w:val="a4"/>
          <w:rFonts w:ascii="Simplified Arabic" w:hAnsi="Simplified Arabic" w:cs="Simplified Arabic" w:hint="cs"/>
          <w:sz w:val="24"/>
          <w:szCs w:val="24"/>
          <w:vertAlign w:val="baseline"/>
          <w:rtl/>
        </w:rPr>
        <w:t>أنظر المادة 56 من المرسوم رقم 91-313، مصدر سابق.</w:t>
      </w:r>
    </w:p>
  </w:footnote>
  <w:footnote w:id="70">
    <w:p w:rsidR="00E106EF" w:rsidRPr="000B2173" w:rsidRDefault="00E106EF" w:rsidP="001158BB">
      <w:pPr>
        <w:pStyle w:val="a3"/>
        <w:rPr>
          <w:rStyle w:val="a4"/>
          <w:rFonts w:ascii="Simplified Arabic" w:hAnsi="Simplified Arabic" w:cs="Simplified Arabic"/>
          <w:sz w:val="24"/>
          <w:szCs w:val="24"/>
          <w:vertAlign w:val="baseline"/>
          <w:rtl/>
        </w:rPr>
      </w:pPr>
      <w:r w:rsidRPr="000B2173">
        <w:rPr>
          <w:rStyle w:val="a4"/>
          <w:rFonts w:ascii="Simplified Arabic" w:hAnsi="Simplified Arabic" w:cs="Simplified Arabic"/>
          <w:sz w:val="24"/>
          <w:szCs w:val="24"/>
          <w:vertAlign w:val="baseline"/>
        </w:rPr>
        <w:footnoteRef/>
      </w:r>
      <w:r w:rsidRPr="000B2173">
        <w:rPr>
          <w:rStyle w:val="a4"/>
          <w:rFonts w:ascii="Simplified Arabic" w:hAnsi="Simplified Arabic" w:cs="Simplified Arabic"/>
          <w:sz w:val="24"/>
          <w:szCs w:val="24"/>
          <w:vertAlign w:val="baseline"/>
          <w:rtl/>
        </w:rPr>
        <w:t xml:space="preserve"> </w:t>
      </w:r>
      <w:r w:rsidRPr="000B2173">
        <w:rPr>
          <w:rStyle w:val="a4"/>
          <w:rFonts w:ascii="Simplified Arabic" w:hAnsi="Simplified Arabic" w:cs="Simplified Arabic" w:hint="cs"/>
          <w:sz w:val="24"/>
          <w:szCs w:val="24"/>
          <w:vertAlign w:val="baseline"/>
          <w:rtl/>
        </w:rPr>
        <w:t>سعاد طيبي، مرجع سابق، ص 55، 56.</w:t>
      </w:r>
    </w:p>
  </w:footnote>
  <w:footnote w:id="71">
    <w:p w:rsidR="00E106EF" w:rsidRPr="00FC0F12" w:rsidRDefault="00E106EF" w:rsidP="001158BB">
      <w:pPr>
        <w:pStyle w:val="a3"/>
        <w:rPr>
          <w:rStyle w:val="a4"/>
          <w:rFonts w:ascii="Simplified Arabic" w:hAnsi="Simplified Arabic" w:cs="Simplified Arabic"/>
          <w:sz w:val="24"/>
          <w:szCs w:val="24"/>
          <w:vertAlign w:val="baseline"/>
          <w:rtl/>
        </w:rPr>
      </w:pPr>
      <w:r w:rsidRPr="00FC0F12">
        <w:rPr>
          <w:rStyle w:val="a4"/>
          <w:rFonts w:ascii="Simplified Arabic" w:hAnsi="Simplified Arabic" w:cs="Simplified Arabic"/>
          <w:sz w:val="24"/>
          <w:szCs w:val="24"/>
          <w:vertAlign w:val="baseline"/>
        </w:rPr>
        <w:footnoteRef/>
      </w:r>
      <w:r w:rsidRPr="00FC0F12">
        <w:rPr>
          <w:rStyle w:val="a4"/>
          <w:rFonts w:ascii="Simplified Arabic" w:hAnsi="Simplified Arabic" w:cs="Simplified Arabic"/>
          <w:sz w:val="24"/>
          <w:szCs w:val="24"/>
          <w:vertAlign w:val="baseline"/>
          <w:rtl/>
        </w:rPr>
        <w:t xml:space="preserve"> </w:t>
      </w:r>
      <w:r w:rsidRPr="00FC0F12">
        <w:rPr>
          <w:rStyle w:val="a4"/>
          <w:rFonts w:ascii="Simplified Arabic" w:hAnsi="Simplified Arabic" w:cs="Simplified Arabic" w:hint="cs"/>
          <w:sz w:val="24"/>
          <w:szCs w:val="24"/>
          <w:vertAlign w:val="baseline"/>
          <w:rtl/>
        </w:rPr>
        <w:t>بن رقية ليلى، ناصري بسمة، مرجع سابق، ص 49.</w:t>
      </w:r>
    </w:p>
  </w:footnote>
  <w:footnote w:id="72">
    <w:p w:rsidR="00E106EF" w:rsidRPr="003226D3" w:rsidRDefault="00E106EF" w:rsidP="001158BB">
      <w:pPr>
        <w:pStyle w:val="a3"/>
        <w:rPr>
          <w:rStyle w:val="a4"/>
          <w:rFonts w:ascii="Simplified Arabic" w:hAnsi="Simplified Arabic" w:cs="Simplified Arabic"/>
          <w:sz w:val="24"/>
          <w:szCs w:val="24"/>
          <w:vertAlign w:val="baseline"/>
        </w:rPr>
      </w:pPr>
      <w:r w:rsidRPr="003226D3">
        <w:rPr>
          <w:rStyle w:val="a4"/>
          <w:rFonts w:ascii="Simplified Arabic" w:hAnsi="Simplified Arabic" w:cs="Simplified Arabic"/>
          <w:sz w:val="24"/>
          <w:szCs w:val="24"/>
          <w:vertAlign w:val="baseline"/>
        </w:rPr>
        <w:footnoteRef/>
      </w:r>
      <w:r w:rsidRPr="003226D3">
        <w:rPr>
          <w:rStyle w:val="a4"/>
          <w:rFonts w:ascii="Simplified Arabic" w:hAnsi="Simplified Arabic" w:cs="Simplified Arabic"/>
          <w:sz w:val="24"/>
          <w:szCs w:val="24"/>
          <w:vertAlign w:val="baseline"/>
          <w:rtl/>
        </w:rPr>
        <w:t xml:space="preserve"> </w:t>
      </w:r>
      <w:r w:rsidRPr="003226D3">
        <w:rPr>
          <w:rStyle w:val="a4"/>
          <w:rFonts w:ascii="Simplified Arabic" w:hAnsi="Simplified Arabic" w:cs="Simplified Arabic" w:hint="cs"/>
          <w:sz w:val="24"/>
          <w:szCs w:val="24"/>
          <w:vertAlign w:val="baseline"/>
          <w:rtl/>
        </w:rPr>
        <w:t>سعاد طيبي، مرجع سابق، ص 57.</w:t>
      </w:r>
    </w:p>
  </w:footnote>
  <w:footnote w:id="73">
    <w:p w:rsidR="00E106EF" w:rsidRDefault="00E106EF" w:rsidP="00453F9E">
      <w:pPr>
        <w:pStyle w:val="a3"/>
        <w:rPr>
          <w:rtl/>
        </w:rPr>
      </w:pPr>
      <w:r w:rsidRPr="00453F9E">
        <w:rPr>
          <w:rStyle w:val="a4"/>
          <w:sz w:val="24"/>
          <w:szCs w:val="24"/>
          <w:vertAlign w:val="baseline"/>
        </w:rPr>
        <w:footnoteRef/>
      </w:r>
      <w:r w:rsidRPr="00453F9E">
        <w:rPr>
          <w:sz w:val="24"/>
          <w:szCs w:val="24"/>
          <w:rtl/>
        </w:rPr>
        <w:t xml:space="preserve"> </w:t>
      </w:r>
      <w:r w:rsidRPr="00453F9E">
        <w:rPr>
          <w:rFonts w:hint="cs"/>
          <w:sz w:val="24"/>
          <w:szCs w:val="24"/>
          <w:rtl/>
        </w:rPr>
        <w:t xml:space="preserve"> </w:t>
      </w:r>
      <w:r w:rsidRPr="00453F9E">
        <w:rPr>
          <w:rStyle w:val="a4"/>
          <w:rFonts w:ascii="Simplified Arabic" w:hAnsi="Simplified Arabic" w:cs="Simplified Arabic" w:hint="cs"/>
          <w:sz w:val="24"/>
          <w:szCs w:val="24"/>
          <w:vertAlign w:val="baseline"/>
          <w:rtl/>
        </w:rPr>
        <w:t>ا</w:t>
      </w:r>
      <w:r w:rsidRPr="00453F9E">
        <w:rPr>
          <w:rFonts w:ascii="Simplified Arabic" w:hAnsi="Simplified Arabic" w:cs="Simplified Arabic" w:hint="cs"/>
          <w:sz w:val="24"/>
          <w:szCs w:val="24"/>
          <w:rtl/>
        </w:rPr>
        <w:t>ل</w:t>
      </w:r>
      <w:r w:rsidRPr="00453F9E">
        <w:rPr>
          <w:rStyle w:val="a4"/>
          <w:rFonts w:ascii="Simplified Arabic" w:hAnsi="Simplified Arabic" w:cs="Simplified Arabic" w:hint="cs"/>
          <w:sz w:val="24"/>
          <w:szCs w:val="24"/>
          <w:vertAlign w:val="baseline"/>
          <w:rtl/>
        </w:rPr>
        <w:t>مرسوم التنفيذي رقم:09-374، ال</w:t>
      </w:r>
      <w:r w:rsidRPr="00453F9E">
        <w:rPr>
          <w:rFonts w:ascii="Simplified Arabic" w:hAnsi="Simplified Arabic" w:cs="Simplified Arabic" w:hint="cs"/>
          <w:sz w:val="24"/>
          <w:szCs w:val="24"/>
          <w:rtl/>
        </w:rPr>
        <w:t>ـــ</w:t>
      </w:r>
      <w:r w:rsidRPr="00453F9E">
        <w:rPr>
          <w:rStyle w:val="a4"/>
          <w:rFonts w:ascii="Simplified Arabic" w:hAnsi="Simplified Arabic" w:cs="Simplified Arabic" w:hint="cs"/>
          <w:sz w:val="24"/>
          <w:szCs w:val="24"/>
          <w:vertAlign w:val="baseline"/>
          <w:rtl/>
        </w:rPr>
        <w:t>مؤرخ في:16/11/2009، المعدل والمتمم للم</w:t>
      </w:r>
      <w:r w:rsidRPr="00453F9E">
        <w:rPr>
          <w:rFonts w:ascii="Simplified Arabic" w:hAnsi="Simplified Arabic" w:cs="Simplified Arabic" w:hint="cs"/>
          <w:sz w:val="24"/>
          <w:szCs w:val="24"/>
          <w:rtl/>
        </w:rPr>
        <w:t>ــــ</w:t>
      </w:r>
      <w:r w:rsidRPr="00453F9E">
        <w:rPr>
          <w:rStyle w:val="a4"/>
          <w:rFonts w:ascii="Simplified Arabic" w:hAnsi="Simplified Arabic" w:cs="Simplified Arabic" w:hint="cs"/>
          <w:sz w:val="24"/>
          <w:szCs w:val="24"/>
          <w:vertAlign w:val="baseline"/>
          <w:rtl/>
        </w:rPr>
        <w:t>رسوم رقم:92-414، المؤرخ في:</w:t>
      </w:r>
      <w:r>
        <w:rPr>
          <w:rFonts w:ascii="Simplified Arabic" w:hAnsi="Simplified Arabic" w:cs="Simplified Arabic" w:hint="cs"/>
          <w:sz w:val="24"/>
          <w:szCs w:val="24"/>
          <w:rtl/>
        </w:rPr>
        <w:t xml:space="preserve"> </w:t>
      </w:r>
      <w:r w:rsidRPr="00C31F3B">
        <w:rPr>
          <w:rStyle w:val="a4"/>
          <w:rFonts w:ascii="Simplified Arabic" w:hAnsi="Simplified Arabic" w:cs="Simplified Arabic" w:hint="cs"/>
          <w:sz w:val="24"/>
          <w:szCs w:val="24"/>
          <w:vertAlign w:val="baseline"/>
          <w:rtl/>
        </w:rPr>
        <w:t>14/11/1992، المتعلق بالرقابة السابقة للنفقات الملتزم بها، ج.ر.عدد 67، لسنة 2009.</w:t>
      </w:r>
    </w:p>
  </w:footnote>
  <w:footnote w:id="74">
    <w:p w:rsidR="00E106EF" w:rsidRPr="00C7587D" w:rsidRDefault="00E106EF" w:rsidP="00453F9E">
      <w:pPr>
        <w:pStyle w:val="a3"/>
        <w:rPr>
          <w:rStyle w:val="a4"/>
          <w:rFonts w:ascii="Simplified Arabic" w:hAnsi="Simplified Arabic" w:cs="Simplified Arabic"/>
          <w:sz w:val="24"/>
          <w:szCs w:val="24"/>
          <w:vertAlign w:val="baseline"/>
          <w:rtl/>
        </w:rPr>
      </w:pPr>
      <w:r w:rsidRPr="00C7587D">
        <w:rPr>
          <w:rStyle w:val="a4"/>
          <w:rFonts w:ascii="Simplified Arabic" w:hAnsi="Simplified Arabic" w:cs="Simplified Arabic"/>
          <w:sz w:val="24"/>
          <w:szCs w:val="24"/>
          <w:vertAlign w:val="baseline"/>
        </w:rPr>
        <w:footnoteRef/>
      </w:r>
      <w:r w:rsidRPr="00C7587D">
        <w:rPr>
          <w:rStyle w:val="a4"/>
          <w:rFonts w:ascii="Simplified Arabic" w:hAnsi="Simplified Arabic" w:cs="Simplified Arabic"/>
          <w:sz w:val="24"/>
          <w:szCs w:val="24"/>
          <w:vertAlign w:val="baseline"/>
          <w:rtl/>
        </w:rPr>
        <w:t xml:space="preserve"> </w:t>
      </w:r>
      <w:r w:rsidRPr="00C7587D">
        <w:rPr>
          <w:rStyle w:val="a4"/>
          <w:rFonts w:ascii="Simplified Arabic" w:hAnsi="Simplified Arabic" w:cs="Simplified Arabic" w:hint="cs"/>
          <w:sz w:val="24"/>
          <w:szCs w:val="24"/>
          <w:vertAlign w:val="baseline"/>
          <w:rtl/>
        </w:rPr>
        <w:t>أنظر المادة 15 من</w:t>
      </w:r>
      <w:r>
        <w:rPr>
          <w:rFonts w:ascii="Simplified Arabic" w:hAnsi="Simplified Arabic" w:cs="Simplified Arabic" w:hint="cs"/>
          <w:sz w:val="24"/>
          <w:szCs w:val="24"/>
          <w:rtl/>
        </w:rPr>
        <w:t xml:space="preserve"> المرسوم التنفيذي رقم 09-374 المعدل والمتمم،</w:t>
      </w:r>
      <w:r w:rsidRPr="00C7587D">
        <w:rPr>
          <w:rStyle w:val="a4"/>
          <w:rFonts w:ascii="Simplified Arabic" w:hAnsi="Simplified Arabic" w:cs="Simplified Arabic" w:hint="cs"/>
          <w:sz w:val="24"/>
          <w:szCs w:val="24"/>
          <w:vertAlign w:val="baseline"/>
          <w:rtl/>
        </w:rPr>
        <w:t xml:space="preserve"> مصدر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r w:rsidRPr="00C7587D">
        <w:rPr>
          <w:rStyle w:val="a4"/>
          <w:rFonts w:ascii="Simplified Arabic" w:hAnsi="Simplified Arabic" w:cs="Simplified Arabic" w:hint="cs"/>
          <w:sz w:val="24"/>
          <w:szCs w:val="24"/>
          <w:vertAlign w:val="baseline"/>
          <w:rtl/>
        </w:rPr>
        <w:t>.</w:t>
      </w:r>
    </w:p>
  </w:footnote>
  <w:footnote w:id="75">
    <w:p w:rsidR="00E106EF" w:rsidRPr="00C7587D" w:rsidRDefault="00E106EF" w:rsidP="00453F9E">
      <w:pPr>
        <w:pStyle w:val="a3"/>
        <w:rPr>
          <w:rStyle w:val="a4"/>
          <w:rFonts w:ascii="Simplified Arabic" w:hAnsi="Simplified Arabic" w:cs="Simplified Arabic"/>
          <w:sz w:val="24"/>
          <w:szCs w:val="24"/>
          <w:vertAlign w:val="baseline"/>
        </w:rPr>
      </w:pPr>
      <w:r w:rsidRPr="00C7587D">
        <w:rPr>
          <w:rStyle w:val="a4"/>
          <w:rFonts w:ascii="Simplified Arabic" w:hAnsi="Simplified Arabic" w:cs="Simplified Arabic"/>
          <w:sz w:val="24"/>
          <w:szCs w:val="24"/>
          <w:vertAlign w:val="baseline"/>
        </w:rPr>
        <w:footnoteRef/>
      </w:r>
      <w:r w:rsidRPr="00C7587D">
        <w:rPr>
          <w:rStyle w:val="a4"/>
          <w:rFonts w:ascii="Simplified Arabic" w:hAnsi="Simplified Arabic" w:cs="Simplified Arabic"/>
          <w:sz w:val="24"/>
          <w:szCs w:val="24"/>
          <w:vertAlign w:val="baseline"/>
          <w:rtl/>
        </w:rPr>
        <w:t xml:space="preserve"> </w:t>
      </w:r>
      <w:r w:rsidRPr="00C7587D">
        <w:rPr>
          <w:rStyle w:val="a4"/>
          <w:rFonts w:ascii="Simplified Arabic" w:hAnsi="Simplified Arabic" w:cs="Simplified Arabic" w:hint="cs"/>
          <w:sz w:val="24"/>
          <w:szCs w:val="24"/>
          <w:vertAlign w:val="baseline"/>
          <w:rtl/>
        </w:rPr>
        <w:t>أنظر المادة</w:t>
      </w:r>
      <w:r>
        <w:rPr>
          <w:rStyle w:val="a4"/>
          <w:rFonts w:ascii="Simplified Arabic" w:hAnsi="Simplified Arabic" w:cs="Simplified Arabic" w:hint="cs"/>
          <w:sz w:val="24"/>
          <w:szCs w:val="24"/>
          <w:vertAlign w:val="baseline"/>
          <w:rtl/>
        </w:rPr>
        <w:t xml:space="preserve"> </w:t>
      </w:r>
      <w:r w:rsidRPr="00C7587D">
        <w:rPr>
          <w:rStyle w:val="a4"/>
          <w:rFonts w:ascii="Simplified Arabic" w:hAnsi="Simplified Arabic" w:cs="Simplified Arabic" w:hint="cs"/>
          <w:sz w:val="24"/>
          <w:szCs w:val="24"/>
          <w:vertAlign w:val="baseline"/>
          <w:rtl/>
        </w:rPr>
        <w:t>16</w:t>
      </w:r>
      <w:r>
        <w:rPr>
          <w:rFonts w:ascii="Simplified Arabic" w:hAnsi="Simplified Arabic" w:cs="Simplified Arabic" w:hint="cs"/>
          <w:sz w:val="24"/>
          <w:szCs w:val="24"/>
          <w:rtl/>
        </w:rPr>
        <w:t xml:space="preserve"> </w:t>
      </w:r>
      <w:r w:rsidRPr="00C7587D">
        <w:rPr>
          <w:rStyle w:val="a4"/>
          <w:rFonts w:ascii="Simplified Arabic" w:hAnsi="Simplified Arabic" w:cs="Simplified Arabic" w:hint="cs"/>
          <w:sz w:val="24"/>
          <w:szCs w:val="24"/>
          <w:vertAlign w:val="baseline"/>
          <w:rtl/>
        </w:rPr>
        <w:t xml:space="preserve"> من </w:t>
      </w:r>
      <w:r>
        <w:rPr>
          <w:rFonts w:ascii="Simplified Arabic" w:hAnsi="Simplified Arabic" w:cs="Simplified Arabic" w:hint="cs"/>
          <w:sz w:val="24"/>
          <w:szCs w:val="24"/>
          <w:rtl/>
        </w:rPr>
        <w:t>المرسوم التنفيذي رقم 09-374 المعدل والمتمم،</w:t>
      </w:r>
      <w:r w:rsidRPr="00C7587D">
        <w:rPr>
          <w:rStyle w:val="a4"/>
          <w:rFonts w:ascii="Simplified Arabic" w:hAnsi="Simplified Arabic" w:cs="Simplified Arabic" w:hint="cs"/>
          <w:sz w:val="24"/>
          <w:szCs w:val="24"/>
          <w:vertAlign w:val="baseline"/>
          <w:rtl/>
        </w:rPr>
        <w:t xml:space="preserve"> مصدر </w:t>
      </w:r>
      <w:r>
        <w:rPr>
          <w:rStyle w:val="a4"/>
          <w:rFonts w:ascii="Simplified Arabic" w:hAnsi="Simplified Arabic" w:cs="Simplified Arabic" w:hint="cs"/>
          <w:sz w:val="24"/>
          <w:szCs w:val="24"/>
          <w:vertAlign w:val="baseline"/>
          <w:rtl/>
        </w:rPr>
        <w:t>ن</w:t>
      </w:r>
      <w:r>
        <w:rPr>
          <w:rFonts w:ascii="Simplified Arabic" w:hAnsi="Simplified Arabic" w:cs="Simplified Arabic" w:hint="cs"/>
          <w:sz w:val="24"/>
          <w:szCs w:val="24"/>
          <w:rtl/>
        </w:rPr>
        <w:t>فسه.</w:t>
      </w:r>
    </w:p>
  </w:footnote>
  <w:footnote w:id="76">
    <w:p w:rsidR="00E106EF" w:rsidRPr="002B03C1" w:rsidRDefault="00E106EF" w:rsidP="00453F9E">
      <w:pPr>
        <w:pStyle w:val="a3"/>
        <w:rPr>
          <w:rStyle w:val="a4"/>
          <w:rFonts w:ascii="Simplified Arabic" w:hAnsi="Simplified Arabic" w:cs="Simplified Arabic"/>
          <w:sz w:val="24"/>
          <w:szCs w:val="24"/>
          <w:vertAlign w:val="baseline"/>
        </w:rPr>
      </w:pPr>
      <w:r w:rsidRPr="002B03C1">
        <w:rPr>
          <w:rStyle w:val="a4"/>
          <w:rFonts w:ascii="Simplified Arabic" w:hAnsi="Simplified Arabic" w:cs="Simplified Arabic"/>
          <w:sz w:val="24"/>
          <w:szCs w:val="24"/>
          <w:vertAlign w:val="baseline"/>
        </w:rPr>
        <w:footnoteRef/>
      </w:r>
      <w:r w:rsidRPr="002B03C1">
        <w:rPr>
          <w:rStyle w:val="a4"/>
          <w:rFonts w:ascii="Simplified Arabic" w:hAnsi="Simplified Arabic" w:cs="Simplified Arabic"/>
          <w:sz w:val="24"/>
          <w:szCs w:val="24"/>
          <w:vertAlign w:val="baseline"/>
          <w:rtl/>
        </w:rPr>
        <w:t xml:space="preserve"> </w:t>
      </w:r>
      <w:r w:rsidRPr="002B03C1">
        <w:rPr>
          <w:rStyle w:val="a4"/>
          <w:rFonts w:ascii="Simplified Arabic" w:hAnsi="Simplified Arabic" w:cs="Simplified Arabic" w:hint="cs"/>
          <w:sz w:val="24"/>
          <w:szCs w:val="24"/>
          <w:vertAlign w:val="baseline"/>
          <w:rtl/>
        </w:rPr>
        <w:t xml:space="preserve">أنظر المادة 18 من </w:t>
      </w:r>
      <w:r>
        <w:rPr>
          <w:rFonts w:ascii="Simplified Arabic" w:hAnsi="Simplified Arabic" w:cs="Simplified Arabic" w:hint="cs"/>
          <w:sz w:val="24"/>
          <w:szCs w:val="24"/>
          <w:rtl/>
        </w:rPr>
        <w:t>المرسوم التنفيذي رقم 09-374 المعدل والمتمم،</w:t>
      </w:r>
      <w:r w:rsidRPr="00C7587D">
        <w:rPr>
          <w:rStyle w:val="a4"/>
          <w:rFonts w:ascii="Simplified Arabic" w:hAnsi="Simplified Arabic" w:cs="Simplified Arabic" w:hint="cs"/>
          <w:sz w:val="24"/>
          <w:szCs w:val="24"/>
          <w:vertAlign w:val="baseline"/>
          <w:rtl/>
        </w:rPr>
        <w:t xml:space="preserve"> مصدر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r w:rsidRPr="002B03C1">
        <w:rPr>
          <w:rStyle w:val="a4"/>
          <w:rFonts w:ascii="Simplified Arabic" w:hAnsi="Simplified Arabic" w:cs="Simplified Arabic" w:hint="cs"/>
          <w:sz w:val="24"/>
          <w:szCs w:val="24"/>
          <w:vertAlign w:val="baseline"/>
          <w:rtl/>
        </w:rPr>
        <w:t>.</w:t>
      </w:r>
    </w:p>
  </w:footnote>
  <w:footnote w:id="77">
    <w:p w:rsidR="00E106EF" w:rsidRPr="0008170A" w:rsidRDefault="00E106EF" w:rsidP="009D7041">
      <w:pPr>
        <w:pStyle w:val="a3"/>
        <w:rPr>
          <w:rStyle w:val="a4"/>
          <w:rFonts w:ascii="Simplified Arabic" w:hAnsi="Simplified Arabic" w:cs="Simplified Arabic"/>
          <w:sz w:val="24"/>
          <w:szCs w:val="24"/>
          <w:vertAlign w:val="baseline"/>
        </w:rPr>
      </w:pPr>
      <w:r w:rsidRPr="0008170A">
        <w:rPr>
          <w:rStyle w:val="a4"/>
          <w:rFonts w:ascii="Simplified Arabic" w:hAnsi="Simplified Arabic" w:cs="Simplified Arabic"/>
          <w:sz w:val="24"/>
          <w:szCs w:val="24"/>
          <w:vertAlign w:val="baseline"/>
        </w:rPr>
        <w:footnoteRef/>
      </w:r>
      <w:r w:rsidRPr="0008170A">
        <w:rPr>
          <w:rStyle w:val="a4"/>
          <w:rFonts w:ascii="Simplified Arabic" w:hAnsi="Simplified Arabic" w:cs="Simplified Arabic"/>
          <w:sz w:val="24"/>
          <w:szCs w:val="24"/>
          <w:vertAlign w:val="baseline"/>
          <w:rtl/>
        </w:rPr>
        <w:t xml:space="preserve"> </w:t>
      </w:r>
      <w:r w:rsidRPr="0008170A">
        <w:rPr>
          <w:rStyle w:val="a4"/>
          <w:rFonts w:ascii="Simplified Arabic" w:hAnsi="Simplified Arabic" w:cs="Simplified Arabic" w:hint="cs"/>
          <w:sz w:val="24"/>
          <w:szCs w:val="24"/>
          <w:vertAlign w:val="baseline"/>
          <w:rtl/>
        </w:rPr>
        <w:t>أنظر المادة 5 من المرسوم</w:t>
      </w:r>
      <w:r>
        <w:rPr>
          <w:rStyle w:val="a4"/>
          <w:rFonts w:ascii="Simplified Arabic" w:hAnsi="Simplified Arabic" w:cs="Simplified Arabic" w:hint="cs"/>
          <w:sz w:val="24"/>
          <w:szCs w:val="24"/>
          <w:vertAlign w:val="baseline"/>
          <w:rtl/>
        </w:rPr>
        <w:t xml:space="preserve"> التنفيذي</w:t>
      </w:r>
      <w:r w:rsidRPr="0008170A">
        <w:rPr>
          <w:rStyle w:val="a4"/>
          <w:rFonts w:ascii="Simplified Arabic" w:hAnsi="Simplified Arabic" w:cs="Simplified Arabic" w:hint="cs"/>
          <w:sz w:val="24"/>
          <w:szCs w:val="24"/>
          <w:vertAlign w:val="baseline"/>
          <w:rtl/>
        </w:rPr>
        <w:t xml:space="preserve"> 09-374، المعدل للمرسوم التنفيذي 92-414.</w:t>
      </w:r>
      <w:r>
        <w:rPr>
          <w:rFonts w:ascii="Simplified Arabic" w:hAnsi="Simplified Arabic" w:cs="Simplified Arabic" w:hint="cs"/>
          <w:sz w:val="24"/>
          <w:szCs w:val="24"/>
          <w:rtl/>
        </w:rPr>
        <w:t>مصدر نفسه.</w:t>
      </w:r>
    </w:p>
  </w:footnote>
  <w:footnote w:id="78">
    <w:p w:rsidR="00E106EF" w:rsidRPr="0008170A" w:rsidRDefault="00E106EF" w:rsidP="001158BB">
      <w:pPr>
        <w:pStyle w:val="a3"/>
        <w:rPr>
          <w:rStyle w:val="a4"/>
          <w:rFonts w:ascii="Simplified Arabic" w:hAnsi="Simplified Arabic" w:cs="Simplified Arabic"/>
          <w:sz w:val="24"/>
          <w:szCs w:val="24"/>
          <w:vertAlign w:val="baseline"/>
          <w:rtl/>
        </w:rPr>
      </w:pPr>
      <w:r w:rsidRPr="0008170A">
        <w:rPr>
          <w:rStyle w:val="a4"/>
          <w:rFonts w:ascii="Simplified Arabic" w:hAnsi="Simplified Arabic" w:cs="Simplified Arabic"/>
          <w:sz w:val="24"/>
          <w:szCs w:val="24"/>
          <w:vertAlign w:val="baseline"/>
        </w:rPr>
        <w:footnoteRef/>
      </w:r>
      <w:r w:rsidRPr="0008170A">
        <w:rPr>
          <w:rStyle w:val="a4"/>
          <w:rFonts w:ascii="Simplified Arabic" w:hAnsi="Simplified Arabic" w:cs="Simplified Arabic"/>
          <w:sz w:val="24"/>
          <w:szCs w:val="24"/>
          <w:vertAlign w:val="baseline"/>
          <w:rtl/>
        </w:rPr>
        <w:t xml:space="preserve"> </w:t>
      </w:r>
      <w:r w:rsidRPr="0008170A">
        <w:rPr>
          <w:rStyle w:val="a4"/>
          <w:rFonts w:ascii="Simplified Arabic" w:hAnsi="Simplified Arabic" w:cs="Simplified Arabic" w:hint="cs"/>
          <w:sz w:val="24"/>
          <w:szCs w:val="24"/>
          <w:vertAlign w:val="baseline"/>
          <w:rtl/>
        </w:rPr>
        <w:t>أنظر المادة 6 من</w:t>
      </w:r>
      <w:r w:rsidRPr="00FF2E40">
        <w:rPr>
          <w:rFonts w:ascii="Simplified Arabic" w:hAnsi="Simplified Arabic" w:cs="Simplified Arabic" w:hint="cs"/>
          <w:sz w:val="24"/>
          <w:szCs w:val="24"/>
          <w:rtl/>
        </w:rPr>
        <w:t xml:space="preserve"> </w:t>
      </w:r>
      <w:r>
        <w:rPr>
          <w:rStyle w:val="a4"/>
          <w:rFonts w:ascii="Simplified Arabic" w:hAnsi="Simplified Arabic" w:cs="Simplified Arabic" w:hint="cs"/>
          <w:sz w:val="24"/>
          <w:szCs w:val="24"/>
          <w:vertAlign w:val="baseline"/>
          <w:rtl/>
        </w:rPr>
        <w:t>ا</w:t>
      </w:r>
      <w:r>
        <w:rPr>
          <w:rFonts w:ascii="Simplified Arabic" w:hAnsi="Simplified Arabic" w:cs="Simplified Arabic" w:hint="cs"/>
          <w:sz w:val="24"/>
          <w:szCs w:val="24"/>
          <w:rtl/>
        </w:rPr>
        <w:t>ل</w:t>
      </w:r>
      <w:r w:rsidRPr="0008170A">
        <w:rPr>
          <w:rStyle w:val="a4"/>
          <w:rFonts w:ascii="Simplified Arabic" w:hAnsi="Simplified Arabic" w:cs="Simplified Arabic" w:hint="cs"/>
          <w:sz w:val="24"/>
          <w:szCs w:val="24"/>
          <w:vertAlign w:val="baseline"/>
          <w:rtl/>
        </w:rPr>
        <w:t>مرسوم التنفيذي 92-414</w:t>
      </w:r>
      <w:r>
        <w:rPr>
          <w:rFonts w:ascii="Simplified Arabic" w:hAnsi="Simplified Arabic" w:cs="Simplified Arabic" w:hint="cs"/>
          <w:sz w:val="24"/>
          <w:szCs w:val="24"/>
          <w:rtl/>
        </w:rPr>
        <w:t xml:space="preserve">، </w:t>
      </w:r>
      <w:r w:rsidRPr="0008170A">
        <w:rPr>
          <w:rStyle w:val="a4"/>
          <w:rFonts w:ascii="Simplified Arabic" w:hAnsi="Simplified Arabic" w:cs="Simplified Arabic" w:hint="cs"/>
          <w:sz w:val="24"/>
          <w:szCs w:val="24"/>
          <w:vertAlign w:val="baseline"/>
          <w:rtl/>
        </w:rPr>
        <w:t xml:space="preserve">مصدر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r w:rsidRPr="0008170A">
        <w:rPr>
          <w:rStyle w:val="a4"/>
          <w:rFonts w:ascii="Simplified Arabic" w:hAnsi="Simplified Arabic" w:cs="Simplified Arabic" w:hint="cs"/>
          <w:sz w:val="24"/>
          <w:szCs w:val="24"/>
          <w:vertAlign w:val="baseline"/>
          <w:rtl/>
        </w:rPr>
        <w:t>.</w:t>
      </w:r>
    </w:p>
  </w:footnote>
  <w:footnote w:id="79">
    <w:p w:rsidR="00E106EF" w:rsidRPr="00FF2E40" w:rsidRDefault="00E106EF" w:rsidP="00453F9E">
      <w:pPr>
        <w:pStyle w:val="a3"/>
        <w:rPr>
          <w:rStyle w:val="a4"/>
          <w:rFonts w:ascii="Simplified Arabic" w:hAnsi="Simplified Arabic" w:cs="Simplified Arabic"/>
          <w:sz w:val="24"/>
          <w:szCs w:val="24"/>
          <w:vertAlign w:val="baseline"/>
        </w:rPr>
      </w:pPr>
      <w:r w:rsidRPr="00FF2E40">
        <w:rPr>
          <w:rStyle w:val="a4"/>
          <w:rFonts w:ascii="Simplified Arabic" w:hAnsi="Simplified Arabic" w:cs="Simplified Arabic"/>
          <w:sz w:val="24"/>
          <w:szCs w:val="24"/>
          <w:vertAlign w:val="baseline"/>
        </w:rPr>
        <w:footnoteRef/>
      </w:r>
      <w:r w:rsidRPr="00FF2E40">
        <w:rPr>
          <w:rStyle w:val="a4"/>
          <w:rFonts w:ascii="Simplified Arabic" w:hAnsi="Simplified Arabic" w:cs="Simplified Arabic"/>
          <w:sz w:val="24"/>
          <w:szCs w:val="24"/>
          <w:vertAlign w:val="baseline"/>
          <w:rtl/>
        </w:rPr>
        <w:t xml:space="preserve"> </w:t>
      </w:r>
      <w:r w:rsidRPr="0008170A">
        <w:rPr>
          <w:rStyle w:val="a4"/>
          <w:rFonts w:ascii="Simplified Arabic" w:hAnsi="Simplified Arabic" w:cs="Simplified Arabic" w:hint="cs"/>
          <w:sz w:val="24"/>
          <w:szCs w:val="24"/>
          <w:vertAlign w:val="baseline"/>
          <w:rtl/>
        </w:rPr>
        <w:t>أنظر المادة 6 من</w:t>
      </w:r>
      <w:r w:rsidRPr="00FF2E40">
        <w:rPr>
          <w:rStyle w:val="a4"/>
          <w:rFonts w:ascii="Simplified Arabic" w:hAnsi="Simplified Arabic" w:cs="Simplified Arabic" w:hint="cs"/>
          <w:sz w:val="24"/>
          <w:szCs w:val="24"/>
          <w:vertAlign w:val="baseline"/>
          <w:rtl/>
        </w:rPr>
        <w:t xml:space="preserve"> </w:t>
      </w:r>
      <w:r>
        <w:rPr>
          <w:rFonts w:ascii="Simplified Arabic" w:hAnsi="Simplified Arabic" w:cs="Simplified Arabic" w:hint="cs"/>
          <w:sz w:val="24"/>
          <w:szCs w:val="24"/>
          <w:rtl/>
        </w:rPr>
        <w:t>المرسوم التنفيذي رقم 09-374 المعدل والمتمم،</w:t>
      </w:r>
      <w:r w:rsidRPr="00C7587D">
        <w:rPr>
          <w:rStyle w:val="a4"/>
          <w:rFonts w:ascii="Simplified Arabic" w:hAnsi="Simplified Arabic" w:cs="Simplified Arabic" w:hint="cs"/>
          <w:sz w:val="24"/>
          <w:szCs w:val="24"/>
          <w:vertAlign w:val="baseline"/>
          <w:rtl/>
        </w:rPr>
        <w:t xml:space="preserve"> مصدر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p>
  </w:footnote>
  <w:footnote w:id="80">
    <w:p w:rsidR="00E106EF" w:rsidRPr="00B23932" w:rsidRDefault="00E106EF" w:rsidP="00121BF3">
      <w:pPr>
        <w:pStyle w:val="a3"/>
        <w:rPr>
          <w:rFonts w:ascii="Simplified Arabic" w:hAnsi="Simplified Arabic" w:cs="Simplified Arabic"/>
          <w:sz w:val="24"/>
          <w:szCs w:val="24"/>
          <w:lang w:bidi="ar-DZ"/>
        </w:rPr>
      </w:pPr>
      <w:r w:rsidRPr="00B23932">
        <w:rPr>
          <w:rStyle w:val="a4"/>
          <w:rFonts w:ascii="Simplified Arabic" w:hAnsi="Simplified Arabic" w:cs="Simplified Arabic"/>
          <w:sz w:val="24"/>
          <w:szCs w:val="24"/>
          <w:vertAlign w:val="baseline"/>
        </w:rPr>
        <w:footnoteRef/>
      </w:r>
      <w:r w:rsidRPr="00B23932">
        <w:rPr>
          <w:rFonts w:ascii="Simplified Arabic" w:hAnsi="Simplified Arabic" w:cs="Simplified Arabic"/>
          <w:sz w:val="24"/>
          <w:szCs w:val="24"/>
          <w:rtl/>
        </w:rPr>
        <w:t xml:space="preserve"> </w:t>
      </w:r>
      <w:r>
        <w:rPr>
          <w:rFonts w:ascii="Simplified Arabic" w:hAnsi="Simplified Arabic" w:cs="Simplified Arabic" w:hint="cs"/>
          <w:sz w:val="24"/>
          <w:szCs w:val="24"/>
          <w:rtl/>
          <w:lang w:bidi="ar-DZ"/>
        </w:rPr>
        <w:t xml:space="preserve">أنظر </w:t>
      </w:r>
      <w:r w:rsidRPr="00B23932">
        <w:rPr>
          <w:rFonts w:ascii="Simplified Arabic" w:hAnsi="Simplified Arabic" w:cs="Simplified Arabic"/>
          <w:sz w:val="24"/>
          <w:szCs w:val="24"/>
          <w:rtl/>
          <w:lang w:bidi="ar-DZ"/>
        </w:rPr>
        <w:t>المواد</w:t>
      </w:r>
      <w:r>
        <w:rPr>
          <w:rFonts w:ascii="Simplified Arabic" w:hAnsi="Simplified Arabic" w:cs="Simplified Arabic" w:hint="cs"/>
          <w:sz w:val="24"/>
          <w:szCs w:val="24"/>
          <w:rtl/>
          <w:lang w:bidi="ar-DZ"/>
        </w:rPr>
        <w:t xml:space="preserve"> </w:t>
      </w:r>
      <w:r w:rsidRPr="00B23932">
        <w:rPr>
          <w:rFonts w:ascii="Simplified Arabic" w:hAnsi="Simplified Arabic" w:cs="Simplified Arabic"/>
          <w:sz w:val="24"/>
          <w:szCs w:val="24"/>
          <w:rtl/>
          <w:lang w:bidi="ar-DZ"/>
        </w:rPr>
        <w:t>36</w:t>
      </w:r>
      <w:r>
        <w:rPr>
          <w:rFonts w:ascii="Simplified Arabic" w:hAnsi="Simplified Arabic" w:cs="Simplified Arabic" w:hint="cs"/>
          <w:sz w:val="24"/>
          <w:szCs w:val="24"/>
          <w:rtl/>
          <w:lang w:bidi="ar-DZ"/>
        </w:rPr>
        <w:t xml:space="preserve"> إلى </w:t>
      </w:r>
      <w:r w:rsidRPr="00B23932">
        <w:rPr>
          <w:rFonts w:ascii="Simplified Arabic" w:hAnsi="Simplified Arabic" w:cs="Simplified Arabic"/>
          <w:sz w:val="24"/>
          <w:szCs w:val="24"/>
          <w:rtl/>
          <w:lang w:bidi="ar-DZ"/>
        </w:rPr>
        <w:t>58 ق</w:t>
      </w:r>
      <w:r>
        <w:rPr>
          <w:rFonts w:ascii="Simplified Arabic" w:hAnsi="Simplified Arabic" w:cs="Simplified Arabic" w:hint="cs"/>
          <w:sz w:val="24"/>
          <w:szCs w:val="24"/>
          <w:rtl/>
          <w:lang w:bidi="ar-DZ"/>
        </w:rPr>
        <w:t>انون المحاسبة العمومية رقم 90-21</w:t>
      </w:r>
      <w:r w:rsidRPr="00B23932">
        <w:rPr>
          <w:rFonts w:ascii="Simplified Arabic" w:hAnsi="Simplified Arabic" w:cs="Simplified Arabic"/>
          <w:sz w:val="24"/>
          <w:szCs w:val="24"/>
          <w:rtl/>
          <w:lang w:bidi="ar-DZ"/>
        </w:rPr>
        <w:t xml:space="preserve"> م</w:t>
      </w:r>
      <w:r>
        <w:rPr>
          <w:rFonts w:ascii="Simplified Arabic" w:hAnsi="Simplified Arabic" w:cs="Simplified Arabic" w:hint="cs"/>
          <w:sz w:val="24"/>
          <w:szCs w:val="24"/>
          <w:rtl/>
          <w:lang w:bidi="ar-DZ"/>
        </w:rPr>
        <w:t>صدر</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سابق</w:t>
      </w:r>
      <w:r w:rsidRPr="00B23932">
        <w:rPr>
          <w:rFonts w:ascii="Simplified Arabic" w:hAnsi="Simplified Arabic" w:cs="Simplified Arabic"/>
          <w:sz w:val="24"/>
          <w:szCs w:val="24"/>
          <w:rtl/>
          <w:lang w:bidi="ar-DZ"/>
        </w:rPr>
        <w:t>.</w:t>
      </w:r>
    </w:p>
  </w:footnote>
  <w:footnote w:id="81">
    <w:p w:rsidR="00E106EF" w:rsidRPr="00B23932" w:rsidRDefault="00E106EF" w:rsidP="009D7041">
      <w:pPr>
        <w:pStyle w:val="a3"/>
        <w:rPr>
          <w:rStyle w:val="a4"/>
          <w:rFonts w:ascii="Simplified Arabic" w:hAnsi="Simplified Arabic" w:cs="Simplified Arabic"/>
          <w:sz w:val="24"/>
          <w:szCs w:val="24"/>
          <w:vertAlign w:val="baseline"/>
        </w:rPr>
      </w:pPr>
      <w:r w:rsidRPr="00B23932">
        <w:rPr>
          <w:rStyle w:val="a4"/>
          <w:rFonts w:ascii="Simplified Arabic" w:hAnsi="Simplified Arabic" w:cs="Simplified Arabic"/>
          <w:sz w:val="24"/>
          <w:szCs w:val="24"/>
          <w:vertAlign w:val="baseline"/>
        </w:rPr>
        <w:footnoteRef/>
      </w:r>
      <w:r w:rsidRPr="00B23932">
        <w:rPr>
          <w:rStyle w:val="a4"/>
          <w:rFonts w:ascii="Simplified Arabic" w:hAnsi="Simplified Arabic" w:cs="Simplified Arabic"/>
          <w:sz w:val="24"/>
          <w:szCs w:val="24"/>
          <w:vertAlign w:val="baseline"/>
          <w:rtl/>
        </w:rPr>
        <w:t xml:space="preserve"> </w:t>
      </w:r>
      <w:r>
        <w:rPr>
          <w:rFonts w:ascii="Simplified Arabic" w:hAnsi="Simplified Arabic" w:cs="Simplified Arabic" w:hint="cs"/>
          <w:sz w:val="24"/>
          <w:szCs w:val="24"/>
          <w:rtl/>
        </w:rPr>
        <w:t>ال</w:t>
      </w:r>
      <w:r>
        <w:rPr>
          <w:rStyle w:val="a4"/>
          <w:rFonts w:ascii="Simplified Arabic" w:hAnsi="Simplified Arabic" w:cs="Simplified Arabic" w:hint="cs"/>
          <w:sz w:val="24"/>
          <w:szCs w:val="24"/>
          <w:vertAlign w:val="baseline"/>
          <w:rtl/>
        </w:rPr>
        <w:t>مرسم ال</w:t>
      </w:r>
      <w:r>
        <w:rPr>
          <w:rFonts w:ascii="Simplified Arabic" w:hAnsi="Simplified Arabic" w:cs="Simplified Arabic" w:hint="cs"/>
          <w:sz w:val="24"/>
          <w:szCs w:val="24"/>
          <w:rtl/>
        </w:rPr>
        <w:t>تنفيذي</w:t>
      </w:r>
      <w:r w:rsidRPr="00B23932">
        <w:rPr>
          <w:rStyle w:val="a4"/>
          <w:rFonts w:ascii="Simplified Arabic" w:hAnsi="Simplified Arabic" w:cs="Simplified Arabic" w:hint="cs"/>
          <w:sz w:val="24"/>
          <w:szCs w:val="24"/>
          <w:vertAlign w:val="baseline"/>
          <w:rtl/>
        </w:rPr>
        <w:t xml:space="preserve"> رقم 92/414 </w:t>
      </w:r>
      <w:r>
        <w:rPr>
          <w:rStyle w:val="a4"/>
          <w:rFonts w:ascii="Simplified Arabic" w:hAnsi="Simplified Arabic" w:cs="Simplified Arabic" w:hint="cs"/>
          <w:sz w:val="24"/>
          <w:szCs w:val="24"/>
          <w:vertAlign w:val="baseline"/>
          <w:rtl/>
        </w:rPr>
        <w:t>م</w:t>
      </w:r>
      <w:r>
        <w:rPr>
          <w:rFonts w:ascii="Simplified Arabic" w:hAnsi="Simplified Arabic" w:cs="Simplified Arabic" w:hint="cs"/>
          <w:sz w:val="24"/>
          <w:szCs w:val="24"/>
          <w:rtl/>
        </w:rPr>
        <w:t>صدر نفسه</w:t>
      </w:r>
      <w:r w:rsidRPr="00B23932">
        <w:rPr>
          <w:rStyle w:val="a4"/>
          <w:rFonts w:ascii="Simplified Arabic" w:hAnsi="Simplified Arabic" w:cs="Simplified Arabic" w:hint="cs"/>
          <w:sz w:val="24"/>
          <w:szCs w:val="24"/>
          <w:vertAlign w:val="baseline"/>
          <w:rtl/>
        </w:rPr>
        <w:t>.</w:t>
      </w:r>
    </w:p>
  </w:footnote>
  <w:footnote w:id="82">
    <w:p w:rsidR="00E106EF" w:rsidRPr="00B23932" w:rsidRDefault="00E106EF" w:rsidP="009D7041">
      <w:pPr>
        <w:pStyle w:val="a3"/>
        <w:rPr>
          <w:rFonts w:ascii="Simplified Arabic" w:hAnsi="Simplified Arabic" w:cs="Simplified Arabic"/>
          <w:sz w:val="24"/>
          <w:szCs w:val="24"/>
          <w:lang w:bidi="ar-DZ"/>
        </w:rPr>
      </w:pPr>
      <w:r w:rsidRPr="00B23932">
        <w:rPr>
          <w:rStyle w:val="a4"/>
          <w:rFonts w:ascii="Simplified Arabic" w:hAnsi="Simplified Arabic" w:cs="Simplified Arabic"/>
          <w:sz w:val="24"/>
          <w:szCs w:val="24"/>
          <w:vertAlign w:val="baseline"/>
        </w:rPr>
        <w:footnoteRef/>
      </w:r>
      <w:r w:rsidRPr="00B23932">
        <w:rPr>
          <w:rFonts w:ascii="Simplified Arabic" w:hAnsi="Simplified Arabic" w:cs="Simplified Arabic"/>
          <w:sz w:val="24"/>
          <w:szCs w:val="24"/>
          <w:rtl/>
        </w:rPr>
        <w:t xml:space="preserve"> </w:t>
      </w:r>
      <w:r w:rsidRPr="00B23932">
        <w:rPr>
          <w:rFonts w:ascii="Simplified Arabic" w:hAnsi="Simplified Arabic" w:cs="Simplified Arabic"/>
          <w:sz w:val="24"/>
          <w:szCs w:val="24"/>
          <w:rtl/>
          <w:lang w:bidi="ar-DZ"/>
        </w:rPr>
        <w:t xml:space="preserve">المادة 13 </w:t>
      </w:r>
      <w:r>
        <w:rPr>
          <w:rFonts w:ascii="Simplified Arabic" w:hAnsi="Simplified Arabic" w:cs="Simplified Arabic" w:hint="cs"/>
          <w:sz w:val="24"/>
          <w:szCs w:val="24"/>
          <w:rtl/>
        </w:rPr>
        <w:t>ال</w:t>
      </w:r>
      <w:r>
        <w:rPr>
          <w:rStyle w:val="a4"/>
          <w:rFonts w:ascii="Simplified Arabic" w:hAnsi="Simplified Arabic" w:cs="Simplified Arabic" w:hint="cs"/>
          <w:sz w:val="24"/>
          <w:szCs w:val="24"/>
          <w:vertAlign w:val="baseline"/>
          <w:rtl/>
        </w:rPr>
        <w:t>مرسم ال</w:t>
      </w:r>
      <w:r>
        <w:rPr>
          <w:rFonts w:ascii="Simplified Arabic" w:hAnsi="Simplified Arabic" w:cs="Simplified Arabic" w:hint="cs"/>
          <w:sz w:val="24"/>
          <w:szCs w:val="24"/>
          <w:rtl/>
        </w:rPr>
        <w:t>تنفيذي</w:t>
      </w:r>
      <w:r w:rsidRPr="00B23932">
        <w:rPr>
          <w:rStyle w:val="a4"/>
          <w:rFonts w:ascii="Simplified Arabic" w:hAnsi="Simplified Arabic" w:cs="Simplified Arabic" w:hint="cs"/>
          <w:sz w:val="24"/>
          <w:szCs w:val="24"/>
          <w:vertAlign w:val="baseline"/>
          <w:rtl/>
        </w:rPr>
        <w:t xml:space="preserve"> رقم 92/414</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مصدر سابق</w:t>
      </w:r>
      <w:r w:rsidRPr="00B23932">
        <w:rPr>
          <w:rFonts w:ascii="Simplified Arabic" w:hAnsi="Simplified Arabic" w:cs="Simplified Arabic"/>
          <w:sz w:val="24"/>
          <w:szCs w:val="24"/>
          <w:rtl/>
          <w:lang w:bidi="ar-DZ"/>
        </w:rPr>
        <w:t xml:space="preserve">. </w:t>
      </w:r>
    </w:p>
  </w:footnote>
  <w:footnote w:id="83">
    <w:p w:rsidR="00E106EF" w:rsidRPr="00B23932" w:rsidRDefault="00E106EF" w:rsidP="00DB5FBE">
      <w:pPr>
        <w:pStyle w:val="a3"/>
        <w:rPr>
          <w:rFonts w:ascii="Simplified Arabic" w:hAnsi="Simplified Arabic" w:cs="Simplified Arabic"/>
          <w:sz w:val="24"/>
          <w:szCs w:val="24"/>
          <w:lang w:bidi="ar-DZ"/>
        </w:rPr>
      </w:pPr>
      <w:r w:rsidRPr="00B23932">
        <w:rPr>
          <w:rStyle w:val="a4"/>
          <w:rFonts w:ascii="Simplified Arabic" w:hAnsi="Simplified Arabic" w:cs="Simplified Arabic"/>
          <w:sz w:val="24"/>
          <w:szCs w:val="24"/>
          <w:vertAlign w:val="baseline"/>
        </w:rPr>
        <w:footnoteRef/>
      </w:r>
      <w:r w:rsidRPr="00B23932">
        <w:rPr>
          <w:rFonts w:ascii="Simplified Arabic" w:hAnsi="Simplified Arabic" w:cs="Simplified Arabic"/>
          <w:sz w:val="24"/>
          <w:szCs w:val="24"/>
          <w:rtl/>
        </w:rPr>
        <w:t xml:space="preserve"> </w:t>
      </w:r>
      <w:r w:rsidRPr="00B23932">
        <w:rPr>
          <w:rFonts w:ascii="Simplified Arabic" w:hAnsi="Simplified Arabic" w:cs="Simplified Arabic"/>
          <w:sz w:val="24"/>
          <w:szCs w:val="24"/>
          <w:rtl/>
          <w:lang w:bidi="ar-DZ"/>
        </w:rPr>
        <w:t>المادة 14</w:t>
      </w: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rPr>
        <w:t>ال</w:t>
      </w:r>
      <w:r>
        <w:rPr>
          <w:rStyle w:val="a4"/>
          <w:rFonts w:ascii="Simplified Arabic" w:hAnsi="Simplified Arabic" w:cs="Simplified Arabic" w:hint="cs"/>
          <w:sz w:val="24"/>
          <w:szCs w:val="24"/>
          <w:vertAlign w:val="baseline"/>
          <w:rtl/>
        </w:rPr>
        <w:t>مرسم ال</w:t>
      </w:r>
      <w:r>
        <w:rPr>
          <w:rFonts w:ascii="Simplified Arabic" w:hAnsi="Simplified Arabic" w:cs="Simplified Arabic" w:hint="cs"/>
          <w:sz w:val="24"/>
          <w:szCs w:val="24"/>
          <w:rtl/>
        </w:rPr>
        <w:t>تنفيذي</w:t>
      </w:r>
      <w:r w:rsidRPr="00B23932">
        <w:rPr>
          <w:rStyle w:val="a4"/>
          <w:rFonts w:ascii="Simplified Arabic" w:hAnsi="Simplified Arabic" w:cs="Simplified Arabic" w:hint="cs"/>
          <w:sz w:val="24"/>
          <w:szCs w:val="24"/>
          <w:vertAlign w:val="baseline"/>
          <w:rtl/>
        </w:rPr>
        <w:t xml:space="preserve"> رقم 92/414</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مصدر نفسه</w:t>
      </w:r>
      <w:r w:rsidRPr="00B23932">
        <w:rPr>
          <w:rFonts w:ascii="Simplified Arabic" w:hAnsi="Simplified Arabic" w:cs="Simplified Arabic"/>
          <w:sz w:val="24"/>
          <w:szCs w:val="24"/>
          <w:rtl/>
          <w:lang w:bidi="ar-DZ"/>
        </w:rPr>
        <w:t>.</w:t>
      </w:r>
    </w:p>
  </w:footnote>
  <w:footnote w:id="84">
    <w:p w:rsidR="00E106EF" w:rsidRPr="00B23932" w:rsidRDefault="00E106EF" w:rsidP="00DB5FBE">
      <w:pPr>
        <w:pStyle w:val="a3"/>
        <w:rPr>
          <w:rFonts w:ascii="Simplified Arabic" w:hAnsi="Simplified Arabic" w:cs="Simplified Arabic"/>
          <w:sz w:val="24"/>
          <w:szCs w:val="24"/>
          <w:lang w:bidi="ar-DZ"/>
        </w:rPr>
      </w:pPr>
      <w:r w:rsidRPr="00B23932">
        <w:rPr>
          <w:rStyle w:val="a4"/>
          <w:rFonts w:ascii="Simplified Arabic" w:hAnsi="Simplified Arabic" w:cs="Simplified Arabic"/>
          <w:sz w:val="24"/>
          <w:szCs w:val="24"/>
          <w:vertAlign w:val="baseline"/>
        </w:rPr>
        <w:footnoteRef/>
      </w:r>
      <w:r w:rsidRPr="00B23932">
        <w:rPr>
          <w:rFonts w:ascii="Simplified Arabic" w:hAnsi="Simplified Arabic" w:cs="Simplified Arabic"/>
          <w:sz w:val="24"/>
          <w:szCs w:val="24"/>
          <w:rtl/>
        </w:rPr>
        <w:t xml:space="preserve"> </w:t>
      </w:r>
      <w:r w:rsidRPr="00B23932">
        <w:rPr>
          <w:rFonts w:ascii="Simplified Arabic" w:hAnsi="Simplified Arabic" w:cs="Simplified Arabic"/>
          <w:sz w:val="24"/>
          <w:szCs w:val="24"/>
          <w:rtl/>
          <w:lang w:bidi="ar-DZ"/>
        </w:rPr>
        <w:t>المادة 17</w:t>
      </w: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rPr>
        <w:t>ال</w:t>
      </w:r>
      <w:r>
        <w:rPr>
          <w:rStyle w:val="a4"/>
          <w:rFonts w:ascii="Simplified Arabic" w:hAnsi="Simplified Arabic" w:cs="Simplified Arabic" w:hint="cs"/>
          <w:sz w:val="24"/>
          <w:szCs w:val="24"/>
          <w:vertAlign w:val="baseline"/>
          <w:rtl/>
        </w:rPr>
        <w:t>مرسم ال</w:t>
      </w:r>
      <w:r>
        <w:rPr>
          <w:rFonts w:ascii="Simplified Arabic" w:hAnsi="Simplified Arabic" w:cs="Simplified Arabic" w:hint="cs"/>
          <w:sz w:val="24"/>
          <w:szCs w:val="24"/>
          <w:rtl/>
        </w:rPr>
        <w:t>تنفيذي</w:t>
      </w:r>
      <w:r w:rsidRPr="00B23932">
        <w:rPr>
          <w:rStyle w:val="a4"/>
          <w:rFonts w:ascii="Simplified Arabic" w:hAnsi="Simplified Arabic" w:cs="Simplified Arabic" w:hint="cs"/>
          <w:sz w:val="24"/>
          <w:szCs w:val="24"/>
          <w:vertAlign w:val="baseline"/>
          <w:rtl/>
        </w:rPr>
        <w:t xml:space="preserve"> رقم 92/414</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مصدر نفسه</w:t>
      </w:r>
      <w:r w:rsidRPr="00B23932">
        <w:rPr>
          <w:rFonts w:ascii="Simplified Arabic" w:hAnsi="Simplified Arabic" w:cs="Simplified Arabic"/>
          <w:sz w:val="24"/>
          <w:szCs w:val="24"/>
          <w:rtl/>
          <w:lang w:bidi="ar-DZ"/>
        </w:rPr>
        <w:t>.</w:t>
      </w:r>
    </w:p>
  </w:footnote>
  <w:footnote w:id="85">
    <w:p w:rsidR="00E106EF" w:rsidRPr="00B23932" w:rsidRDefault="00E106EF" w:rsidP="00DB5FBE">
      <w:pPr>
        <w:pStyle w:val="a3"/>
        <w:rPr>
          <w:rFonts w:ascii="Simplified Arabic" w:hAnsi="Simplified Arabic" w:cs="Simplified Arabic"/>
          <w:sz w:val="24"/>
          <w:szCs w:val="24"/>
          <w:lang w:bidi="ar-DZ"/>
        </w:rPr>
      </w:pPr>
      <w:r w:rsidRPr="00B23932">
        <w:rPr>
          <w:rStyle w:val="a4"/>
          <w:rFonts w:ascii="Simplified Arabic" w:hAnsi="Simplified Arabic" w:cs="Simplified Arabic"/>
          <w:sz w:val="24"/>
          <w:szCs w:val="24"/>
          <w:vertAlign w:val="baseline"/>
        </w:rPr>
        <w:footnoteRef/>
      </w:r>
      <w:r w:rsidRPr="00B23932">
        <w:rPr>
          <w:rFonts w:ascii="Simplified Arabic" w:hAnsi="Simplified Arabic" w:cs="Simplified Arabic"/>
          <w:sz w:val="24"/>
          <w:szCs w:val="24"/>
          <w:rtl/>
        </w:rPr>
        <w:t xml:space="preserve"> </w:t>
      </w:r>
      <w:r w:rsidRPr="00B23932">
        <w:rPr>
          <w:rFonts w:ascii="Simplified Arabic" w:hAnsi="Simplified Arabic" w:cs="Simplified Arabic"/>
          <w:sz w:val="24"/>
          <w:szCs w:val="24"/>
          <w:rtl/>
          <w:lang w:bidi="ar-DZ"/>
        </w:rPr>
        <w:t>المادة 18</w:t>
      </w:r>
      <w:r>
        <w:rPr>
          <w:rFonts w:ascii="Simplified Arabic" w:hAnsi="Simplified Arabic" w:cs="Simplified Arabic" w:hint="cs"/>
          <w:sz w:val="24"/>
          <w:szCs w:val="24"/>
          <w:rtl/>
          <w:lang w:bidi="ar-DZ"/>
        </w:rPr>
        <w:t xml:space="preserve"> </w:t>
      </w:r>
      <w:r>
        <w:rPr>
          <w:rFonts w:ascii="Simplified Arabic" w:hAnsi="Simplified Arabic" w:cs="Simplified Arabic" w:hint="cs"/>
          <w:sz w:val="24"/>
          <w:szCs w:val="24"/>
          <w:rtl/>
        </w:rPr>
        <w:t>ال</w:t>
      </w:r>
      <w:r>
        <w:rPr>
          <w:rStyle w:val="a4"/>
          <w:rFonts w:ascii="Simplified Arabic" w:hAnsi="Simplified Arabic" w:cs="Simplified Arabic" w:hint="cs"/>
          <w:sz w:val="24"/>
          <w:szCs w:val="24"/>
          <w:vertAlign w:val="baseline"/>
          <w:rtl/>
        </w:rPr>
        <w:t>مرسم ال</w:t>
      </w:r>
      <w:r>
        <w:rPr>
          <w:rFonts w:ascii="Simplified Arabic" w:hAnsi="Simplified Arabic" w:cs="Simplified Arabic" w:hint="cs"/>
          <w:sz w:val="24"/>
          <w:szCs w:val="24"/>
          <w:rtl/>
        </w:rPr>
        <w:t>تنفيذي</w:t>
      </w:r>
      <w:r w:rsidRPr="00B23932">
        <w:rPr>
          <w:rStyle w:val="a4"/>
          <w:rFonts w:ascii="Simplified Arabic" w:hAnsi="Simplified Arabic" w:cs="Simplified Arabic" w:hint="cs"/>
          <w:sz w:val="24"/>
          <w:szCs w:val="24"/>
          <w:vertAlign w:val="baseline"/>
          <w:rtl/>
        </w:rPr>
        <w:t xml:space="preserve"> رقم 92/414</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مصدر نفسه</w:t>
      </w:r>
      <w:r w:rsidRPr="00B23932">
        <w:rPr>
          <w:rFonts w:ascii="Simplified Arabic" w:hAnsi="Simplified Arabic" w:cs="Simplified Arabic"/>
          <w:sz w:val="24"/>
          <w:szCs w:val="24"/>
          <w:rtl/>
          <w:lang w:bidi="ar-DZ"/>
        </w:rPr>
        <w:t>.</w:t>
      </w:r>
    </w:p>
  </w:footnote>
  <w:footnote w:id="86">
    <w:p w:rsidR="00E106EF" w:rsidRPr="00B23932" w:rsidRDefault="00E106EF" w:rsidP="00DB5FBE">
      <w:pPr>
        <w:pStyle w:val="a3"/>
        <w:rPr>
          <w:rFonts w:ascii="Simplified Arabic" w:hAnsi="Simplified Arabic" w:cs="Simplified Arabic"/>
          <w:sz w:val="24"/>
          <w:szCs w:val="24"/>
          <w:rtl/>
          <w:lang w:bidi="ar-DZ"/>
        </w:rPr>
      </w:pPr>
      <w:r w:rsidRPr="00B23932">
        <w:rPr>
          <w:rStyle w:val="a4"/>
          <w:rFonts w:ascii="Simplified Arabic" w:hAnsi="Simplified Arabic" w:cs="Simplified Arabic"/>
          <w:sz w:val="24"/>
          <w:szCs w:val="24"/>
          <w:vertAlign w:val="baseline"/>
        </w:rPr>
        <w:footnoteRef/>
      </w:r>
      <w:r w:rsidRPr="00B23932">
        <w:rPr>
          <w:rFonts w:ascii="Simplified Arabic" w:hAnsi="Simplified Arabic" w:cs="Simplified Arabic"/>
          <w:sz w:val="24"/>
          <w:szCs w:val="24"/>
          <w:rtl/>
        </w:rPr>
        <w:t xml:space="preserve"> </w:t>
      </w:r>
      <w:r w:rsidRPr="00B23932">
        <w:rPr>
          <w:rFonts w:ascii="Simplified Arabic" w:hAnsi="Simplified Arabic" w:cs="Simplified Arabic"/>
          <w:sz w:val="24"/>
          <w:szCs w:val="24"/>
          <w:rtl/>
          <w:lang w:bidi="ar-DZ"/>
        </w:rPr>
        <w:t>المادة 33 مكرر</w:t>
      </w:r>
      <w:r w:rsidRPr="00DB5FBE">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w:t>
      </w:r>
      <w:r>
        <w:rPr>
          <w:rStyle w:val="a4"/>
          <w:rFonts w:ascii="Simplified Arabic" w:hAnsi="Simplified Arabic" w:cs="Simplified Arabic" w:hint="cs"/>
          <w:sz w:val="24"/>
          <w:szCs w:val="24"/>
          <w:vertAlign w:val="baseline"/>
          <w:rtl/>
        </w:rPr>
        <w:t>مرسم ال</w:t>
      </w:r>
      <w:r>
        <w:rPr>
          <w:rFonts w:ascii="Simplified Arabic" w:hAnsi="Simplified Arabic" w:cs="Simplified Arabic" w:hint="cs"/>
          <w:sz w:val="24"/>
          <w:szCs w:val="24"/>
          <w:rtl/>
        </w:rPr>
        <w:t>تنفيذي</w:t>
      </w:r>
      <w:r w:rsidRPr="00B23932">
        <w:rPr>
          <w:rStyle w:val="a4"/>
          <w:rFonts w:ascii="Simplified Arabic" w:hAnsi="Simplified Arabic" w:cs="Simplified Arabic" w:hint="cs"/>
          <w:sz w:val="24"/>
          <w:szCs w:val="24"/>
          <w:vertAlign w:val="baseline"/>
          <w:rtl/>
        </w:rPr>
        <w:t xml:space="preserve"> رقم 92/414</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مصدر نفسه</w:t>
      </w:r>
      <w:r w:rsidRPr="00B23932">
        <w:rPr>
          <w:rFonts w:ascii="Simplified Arabic" w:hAnsi="Simplified Arabic" w:cs="Simplified Arabic"/>
          <w:sz w:val="24"/>
          <w:szCs w:val="24"/>
          <w:rtl/>
          <w:lang w:bidi="ar-DZ"/>
        </w:rPr>
        <w:t>.</w:t>
      </w:r>
    </w:p>
  </w:footnote>
  <w:footnote w:id="87">
    <w:p w:rsidR="00E106EF" w:rsidRPr="003C6FB8" w:rsidRDefault="00E106EF" w:rsidP="009D7041">
      <w:pPr>
        <w:pStyle w:val="a3"/>
        <w:rPr>
          <w:rStyle w:val="a4"/>
          <w:rFonts w:ascii="Simplified Arabic" w:hAnsi="Simplified Arabic" w:cs="Simplified Arabic"/>
          <w:sz w:val="24"/>
          <w:szCs w:val="24"/>
          <w:vertAlign w:val="baseline"/>
          <w:rtl/>
          <w:lang w:bidi="ar-DZ"/>
        </w:rPr>
      </w:pPr>
      <w:r w:rsidRPr="003C6FB8">
        <w:rPr>
          <w:rStyle w:val="a4"/>
          <w:rFonts w:ascii="Simplified Arabic" w:hAnsi="Simplified Arabic" w:cs="Simplified Arabic"/>
          <w:sz w:val="24"/>
          <w:szCs w:val="24"/>
          <w:vertAlign w:val="baseline"/>
        </w:rPr>
        <w:footnoteRef/>
      </w:r>
      <w:r w:rsidRPr="003C6FB8">
        <w:rPr>
          <w:rStyle w:val="a4"/>
          <w:rFonts w:ascii="Simplified Arabic" w:hAnsi="Simplified Arabic" w:cs="Simplified Arabic"/>
          <w:sz w:val="24"/>
          <w:szCs w:val="24"/>
          <w:vertAlign w:val="baseline"/>
          <w:rtl/>
        </w:rPr>
        <w:t xml:space="preserve"> </w:t>
      </w:r>
      <w:r w:rsidRPr="003C6FB8">
        <w:rPr>
          <w:rStyle w:val="a4"/>
          <w:rFonts w:ascii="Simplified Arabic" w:hAnsi="Simplified Arabic" w:cs="Simplified Arabic" w:hint="cs"/>
          <w:sz w:val="24"/>
          <w:szCs w:val="24"/>
          <w:vertAlign w:val="baseline"/>
          <w:rtl/>
        </w:rPr>
        <w:t xml:space="preserve">أنظر المادة 31 </w:t>
      </w:r>
      <w:r>
        <w:rPr>
          <w:rFonts w:ascii="Simplified Arabic" w:hAnsi="Simplified Arabic" w:cs="Simplified Arabic" w:hint="cs"/>
          <w:sz w:val="24"/>
          <w:szCs w:val="24"/>
          <w:rtl/>
        </w:rPr>
        <w:t>ال</w:t>
      </w:r>
      <w:r>
        <w:rPr>
          <w:rStyle w:val="a4"/>
          <w:rFonts w:ascii="Simplified Arabic" w:hAnsi="Simplified Arabic" w:cs="Simplified Arabic" w:hint="cs"/>
          <w:sz w:val="24"/>
          <w:szCs w:val="24"/>
          <w:vertAlign w:val="baseline"/>
          <w:rtl/>
        </w:rPr>
        <w:t>مرسم ال</w:t>
      </w:r>
      <w:r>
        <w:rPr>
          <w:rFonts w:ascii="Simplified Arabic" w:hAnsi="Simplified Arabic" w:cs="Simplified Arabic" w:hint="cs"/>
          <w:sz w:val="24"/>
          <w:szCs w:val="24"/>
          <w:rtl/>
        </w:rPr>
        <w:t>تنفيذي</w:t>
      </w:r>
      <w:r w:rsidRPr="00B23932">
        <w:rPr>
          <w:rStyle w:val="a4"/>
          <w:rFonts w:ascii="Simplified Arabic" w:hAnsi="Simplified Arabic" w:cs="Simplified Arabic" w:hint="cs"/>
          <w:sz w:val="24"/>
          <w:szCs w:val="24"/>
          <w:vertAlign w:val="baseline"/>
          <w:rtl/>
        </w:rPr>
        <w:t xml:space="preserve"> رقم 92/414</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مصدر سابق</w:t>
      </w:r>
      <w:r w:rsidRPr="00B23932">
        <w:rPr>
          <w:rFonts w:ascii="Simplified Arabic" w:hAnsi="Simplified Arabic" w:cs="Simplified Arabic"/>
          <w:sz w:val="24"/>
          <w:szCs w:val="24"/>
          <w:rtl/>
          <w:lang w:bidi="ar-DZ"/>
        </w:rPr>
        <w:t>.</w:t>
      </w:r>
    </w:p>
  </w:footnote>
  <w:footnote w:id="88">
    <w:p w:rsidR="00E106EF" w:rsidRPr="003C6FB8" w:rsidRDefault="00E106EF" w:rsidP="00DB5FBE">
      <w:pPr>
        <w:pStyle w:val="a3"/>
        <w:rPr>
          <w:rStyle w:val="a4"/>
          <w:rFonts w:ascii="Simplified Arabic" w:hAnsi="Simplified Arabic" w:cs="Simplified Arabic"/>
          <w:sz w:val="24"/>
          <w:szCs w:val="24"/>
          <w:vertAlign w:val="baseline"/>
          <w:lang w:bidi="ar-DZ"/>
        </w:rPr>
      </w:pPr>
      <w:r w:rsidRPr="003C6FB8">
        <w:rPr>
          <w:rStyle w:val="a4"/>
          <w:rFonts w:ascii="Simplified Arabic" w:hAnsi="Simplified Arabic" w:cs="Simplified Arabic"/>
          <w:sz w:val="24"/>
          <w:szCs w:val="24"/>
          <w:vertAlign w:val="baseline"/>
        </w:rPr>
        <w:footnoteRef/>
      </w:r>
      <w:r w:rsidRPr="003C6FB8">
        <w:rPr>
          <w:rStyle w:val="a4"/>
          <w:rFonts w:ascii="Simplified Arabic" w:hAnsi="Simplified Arabic" w:cs="Simplified Arabic"/>
          <w:sz w:val="24"/>
          <w:szCs w:val="24"/>
          <w:vertAlign w:val="baseline"/>
          <w:rtl/>
        </w:rPr>
        <w:t xml:space="preserve"> </w:t>
      </w:r>
      <w:r w:rsidRPr="003C6FB8">
        <w:rPr>
          <w:rStyle w:val="a4"/>
          <w:rFonts w:ascii="Simplified Arabic" w:hAnsi="Simplified Arabic" w:cs="Simplified Arabic" w:hint="cs"/>
          <w:sz w:val="24"/>
          <w:szCs w:val="24"/>
          <w:vertAlign w:val="baseline"/>
          <w:rtl/>
        </w:rPr>
        <w:t xml:space="preserve">أنظر المادة 32 </w:t>
      </w:r>
      <w:r>
        <w:rPr>
          <w:rFonts w:ascii="Simplified Arabic" w:hAnsi="Simplified Arabic" w:cs="Simplified Arabic" w:hint="cs"/>
          <w:sz w:val="24"/>
          <w:szCs w:val="24"/>
          <w:rtl/>
        </w:rPr>
        <w:t>ال</w:t>
      </w:r>
      <w:r>
        <w:rPr>
          <w:rStyle w:val="a4"/>
          <w:rFonts w:ascii="Simplified Arabic" w:hAnsi="Simplified Arabic" w:cs="Simplified Arabic" w:hint="cs"/>
          <w:sz w:val="24"/>
          <w:szCs w:val="24"/>
          <w:vertAlign w:val="baseline"/>
          <w:rtl/>
        </w:rPr>
        <w:t>مرسم ال</w:t>
      </w:r>
      <w:r>
        <w:rPr>
          <w:rFonts w:ascii="Simplified Arabic" w:hAnsi="Simplified Arabic" w:cs="Simplified Arabic" w:hint="cs"/>
          <w:sz w:val="24"/>
          <w:szCs w:val="24"/>
          <w:rtl/>
        </w:rPr>
        <w:t>تنفيذي</w:t>
      </w:r>
      <w:r w:rsidRPr="00B23932">
        <w:rPr>
          <w:rStyle w:val="a4"/>
          <w:rFonts w:ascii="Simplified Arabic" w:hAnsi="Simplified Arabic" w:cs="Simplified Arabic" w:hint="cs"/>
          <w:sz w:val="24"/>
          <w:szCs w:val="24"/>
          <w:vertAlign w:val="baseline"/>
          <w:rtl/>
        </w:rPr>
        <w:t xml:space="preserve"> رقم 92/414</w:t>
      </w:r>
      <w:r w:rsidRPr="00B23932">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مصدر نفسه</w:t>
      </w:r>
      <w:r w:rsidRPr="00B23932">
        <w:rPr>
          <w:rFonts w:ascii="Simplified Arabic" w:hAnsi="Simplified Arabic" w:cs="Simplified Arabic"/>
          <w:sz w:val="24"/>
          <w:szCs w:val="24"/>
          <w:rtl/>
          <w:lang w:bidi="ar-DZ"/>
        </w:rPr>
        <w:t>.</w:t>
      </w:r>
    </w:p>
  </w:footnote>
  <w:footnote w:id="89">
    <w:p w:rsidR="00E106EF" w:rsidRPr="00E01804" w:rsidRDefault="00E106EF" w:rsidP="001158BB">
      <w:pPr>
        <w:pStyle w:val="a3"/>
        <w:rPr>
          <w:rStyle w:val="a4"/>
          <w:rFonts w:ascii="Simplified Arabic" w:hAnsi="Simplified Arabic" w:cs="Simplified Arabic"/>
          <w:sz w:val="24"/>
          <w:szCs w:val="24"/>
          <w:vertAlign w:val="baseline"/>
        </w:rPr>
      </w:pPr>
      <w:r w:rsidRPr="00E01804">
        <w:rPr>
          <w:rStyle w:val="a4"/>
          <w:rFonts w:ascii="Simplified Arabic" w:hAnsi="Simplified Arabic" w:cs="Simplified Arabic"/>
          <w:sz w:val="24"/>
          <w:szCs w:val="24"/>
          <w:vertAlign w:val="baseline"/>
        </w:rPr>
        <w:footnoteRef/>
      </w:r>
      <w:r w:rsidRPr="00E01804">
        <w:rPr>
          <w:rStyle w:val="a4"/>
          <w:rFonts w:ascii="Simplified Arabic" w:hAnsi="Simplified Arabic" w:cs="Simplified Arabic"/>
          <w:sz w:val="24"/>
          <w:szCs w:val="24"/>
          <w:vertAlign w:val="baseline"/>
          <w:rtl/>
        </w:rPr>
        <w:t xml:space="preserve"> </w:t>
      </w:r>
      <w:r w:rsidRPr="00E01804">
        <w:rPr>
          <w:rStyle w:val="a4"/>
          <w:rFonts w:ascii="Simplified Arabic" w:hAnsi="Simplified Arabic" w:cs="Simplified Arabic" w:hint="cs"/>
          <w:sz w:val="24"/>
          <w:szCs w:val="24"/>
          <w:vertAlign w:val="baseline"/>
          <w:rtl/>
        </w:rPr>
        <w:t>بن رقية ليلى وناصري بسمة، مرجع سابق، ص 54.</w:t>
      </w:r>
    </w:p>
  </w:footnote>
  <w:footnote w:id="90">
    <w:p w:rsidR="00E106EF" w:rsidRPr="004613E9" w:rsidRDefault="00E106EF" w:rsidP="001158BB">
      <w:pPr>
        <w:pStyle w:val="a3"/>
        <w:rPr>
          <w:rStyle w:val="a4"/>
          <w:rFonts w:ascii="Simplified Arabic" w:hAnsi="Simplified Arabic" w:cs="Simplified Arabic"/>
          <w:sz w:val="24"/>
          <w:szCs w:val="24"/>
          <w:vertAlign w:val="baseline"/>
          <w:rtl/>
        </w:rPr>
      </w:pPr>
      <w:r w:rsidRPr="004613E9">
        <w:rPr>
          <w:rStyle w:val="a4"/>
          <w:rFonts w:ascii="Simplified Arabic" w:hAnsi="Simplified Arabic" w:cs="Simplified Arabic"/>
          <w:sz w:val="24"/>
          <w:szCs w:val="24"/>
          <w:vertAlign w:val="baseline"/>
        </w:rPr>
        <w:footnoteRef/>
      </w:r>
      <w:r w:rsidRPr="004613E9">
        <w:rPr>
          <w:rStyle w:val="a4"/>
          <w:rFonts w:ascii="Simplified Arabic" w:hAnsi="Simplified Arabic" w:cs="Simplified Arabic"/>
          <w:sz w:val="24"/>
          <w:szCs w:val="24"/>
          <w:vertAlign w:val="baseline"/>
          <w:rtl/>
        </w:rPr>
        <w:t xml:space="preserve"> </w:t>
      </w:r>
      <w:r w:rsidRPr="004613E9">
        <w:rPr>
          <w:rStyle w:val="a4"/>
          <w:rFonts w:ascii="Simplified Arabic" w:hAnsi="Simplified Arabic" w:cs="Simplified Arabic" w:hint="cs"/>
          <w:sz w:val="24"/>
          <w:szCs w:val="24"/>
          <w:vertAlign w:val="baseline"/>
          <w:rtl/>
        </w:rPr>
        <w:t>المرجـــــــــــــــــــع نفســـــــــــــــــه</w:t>
      </w:r>
      <w:r>
        <w:rPr>
          <w:rFonts w:ascii="Simplified Arabic" w:hAnsi="Simplified Arabic" w:cs="Simplified Arabic" w:hint="cs"/>
          <w:sz w:val="24"/>
          <w:szCs w:val="24"/>
          <w:rtl/>
        </w:rPr>
        <w:t>، ص 54</w:t>
      </w:r>
      <w:r w:rsidRPr="004613E9">
        <w:rPr>
          <w:rStyle w:val="a4"/>
          <w:rFonts w:ascii="Simplified Arabic" w:hAnsi="Simplified Arabic" w:cs="Simplified Arabic" w:hint="cs"/>
          <w:sz w:val="24"/>
          <w:szCs w:val="24"/>
          <w:vertAlign w:val="baseline"/>
          <w:rtl/>
        </w:rPr>
        <w:t>.</w:t>
      </w:r>
    </w:p>
  </w:footnote>
  <w:footnote w:id="91">
    <w:p w:rsidR="00E106EF" w:rsidRPr="0003603D" w:rsidRDefault="00E106EF" w:rsidP="00121BF3">
      <w:pPr>
        <w:pStyle w:val="a3"/>
        <w:rPr>
          <w:rStyle w:val="a4"/>
          <w:rFonts w:ascii="Simplified Arabic" w:hAnsi="Simplified Arabic" w:cs="Simplified Arabic"/>
          <w:sz w:val="24"/>
          <w:szCs w:val="24"/>
          <w:vertAlign w:val="baseline"/>
          <w:rtl/>
          <w:lang w:bidi="ar-DZ"/>
        </w:rPr>
      </w:pPr>
      <w:r w:rsidRPr="004F5891">
        <w:rPr>
          <w:rStyle w:val="a4"/>
          <w:rFonts w:ascii="Simplified Arabic" w:hAnsi="Simplified Arabic" w:cs="Simplified Arabic"/>
          <w:sz w:val="24"/>
          <w:szCs w:val="24"/>
          <w:vertAlign w:val="baseline"/>
        </w:rPr>
        <w:footnoteRef/>
      </w:r>
      <w:r w:rsidRPr="004F5891">
        <w:rPr>
          <w:rStyle w:val="a4"/>
          <w:rFonts w:ascii="Simplified Arabic" w:hAnsi="Simplified Arabic" w:cs="Simplified Arabic"/>
          <w:sz w:val="24"/>
          <w:szCs w:val="24"/>
          <w:vertAlign w:val="baseline"/>
          <w:rtl/>
        </w:rPr>
        <w:t xml:space="preserve"> </w:t>
      </w:r>
      <w:r w:rsidRPr="004F5891">
        <w:rPr>
          <w:rStyle w:val="a4"/>
          <w:rFonts w:ascii="Simplified Arabic" w:hAnsi="Simplified Arabic" w:cs="Simplified Arabic" w:hint="cs"/>
          <w:sz w:val="24"/>
          <w:szCs w:val="24"/>
          <w:vertAlign w:val="baseline"/>
          <w:rtl/>
        </w:rPr>
        <w:t>موقع شبكة الإعلام العربية.</w:t>
      </w:r>
      <w:r w:rsidRPr="004F5891">
        <w:rPr>
          <w:rStyle w:val="a4"/>
          <w:rFonts w:ascii="Simplified Arabic" w:hAnsi="Simplified Arabic" w:cs="Simplified Arabic"/>
          <w:sz w:val="24"/>
          <w:szCs w:val="24"/>
          <w:vertAlign w:val="baseline"/>
        </w:rPr>
        <w:t>www.moheel.com</w:t>
      </w:r>
      <w:r w:rsidRPr="004F5891">
        <w:rPr>
          <w:rFonts w:ascii="Simplified Arabic" w:hAnsi="Simplified Arabic" w:cs="Simplified Arabic" w:hint="cs"/>
          <w:sz w:val="24"/>
          <w:szCs w:val="24"/>
          <w:rtl/>
          <w:lang w:bidi="ar-DZ"/>
        </w:rPr>
        <w:t>.</w:t>
      </w:r>
    </w:p>
  </w:footnote>
  <w:footnote w:id="92">
    <w:p w:rsidR="00E106EF" w:rsidRPr="003647CB" w:rsidRDefault="00E106EF" w:rsidP="001158BB">
      <w:pPr>
        <w:pStyle w:val="a3"/>
        <w:rPr>
          <w:rStyle w:val="a4"/>
          <w:rFonts w:ascii="Simplified Arabic" w:hAnsi="Simplified Arabic" w:cs="Simplified Arabic"/>
          <w:sz w:val="24"/>
          <w:szCs w:val="24"/>
          <w:vertAlign w:val="baseline"/>
          <w:rtl/>
          <w:lang w:bidi="ar-DZ"/>
        </w:rPr>
      </w:pPr>
      <w:r w:rsidRPr="003647CB">
        <w:rPr>
          <w:rStyle w:val="a4"/>
          <w:rFonts w:ascii="Simplified Arabic" w:hAnsi="Simplified Arabic" w:cs="Simplified Arabic"/>
          <w:sz w:val="24"/>
          <w:szCs w:val="24"/>
          <w:vertAlign w:val="baseline"/>
        </w:rPr>
        <w:footnoteRef/>
      </w:r>
      <w:r w:rsidRPr="003647CB">
        <w:rPr>
          <w:rStyle w:val="a4"/>
          <w:rFonts w:ascii="Simplified Arabic" w:hAnsi="Simplified Arabic" w:cs="Simplified Arabic"/>
          <w:sz w:val="24"/>
          <w:szCs w:val="24"/>
          <w:vertAlign w:val="baseline"/>
          <w:rtl/>
        </w:rPr>
        <w:t xml:space="preserve"> </w:t>
      </w:r>
      <w:r w:rsidRPr="003647CB">
        <w:rPr>
          <w:rStyle w:val="a4"/>
          <w:rFonts w:ascii="Simplified Arabic" w:hAnsi="Simplified Arabic" w:cs="Simplified Arabic" w:hint="cs"/>
          <w:sz w:val="24"/>
          <w:szCs w:val="24"/>
          <w:vertAlign w:val="baseline"/>
          <w:rtl/>
        </w:rPr>
        <w:t>سعاد طيبي، مرجع سابق، ص 110.</w:t>
      </w:r>
    </w:p>
  </w:footnote>
  <w:footnote w:id="93">
    <w:p w:rsidR="00E106EF" w:rsidRDefault="00E106EF" w:rsidP="005A0E37">
      <w:pPr>
        <w:pStyle w:val="a3"/>
        <w:rPr>
          <w:lang w:bidi="ar-DZ"/>
        </w:rPr>
      </w:pPr>
      <w:r w:rsidRPr="00637178">
        <w:rPr>
          <w:rStyle w:val="a4"/>
          <w:sz w:val="24"/>
          <w:szCs w:val="24"/>
          <w:vertAlign w:val="baseline"/>
        </w:rPr>
        <w:footnoteRef/>
      </w:r>
      <w:r w:rsidRPr="00637178">
        <w:rPr>
          <w:sz w:val="24"/>
          <w:szCs w:val="24"/>
          <w:rtl/>
        </w:rPr>
        <w:t xml:space="preserve"> </w:t>
      </w:r>
      <w:r w:rsidRPr="00637178">
        <w:rPr>
          <w:rFonts w:hint="cs"/>
          <w:sz w:val="24"/>
          <w:szCs w:val="24"/>
          <w:rtl/>
          <w:lang w:bidi="ar-DZ"/>
        </w:rPr>
        <w:t xml:space="preserve"> </w:t>
      </w:r>
      <w:r w:rsidRPr="00637178">
        <w:rPr>
          <w:rFonts w:ascii="Simplified Arabic" w:hAnsi="Simplified Arabic" w:cs="Simplified Arabic"/>
          <w:sz w:val="24"/>
          <w:szCs w:val="24"/>
          <w:rtl/>
        </w:rPr>
        <w:t xml:space="preserve">المرسوم </w:t>
      </w:r>
      <w:r w:rsidRPr="00637178">
        <w:rPr>
          <w:rFonts w:ascii="Simplified Arabic" w:hAnsi="Simplified Arabic" w:cs="Simplified Arabic" w:hint="cs"/>
          <w:sz w:val="24"/>
          <w:szCs w:val="24"/>
          <w:rtl/>
        </w:rPr>
        <w:t xml:space="preserve">التنفيذي </w:t>
      </w:r>
      <w:r w:rsidRPr="00637178">
        <w:rPr>
          <w:rFonts w:ascii="Simplified Arabic" w:hAnsi="Simplified Arabic" w:cs="Simplified Arabic"/>
          <w:sz w:val="24"/>
          <w:szCs w:val="24"/>
          <w:rtl/>
        </w:rPr>
        <w:t>رقم 08-</w:t>
      </w:r>
      <w:r w:rsidRPr="00637178">
        <w:rPr>
          <w:rFonts w:ascii="Simplified Arabic" w:hAnsi="Simplified Arabic" w:cs="Simplified Arabic" w:hint="cs"/>
          <w:sz w:val="24"/>
          <w:szCs w:val="24"/>
          <w:rtl/>
        </w:rPr>
        <w:t>272</w:t>
      </w:r>
      <w:r w:rsidRPr="00637178">
        <w:rPr>
          <w:rFonts w:ascii="Simplified Arabic" w:hAnsi="Simplified Arabic" w:cs="Simplified Arabic"/>
          <w:sz w:val="24"/>
          <w:szCs w:val="24"/>
          <w:rtl/>
        </w:rPr>
        <w:t xml:space="preserve"> المؤرخ في 06/09/2008، </w:t>
      </w:r>
      <w:r>
        <w:rPr>
          <w:rFonts w:ascii="Simplified Arabic" w:hAnsi="Simplified Arabic" w:cs="Simplified Arabic" w:hint="cs"/>
          <w:sz w:val="24"/>
          <w:szCs w:val="24"/>
          <w:rtl/>
        </w:rPr>
        <w:t>يتضمن تنظيم الهياكل المركزية</w:t>
      </w:r>
      <w:r w:rsidRPr="00637178">
        <w:rPr>
          <w:rFonts w:ascii="Simplified Arabic" w:hAnsi="Simplified Arabic" w:cs="Simplified Arabic"/>
          <w:sz w:val="24"/>
          <w:szCs w:val="24"/>
          <w:rtl/>
        </w:rPr>
        <w:t xml:space="preserve"> للمفتشية العامة للمالية</w:t>
      </w:r>
      <w:r w:rsidRPr="00B7153A">
        <w:rPr>
          <w:rFonts w:ascii="Simplified Arabic" w:hAnsi="Simplified Arabic" w:cs="Simplified Arabic"/>
          <w:sz w:val="24"/>
          <w:szCs w:val="24"/>
          <w:rtl/>
        </w:rPr>
        <w:t xml:space="preserve"> ، ج.ر</w:t>
      </w:r>
      <w:r>
        <w:rPr>
          <w:rFonts w:ascii="Simplified Arabic" w:hAnsi="Simplified Arabic" w:cs="Simplified Arabic" w:hint="cs"/>
          <w:sz w:val="24"/>
          <w:szCs w:val="24"/>
          <w:rtl/>
        </w:rPr>
        <w:t>.</w:t>
      </w:r>
      <w:r>
        <w:rPr>
          <w:rFonts w:ascii="Simplified Arabic" w:hAnsi="Simplified Arabic" w:cs="Simplified Arabic" w:hint="cs"/>
          <w:sz w:val="24"/>
          <w:szCs w:val="24"/>
          <w:rtl/>
          <w:lang w:bidi="ar-DZ"/>
        </w:rPr>
        <w:t>ج</w:t>
      </w:r>
      <w:r w:rsidRPr="00B7153A">
        <w:rPr>
          <w:rFonts w:ascii="Simplified Arabic" w:hAnsi="Simplified Arabic" w:cs="Simplified Arabic"/>
          <w:sz w:val="24"/>
          <w:szCs w:val="24"/>
          <w:rtl/>
        </w:rPr>
        <w:t>.عدد:50 لسنة 2008.</w:t>
      </w:r>
    </w:p>
  </w:footnote>
  <w:footnote w:id="94">
    <w:p w:rsidR="00E106EF" w:rsidRPr="00B243E4" w:rsidRDefault="00E106EF">
      <w:pPr>
        <w:pStyle w:val="a3"/>
        <w:rPr>
          <w:rStyle w:val="a4"/>
          <w:sz w:val="24"/>
          <w:szCs w:val="24"/>
          <w:vertAlign w:val="baseline"/>
          <w:rtl/>
        </w:rPr>
      </w:pPr>
      <w:r w:rsidRPr="00B243E4">
        <w:rPr>
          <w:rStyle w:val="a4"/>
          <w:sz w:val="24"/>
          <w:szCs w:val="24"/>
          <w:vertAlign w:val="baseline"/>
        </w:rPr>
        <w:footnoteRef/>
      </w:r>
      <w:r w:rsidRPr="00B243E4">
        <w:rPr>
          <w:rStyle w:val="a4"/>
          <w:sz w:val="24"/>
          <w:szCs w:val="24"/>
          <w:vertAlign w:val="baseline"/>
          <w:rtl/>
        </w:rPr>
        <w:t xml:space="preserve"> </w:t>
      </w:r>
      <w:r w:rsidRPr="00B243E4">
        <w:rPr>
          <w:rStyle w:val="a4"/>
          <w:rFonts w:hint="cs"/>
          <w:sz w:val="24"/>
          <w:szCs w:val="24"/>
          <w:vertAlign w:val="baseline"/>
          <w:rtl/>
        </w:rPr>
        <w:t>أنظر المادة 2/1 من المرسوم التنفيذي رقم 08-272، مصدر سابق.</w:t>
      </w:r>
    </w:p>
  </w:footnote>
  <w:footnote w:id="95">
    <w:p w:rsidR="00E106EF" w:rsidRPr="00121BF3" w:rsidRDefault="00E106EF">
      <w:pPr>
        <w:pStyle w:val="a3"/>
        <w:rPr>
          <w:sz w:val="24"/>
          <w:szCs w:val="24"/>
          <w:rtl/>
        </w:rPr>
      </w:pPr>
      <w:r w:rsidRPr="00121BF3">
        <w:rPr>
          <w:rStyle w:val="a4"/>
          <w:sz w:val="24"/>
          <w:szCs w:val="24"/>
          <w:vertAlign w:val="baseline"/>
        </w:rPr>
        <w:footnoteRef/>
      </w:r>
      <w:r w:rsidRPr="00121BF3">
        <w:rPr>
          <w:sz w:val="24"/>
          <w:szCs w:val="24"/>
          <w:rtl/>
        </w:rPr>
        <w:t xml:space="preserve"> </w:t>
      </w:r>
      <w:r w:rsidRPr="00121BF3">
        <w:rPr>
          <w:rFonts w:hint="cs"/>
          <w:sz w:val="24"/>
          <w:szCs w:val="24"/>
          <w:rtl/>
        </w:rPr>
        <w:t>سعاد طيبي، مرجع سابق، ص.56.</w:t>
      </w:r>
    </w:p>
  </w:footnote>
  <w:footnote w:id="96">
    <w:p w:rsidR="00E106EF" w:rsidRPr="00B7153A" w:rsidRDefault="00E106EF" w:rsidP="0003630E">
      <w:pPr>
        <w:pStyle w:val="a3"/>
        <w:rPr>
          <w:rFonts w:ascii="Simplified Arabic" w:hAnsi="Simplified Arabic" w:cs="Simplified Arabic"/>
          <w:sz w:val="24"/>
          <w:szCs w:val="24"/>
          <w:rtl/>
        </w:rPr>
      </w:pPr>
      <w:r w:rsidRPr="00B7153A">
        <w:rPr>
          <w:rStyle w:val="a4"/>
          <w:rFonts w:ascii="Simplified Arabic" w:hAnsi="Simplified Arabic" w:cs="Simplified Arabic"/>
          <w:sz w:val="24"/>
          <w:szCs w:val="24"/>
          <w:vertAlign w:val="baseline"/>
        </w:rPr>
        <w:footnoteRef/>
      </w:r>
      <w:r w:rsidRPr="00B7153A">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أنظر المادة 9 من </w:t>
      </w:r>
      <w:r w:rsidRPr="00B7153A">
        <w:rPr>
          <w:rFonts w:ascii="Simplified Arabic" w:hAnsi="Simplified Arabic" w:cs="Simplified Arabic"/>
          <w:sz w:val="24"/>
          <w:szCs w:val="24"/>
          <w:rtl/>
        </w:rPr>
        <w:t xml:space="preserve">المرسوم </w:t>
      </w:r>
      <w:r>
        <w:rPr>
          <w:rFonts w:ascii="Simplified Arabic" w:hAnsi="Simplified Arabic" w:cs="Simplified Arabic" w:hint="cs"/>
          <w:sz w:val="24"/>
          <w:szCs w:val="24"/>
          <w:rtl/>
        </w:rPr>
        <w:t xml:space="preserve">التنفيذي </w:t>
      </w:r>
      <w:r w:rsidRPr="00B7153A">
        <w:rPr>
          <w:rFonts w:ascii="Simplified Arabic" w:hAnsi="Simplified Arabic" w:cs="Simplified Arabic"/>
          <w:sz w:val="24"/>
          <w:szCs w:val="24"/>
          <w:rtl/>
        </w:rPr>
        <w:t>رقم 08-</w:t>
      </w:r>
      <w:r>
        <w:rPr>
          <w:rFonts w:ascii="Simplified Arabic" w:hAnsi="Simplified Arabic" w:cs="Simplified Arabic" w:hint="cs"/>
          <w:sz w:val="24"/>
          <w:szCs w:val="24"/>
          <w:rtl/>
        </w:rPr>
        <w:t xml:space="preserve">274 المؤرخ في 06/09/2008، </w:t>
      </w:r>
      <w:r w:rsidRPr="00637178">
        <w:rPr>
          <w:rFonts w:ascii="Simplified Arabic" w:hAnsi="Simplified Arabic" w:cs="Simplified Arabic"/>
          <w:sz w:val="24"/>
          <w:szCs w:val="24"/>
          <w:rtl/>
        </w:rPr>
        <w:t>يحدد المديريات الجهوية للمفتشية العامة للمالية</w:t>
      </w:r>
      <w:r w:rsidRPr="00B7153A">
        <w:rPr>
          <w:rFonts w:ascii="Simplified Arabic" w:hAnsi="Simplified Arabic" w:cs="Simplified Arabic"/>
          <w:sz w:val="24"/>
          <w:szCs w:val="24"/>
          <w:rtl/>
        </w:rPr>
        <w:t xml:space="preserve"> وصلاحياته، ج.ر.عدد:50 لسنة 2008.</w:t>
      </w:r>
    </w:p>
  </w:footnote>
  <w:footnote w:id="97">
    <w:p w:rsidR="00E106EF" w:rsidRPr="007E4918" w:rsidRDefault="00E106EF" w:rsidP="005A0E37">
      <w:pPr>
        <w:pStyle w:val="a3"/>
        <w:rPr>
          <w:rStyle w:val="a4"/>
          <w:rFonts w:ascii="Simplified Arabic" w:hAnsi="Simplified Arabic" w:cs="Simplified Arabic"/>
          <w:sz w:val="24"/>
          <w:szCs w:val="24"/>
          <w:vertAlign w:val="baseline"/>
        </w:rPr>
      </w:pPr>
      <w:r w:rsidRPr="007E4918">
        <w:rPr>
          <w:rStyle w:val="a4"/>
          <w:rFonts w:ascii="Simplified Arabic" w:hAnsi="Simplified Arabic" w:cs="Simplified Arabic"/>
          <w:sz w:val="24"/>
          <w:szCs w:val="24"/>
          <w:vertAlign w:val="baseline"/>
        </w:rPr>
        <w:footnoteRef/>
      </w:r>
      <w:r w:rsidRPr="007E4918">
        <w:rPr>
          <w:rStyle w:val="a4"/>
          <w:rFonts w:ascii="Simplified Arabic" w:hAnsi="Simplified Arabic" w:cs="Simplified Arabic"/>
          <w:sz w:val="24"/>
          <w:szCs w:val="24"/>
          <w:vertAlign w:val="baseline"/>
          <w:rtl/>
        </w:rPr>
        <w:t xml:space="preserve"> </w:t>
      </w:r>
      <w:r w:rsidRPr="007E4918">
        <w:rPr>
          <w:rStyle w:val="a4"/>
          <w:rFonts w:ascii="Simplified Arabic" w:hAnsi="Simplified Arabic" w:cs="Simplified Arabic" w:hint="cs"/>
          <w:sz w:val="24"/>
          <w:szCs w:val="24"/>
          <w:vertAlign w:val="baseline"/>
          <w:rtl/>
        </w:rPr>
        <w:t xml:space="preserve">أنظر المادة 3/2 من المرسوم التنفيذي رقم 08-272 </w:t>
      </w:r>
      <w:r>
        <w:rPr>
          <w:rStyle w:val="a4"/>
          <w:rFonts w:ascii="Simplified Arabic" w:hAnsi="Simplified Arabic" w:cs="Simplified Arabic" w:hint="cs"/>
          <w:sz w:val="24"/>
          <w:szCs w:val="24"/>
          <w:vertAlign w:val="baseline"/>
          <w:rtl/>
        </w:rPr>
        <w:t>م</w:t>
      </w:r>
      <w:r>
        <w:rPr>
          <w:rFonts w:ascii="Simplified Arabic" w:hAnsi="Simplified Arabic" w:cs="Simplified Arabic" w:hint="cs"/>
          <w:sz w:val="24"/>
          <w:szCs w:val="24"/>
          <w:rtl/>
        </w:rPr>
        <w:t>صدر سابق.</w:t>
      </w:r>
    </w:p>
  </w:footnote>
  <w:footnote w:id="98">
    <w:p w:rsidR="00E106EF" w:rsidRPr="004F2FC1" w:rsidRDefault="00E106EF" w:rsidP="005A0E37">
      <w:pPr>
        <w:pStyle w:val="a3"/>
        <w:rPr>
          <w:rFonts w:ascii="Simplified Arabic" w:hAnsi="Simplified Arabic" w:cs="Simplified Arabic"/>
          <w:sz w:val="24"/>
          <w:szCs w:val="24"/>
          <w:rtl/>
          <w:lang w:bidi="ar-DZ"/>
        </w:rPr>
      </w:pPr>
      <w:r w:rsidRPr="004F2FC1">
        <w:rPr>
          <w:rStyle w:val="a4"/>
          <w:rFonts w:ascii="Simplified Arabic" w:hAnsi="Simplified Arabic" w:cs="Simplified Arabic"/>
          <w:sz w:val="24"/>
          <w:szCs w:val="24"/>
          <w:vertAlign w:val="baseline"/>
        </w:rPr>
        <w:footnoteRef/>
      </w:r>
      <w:r w:rsidRPr="004F2FC1">
        <w:rPr>
          <w:rFonts w:ascii="Simplified Arabic" w:hAnsi="Simplified Arabic" w:cs="Simplified Arabic"/>
          <w:sz w:val="24"/>
          <w:szCs w:val="24"/>
          <w:rtl/>
        </w:rPr>
        <w:t xml:space="preserve"> </w:t>
      </w:r>
      <w:r w:rsidRPr="004F2FC1">
        <w:rPr>
          <w:rFonts w:ascii="Simplified Arabic" w:hAnsi="Simplified Arabic" w:cs="Simplified Arabic"/>
          <w:sz w:val="24"/>
          <w:szCs w:val="24"/>
          <w:rtl/>
          <w:lang w:bidi="ar-DZ"/>
        </w:rPr>
        <w:t xml:space="preserve">أنظر المادة 3/3 من المرسوم التنفيذي رقم 08-272، مصدر </w:t>
      </w:r>
      <w:r>
        <w:rPr>
          <w:rFonts w:ascii="Simplified Arabic" w:hAnsi="Simplified Arabic" w:cs="Simplified Arabic" w:hint="cs"/>
          <w:sz w:val="24"/>
          <w:szCs w:val="24"/>
          <w:rtl/>
          <w:lang w:bidi="ar-DZ"/>
        </w:rPr>
        <w:t>نفسه</w:t>
      </w:r>
      <w:r w:rsidRPr="004F2FC1">
        <w:rPr>
          <w:rFonts w:ascii="Simplified Arabic" w:hAnsi="Simplified Arabic" w:cs="Simplified Arabic"/>
          <w:sz w:val="24"/>
          <w:szCs w:val="24"/>
          <w:rtl/>
          <w:lang w:bidi="ar-DZ"/>
        </w:rPr>
        <w:t>.</w:t>
      </w:r>
    </w:p>
  </w:footnote>
  <w:footnote w:id="99">
    <w:p w:rsidR="00E106EF" w:rsidRPr="004F2FC1" w:rsidRDefault="00E106EF" w:rsidP="009D7041">
      <w:pPr>
        <w:pStyle w:val="a3"/>
        <w:rPr>
          <w:rFonts w:ascii="Simplified Arabic" w:hAnsi="Simplified Arabic" w:cs="Simplified Arabic"/>
          <w:sz w:val="24"/>
          <w:szCs w:val="24"/>
          <w:rtl/>
          <w:lang w:bidi="ar-DZ"/>
        </w:rPr>
      </w:pPr>
      <w:r w:rsidRPr="004F2FC1">
        <w:rPr>
          <w:rStyle w:val="a4"/>
          <w:rFonts w:ascii="Simplified Arabic" w:hAnsi="Simplified Arabic" w:cs="Simplified Arabic"/>
          <w:sz w:val="24"/>
          <w:szCs w:val="24"/>
          <w:vertAlign w:val="baseline"/>
        </w:rPr>
        <w:footnoteRef/>
      </w:r>
      <w:r w:rsidRPr="004F2FC1">
        <w:rPr>
          <w:rFonts w:ascii="Simplified Arabic" w:hAnsi="Simplified Arabic" w:cs="Simplified Arabic"/>
          <w:sz w:val="24"/>
          <w:szCs w:val="24"/>
          <w:rtl/>
        </w:rPr>
        <w:t xml:space="preserve"> </w:t>
      </w:r>
      <w:r w:rsidRPr="004F2FC1">
        <w:rPr>
          <w:rFonts w:ascii="Simplified Arabic" w:hAnsi="Simplified Arabic" w:cs="Simplified Arabic"/>
          <w:sz w:val="24"/>
          <w:szCs w:val="24"/>
          <w:rtl/>
          <w:lang w:bidi="ar-DZ"/>
        </w:rPr>
        <w:t>أنظر المادة 4 المرسوم</w:t>
      </w:r>
      <w:r>
        <w:rPr>
          <w:rFonts w:ascii="Simplified Arabic" w:hAnsi="Simplified Arabic" w:cs="Simplified Arabic" w:hint="cs"/>
          <w:sz w:val="24"/>
          <w:szCs w:val="24"/>
          <w:rtl/>
          <w:lang w:bidi="ar-DZ"/>
        </w:rPr>
        <w:t xml:space="preserve"> التنفيذي رقم 08-272 مصدر سابق.</w:t>
      </w:r>
    </w:p>
  </w:footnote>
  <w:footnote w:id="100">
    <w:p w:rsidR="00E106EF" w:rsidRPr="009D7041" w:rsidRDefault="00E106EF" w:rsidP="009D7041">
      <w:pPr>
        <w:pStyle w:val="a3"/>
        <w:rPr>
          <w:rFonts w:ascii="Simplified Arabic" w:hAnsi="Simplified Arabic" w:cs="Simplified Arabic"/>
          <w:sz w:val="24"/>
          <w:szCs w:val="24"/>
          <w:rtl/>
          <w:lang w:bidi="ar-DZ"/>
        </w:rPr>
      </w:pPr>
      <w:r w:rsidRPr="009D7041">
        <w:rPr>
          <w:rStyle w:val="a4"/>
          <w:rFonts w:ascii="Simplified Arabic" w:hAnsi="Simplified Arabic" w:cs="Simplified Arabic"/>
          <w:sz w:val="24"/>
          <w:szCs w:val="24"/>
          <w:vertAlign w:val="baseline"/>
        </w:rPr>
        <w:footnoteRef/>
      </w:r>
      <w:r w:rsidRPr="009D7041">
        <w:rPr>
          <w:rFonts w:ascii="Simplified Arabic" w:hAnsi="Simplified Arabic" w:cs="Simplified Arabic"/>
          <w:sz w:val="24"/>
          <w:szCs w:val="24"/>
          <w:rtl/>
        </w:rPr>
        <w:t xml:space="preserve"> </w:t>
      </w:r>
      <w:r w:rsidRPr="009D7041">
        <w:rPr>
          <w:rFonts w:ascii="Simplified Arabic" w:hAnsi="Simplified Arabic" w:cs="Simplified Arabic"/>
          <w:sz w:val="24"/>
          <w:szCs w:val="24"/>
          <w:rtl/>
          <w:lang w:bidi="ar-DZ"/>
        </w:rPr>
        <w:t xml:space="preserve">أنظر المادة 6/1 من المرسوم التنفيذي رقم 08-272، مصدر </w:t>
      </w:r>
      <w:r w:rsidRPr="009D7041">
        <w:rPr>
          <w:rFonts w:ascii="Simplified Arabic" w:hAnsi="Simplified Arabic" w:cs="Simplified Arabic" w:hint="cs"/>
          <w:sz w:val="24"/>
          <w:szCs w:val="24"/>
          <w:rtl/>
          <w:lang w:bidi="ar-DZ"/>
        </w:rPr>
        <w:t>نفسه</w:t>
      </w:r>
      <w:r w:rsidRPr="009D7041">
        <w:rPr>
          <w:rFonts w:ascii="Simplified Arabic" w:hAnsi="Simplified Arabic" w:cs="Simplified Arabic"/>
          <w:sz w:val="24"/>
          <w:szCs w:val="24"/>
          <w:rtl/>
          <w:lang w:bidi="ar-DZ"/>
        </w:rPr>
        <w:t>.</w:t>
      </w:r>
    </w:p>
  </w:footnote>
  <w:footnote w:id="101">
    <w:p w:rsidR="00E106EF" w:rsidRPr="00033C2E" w:rsidRDefault="00E106EF" w:rsidP="009D7041">
      <w:pPr>
        <w:pStyle w:val="a3"/>
        <w:rPr>
          <w:rStyle w:val="a4"/>
          <w:rFonts w:ascii="Simplified Arabic" w:hAnsi="Simplified Arabic" w:cs="Simplified Arabic"/>
          <w:sz w:val="24"/>
          <w:szCs w:val="24"/>
          <w:vertAlign w:val="baseline"/>
          <w:rtl/>
        </w:rPr>
      </w:pPr>
      <w:r w:rsidRPr="00033C2E">
        <w:rPr>
          <w:rStyle w:val="a4"/>
          <w:rFonts w:ascii="Simplified Arabic" w:hAnsi="Simplified Arabic" w:cs="Simplified Arabic"/>
          <w:sz w:val="24"/>
          <w:szCs w:val="24"/>
          <w:vertAlign w:val="baseline"/>
        </w:rPr>
        <w:footnoteRef/>
      </w:r>
      <w:r w:rsidRPr="00033C2E">
        <w:rPr>
          <w:rStyle w:val="a4"/>
          <w:rFonts w:ascii="Simplified Arabic" w:hAnsi="Simplified Arabic" w:cs="Simplified Arabic"/>
          <w:sz w:val="24"/>
          <w:szCs w:val="24"/>
          <w:vertAlign w:val="baseline"/>
          <w:rtl/>
        </w:rPr>
        <w:t xml:space="preserve"> أنظر المادة 6/2 من المرسوم التنفيذي رقم 08-272، مصدر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r w:rsidRPr="00033C2E">
        <w:rPr>
          <w:rStyle w:val="a4"/>
          <w:rFonts w:ascii="Simplified Arabic" w:hAnsi="Simplified Arabic" w:cs="Simplified Arabic"/>
          <w:sz w:val="24"/>
          <w:szCs w:val="24"/>
          <w:vertAlign w:val="baseline"/>
          <w:rtl/>
        </w:rPr>
        <w:t>.</w:t>
      </w:r>
    </w:p>
  </w:footnote>
  <w:footnote w:id="102">
    <w:p w:rsidR="00E106EF" w:rsidRPr="00033C2E" w:rsidRDefault="00E106EF" w:rsidP="005A0E37">
      <w:pPr>
        <w:pStyle w:val="a3"/>
        <w:rPr>
          <w:rFonts w:ascii="Simplified Arabic" w:hAnsi="Simplified Arabic" w:cs="Simplified Arabic"/>
          <w:sz w:val="24"/>
          <w:szCs w:val="24"/>
          <w:rtl/>
          <w:lang w:bidi="ar-DZ"/>
        </w:rPr>
      </w:pPr>
      <w:r w:rsidRPr="00033C2E">
        <w:rPr>
          <w:rStyle w:val="a4"/>
          <w:rFonts w:ascii="Simplified Arabic" w:hAnsi="Simplified Arabic" w:cs="Simplified Arabic"/>
          <w:sz w:val="24"/>
          <w:szCs w:val="24"/>
          <w:vertAlign w:val="baseline"/>
        </w:rPr>
        <w:footnoteRef/>
      </w:r>
      <w:r w:rsidRPr="00033C2E">
        <w:rPr>
          <w:rFonts w:ascii="Simplified Arabic" w:hAnsi="Simplified Arabic" w:cs="Simplified Arabic"/>
          <w:sz w:val="24"/>
          <w:szCs w:val="24"/>
          <w:rtl/>
        </w:rPr>
        <w:t xml:space="preserve"> </w:t>
      </w:r>
      <w:r w:rsidRPr="00033C2E">
        <w:rPr>
          <w:rFonts w:ascii="Simplified Arabic" w:hAnsi="Simplified Arabic" w:cs="Simplified Arabic"/>
          <w:sz w:val="24"/>
          <w:szCs w:val="24"/>
          <w:rtl/>
          <w:lang w:bidi="ar-DZ"/>
        </w:rPr>
        <w:t xml:space="preserve">أنظر المادة 14 من المرسوم التنفيذي رقم 08-272، مصدر </w:t>
      </w:r>
      <w:r w:rsidRPr="00033C2E">
        <w:rPr>
          <w:rStyle w:val="a4"/>
          <w:rFonts w:ascii="Simplified Arabic" w:hAnsi="Simplified Arabic" w:cs="Simplified Arabic"/>
          <w:sz w:val="24"/>
          <w:szCs w:val="24"/>
          <w:vertAlign w:val="baseline"/>
          <w:rtl/>
        </w:rPr>
        <w:t>نفسه</w:t>
      </w:r>
      <w:r w:rsidRPr="00033C2E">
        <w:rPr>
          <w:rFonts w:ascii="Simplified Arabic" w:hAnsi="Simplified Arabic" w:cs="Simplified Arabic"/>
          <w:sz w:val="24"/>
          <w:szCs w:val="24"/>
          <w:rtl/>
          <w:lang w:bidi="ar-DZ"/>
        </w:rPr>
        <w:t>.</w:t>
      </w:r>
    </w:p>
  </w:footnote>
  <w:footnote w:id="103">
    <w:p w:rsidR="00E106EF" w:rsidRPr="009F3ACF" w:rsidRDefault="00E106EF" w:rsidP="005A0E37">
      <w:pPr>
        <w:pStyle w:val="a3"/>
        <w:rPr>
          <w:rStyle w:val="a4"/>
          <w:rFonts w:ascii="Simplified Arabic" w:hAnsi="Simplified Arabic" w:cs="Simplified Arabic"/>
          <w:sz w:val="24"/>
          <w:szCs w:val="24"/>
          <w:vertAlign w:val="baseline"/>
          <w:rtl/>
        </w:rPr>
      </w:pPr>
      <w:r w:rsidRPr="009F3ACF">
        <w:rPr>
          <w:rStyle w:val="a4"/>
          <w:rFonts w:ascii="Simplified Arabic" w:hAnsi="Simplified Arabic" w:cs="Simplified Arabic"/>
          <w:sz w:val="24"/>
          <w:szCs w:val="24"/>
          <w:vertAlign w:val="baseline"/>
        </w:rPr>
        <w:footnoteRef/>
      </w:r>
      <w:r w:rsidRPr="009F3ACF">
        <w:rPr>
          <w:rStyle w:val="a4"/>
          <w:rFonts w:ascii="Simplified Arabic" w:hAnsi="Simplified Arabic" w:cs="Simplified Arabic"/>
          <w:sz w:val="24"/>
          <w:szCs w:val="24"/>
          <w:vertAlign w:val="baseline"/>
          <w:rtl/>
        </w:rPr>
        <w:t xml:space="preserve"> </w:t>
      </w:r>
      <w:r w:rsidRPr="009F3ACF">
        <w:rPr>
          <w:rStyle w:val="a4"/>
          <w:rFonts w:hint="cs"/>
          <w:sz w:val="24"/>
          <w:szCs w:val="24"/>
          <w:vertAlign w:val="baseline"/>
          <w:rtl/>
        </w:rPr>
        <w:t>أنظر المادة</w:t>
      </w:r>
      <w:r>
        <w:rPr>
          <w:rFonts w:hint="cs"/>
          <w:sz w:val="24"/>
          <w:szCs w:val="24"/>
          <w:rtl/>
        </w:rPr>
        <w:t xml:space="preserve"> </w:t>
      </w:r>
      <w:r w:rsidRPr="009F3ACF">
        <w:rPr>
          <w:rStyle w:val="a4"/>
          <w:rFonts w:hint="cs"/>
          <w:sz w:val="24"/>
          <w:szCs w:val="24"/>
          <w:vertAlign w:val="baseline"/>
          <w:rtl/>
        </w:rPr>
        <w:t xml:space="preserve">15  من المرسوم التنفيذي رقم 08-272، مصدر </w:t>
      </w:r>
      <w:r w:rsidRPr="00033C2E">
        <w:rPr>
          <w:rStyle w:val="a4"/>
          <w:rFonts w:ascii="Simplified Arabic" w:hAnsi="Simplified Arabic" w:cs="Simplified Arabic"/>
          <w:sz w:val="24"/>
          <w:szCs w:val="24"/>
          <w:vertAlign w:val="baseline"/>
          <w:rtl/>
        </w:rPr>
        <w:t>نفسه</w:t>
      </w:r>
      <w:r w:rsidRPr="009F3ACF">
        <w:rPr>
          <w:rStyle w:val="a4"/>
          <w:rFonts w:hint="cs"/>
          <w:sz w:val="24"/>
          <w:szCs w:val="24"/>
          <w:vertAlign w:val="baseline"/>
          <w:rtl/>
        </w:rPr>
        <w:t>.</w:t>
      </w:r>
    </w:p>
  </w:footnote>
  <w:footnote w:id="104">
    <w:p w:rsidR="00E106EF" w:rsidRDefault="00E106EF" w:rsidP="005A0E37">
      <w:pPr>
        <w:pStyle w:val="a3"/>
        <w:rPr>
          <w:rtl/>
          <w:lang w:bidi="ar-DZ"/>
        </w:rPr>
      </w:pPr>
      <w:r>
        <w:rPr>
          <w:rStyle w:val="a4"/>
        </w:rPr>
        <w:footnoteRef/>
      </w:r>
      <w:r>
        <w:rPr>
          <w:rtl/>
        </w:rPr>
        <w:t xml:space="preserve"> </w:t>
      </w:r>
      <w:r w:rsidRPr="00790D41">
        <w:rPr>
          <w:rFonts w:ascii="Simplified Arabic" w:hAnsi="Simplified Arabic" w:cs="Simplified Arabic"/>
          <w:sz w:val="24"/>
          <w:szCs w:val="24"/>
          <w:rtl/>
          <w:lang w:bidi="ar-DZ"/>
        </w:rPr>
        <w:t xml:space="preserve">أنظر المادة </w:t>
      </w:r>
      <w:r>
        <w:rPr>
          <w:rFonts w:ascii="Simplified Arabic" w:hAnsi="Simplified Arabic" w:cs="Simplified Arabic" w:hint="cs"/>
          <w:sz w:val="24"/>
          <w:szCs w:val="24"/>
          <w:rtl/>
          <w:lang w:bidi="ar-DZ"/>
        </w:rPr>
        <w:t>17</w:t>
      </w:r>
      <w:r w:rsidRPr="00790D41">
        <w:rPr>
          <w:rFonts w:ascii="Simplified Arabic" w:hAnsi="Simplified Arabic" w:cs="Simplified Arabic"/>
          <w:sz w:val="24"/>
          <w:szCs w:val="24"/>
          <w:rtl/>
          <w:lang w:bidi="ar-DZ"/>
        </w:rPr>
        <w:t xml:space="preserve"> من المرسوم التنفيذي رقم 08-272، مصدر </w:t>
      </w:r>
      <w:r w:rsidRPr="00033C2E">
        <w:rPr>
          <w:rStyle w:val="a4"/>
          <w:rFonts w:ascii="Simplified Arabic" w:hAnsi="Simplified Arabic" w:cs="Simplified Arabic"/>
          <w:sz w:val="24"/>
          <w:szCs w:val="24"/>
          <w:vertAlign w:val="baseline"/>
          <w:rtl/>
        </w:rPr>
        <w:t>نفسه</w:t>
      </w:r>
      <w:r w:rsidRPr="00790D41">
        <w:rPr>
          <w:rFonts w:ascii="Simplified Arabic" w:hAnsi="Simplified Arabic" w:cs="Simplified Arabic"/>
          <w:sz w:val="24"/>
          <w:szCs w:val="24"/>
          <w:rtl/>
          <w:lang w:bidi="ar-DZ"/>
        </w:rPr>
        <w:t>.</w:t>
      </w:r>
    </w:p>
  </w:footnote>
  <w:footnote w:id="105">
    <w:p w:rsidR="00E106EF" w:rsidRPr="00C31EEE" w:rsidRDefault="00E106EF" w:rsidP="00C31EEE">
      <w:pPr>
        <w:pStyle w:val="a3"/>
        <w:rPr>
          <w:rFonts w:ascii="Simplified Arabic" w:hAnsi="Simplified Arabic" w:cs="Simplified Arabic"/>
          <w:sz w:val="24"/>
          <w:szCs w:val="24"/>
          <w:lang w:bidi="ar-DZ"/>
        </w:rPr>
      </w:pPr>
      <w:r w:rsidRPr="00C31EEE">
        <w:rPr>
          <w:rStyle w:val="a4"/>
          <w:rFonts w:ascii="Simplified Arabic" w:hAnsi="Simplified Arabic" w:cs="Simplified Arabic"/>
          <w:sz w:val="24"/>
          <w:szCs w:val="24"/>
          <w:vertAlign w:val="baseline"/>
        </w:rPr>
        <w:footnoteRef/>
      </w:r>
      <w:r w:rsidRPr="00C31EEE">
        <w:rPr>
          <w:rFonts w:ascii="Simplified Arabic" w:hAnsi="Simplified Arabic" w:cs="Simplified Arabic"/>
          <w:sz w:val="24"/>
          <w:szCs w:val="24"/>
          <w:rtl/>
        </w:rPr>
        <w:t xml:space="preserve"> </w:t>
      </w:r>
      <w:r w:rsidRPr="00C31EEE">
        <w:rPr>
          <w:rFonts w:ascii="Simplified Arabic" w:hAnsi="Simplified Arabic" w:cs="Simplified Arabic"/>
          <w:sz w:val="24"/>
          <w:szCs w:val="24"/>
          <w:rtl/>
          <w:lang w:bidi="ar-DZ"/>
        </w:rPr>
        <w:t>أنظر المادة 170، من دستور الجزائر 1996.</w:t>
      </w:r>
    </w:p>
  </w:footnote>
  <w:footnote w:id="106">
    <w:p w:rsidR="00E106EF" w:rsidRPr="008B09BE" w:rsidRDefault="00E106EF" w:rsidP="008B09BE">
      <w:pPr>
        <w:pStyle w:val="a3"/>
        <w:rPr>
          <w:rStyle w:val="a4"/>
          <w:rFonts w:ascii="Simplified Arabic" w:hAnsi="Simplified Arabic" w:cs="Simplified Arabic"/>
          <w:sz w:val="24"/>
          <w:szCs w:val="24"/>
          <w:vertAlign w:val="baseline"/>
          <w:rtl/>
        </w:rPr>
      </w:pPr>
      <w:r w:rsidRPr="008B09BE">
        <w:rPr>
          <w:rStyle w:val="a4"/>
          <w:rFonts w:ascii="Simplified Arabic" w:hAnsi="Simplified Arabic" w:cs="Simplified Arabic"/>
          <w:sz w:val="24"/>
          <w:szCs w:val="24"/>
          <w:vertAlign w:val="baseline"/>
        </w:rPr>
        <w:footnoteRef/>
      </w:r>
      <w:r w:rsidRPr="008B09BE">
        <w:rPr>
          <w:rStyle w:val="a4"/>
          <w:rFonts w:ascii="Simplified Arabic" w:hAnsi="Simplified Arabic" w:cs="Simplified Arabic"/>
          <w:sz w:val="24"/>
          <w:szCs w:val="24"/>
          <w:vertAlign w:val="baseline"/>
          <w:rtl/>
        </w:rPr>
        <w:t xml:space="preserve"> </w:t>
      </w:r>
      <w:r w:rsidRPr="008B09BE">
        <w:rPr>
          <w:rStyle w:val="a4"/>
          <w:rFonts w:ascii="Simplified Arabic" w:hAnsi="Simplified Arabic" w:cs="Simplified Arabic" w:hint="cs"/>
          <w:sz w:val="24"/>
          <w:szCs w:val="24"/>
          <w:vertAlign w:val="baseline"/>
          <w:rtl/>
        </w:rPr>
        <w:t xml:space="preserve">قانون 12-07، </w:t>
      </w:r>
      <w:r>
        <w:rPr>
          <w:rStyle w:val="a4"/>
          <w:rFonts w:ascii="Simplified Arabic" w:hAnsi="Simplified Arabic" w:cs="Simplified Arabic" w:hint="cs"/>
          <w:sz w:val="24"/>
          <w:szCs w:val="24"/>
          <w:vertAlign w:val="baseline"/>
          <w:rtl/>
        </w:rPr>
        <w:t>م</w:t>
      </w:r>
      <w:r>
        <w:rPr>
          <w:rFonts w:ascii="Simplified Arabic" w:hAnsi="Simplified Arabic" w:cs="Simplified Arabic" w:hint="cs"/>
          <w:sz w:val="24"/>
          <w:szCs w:val="24"/>
          <w:rtl/>
        </w:rPr>
        <w:t>صدر</w:t>
      </w:r>
      <w:r w:rsidRPr="008B09BE">
        <w:rPr>
          <w:rStyle w:val="a4"/>
          <w:rFonts w:ascii="Simplified Arabic" w:hAnsi="Simplified Arabic" w:cs="Simplified Arabic" w:hint="cs"/>
          <w:sz w:val="24"/>
          <w:szCs w:val="24"/>
          <w:vertAlign w:val="baseline"/>
          <w:rtl/>
        </w:rPr>
        <w:t xml:space="preserve"> سابق.</w:t>
      </w:r>
    </w:p>
  </w:footnote>
  <w:footnote w:id="107">
    <w:p w:rsidR="00E106EF" w:rsidRPr="008B09BE" w:rsidRDefault="00E106EF" w:rsidP="008B09BE">
      <w:pPr>
        <w:pStyle w:val="a3"/>
        <w:rPr>
          <w:rStyle w:val="a4"/>
          <w:rFonts w:ascii="Simplified Arabic" w:hAnsi="Simplified Arabic" w:cs="Simplified Arabic"/>
          <w:sz w:val="24"/>
          <w:szCs w:val="24"/>
          <w:vertAlign w:val="baseline"/>
          <w:rtl/>
        </w:rPr>
      </w:pPr>
      <w:r w:rsidRPr="008B09BE">
        <w:rPr>
          <w:rStyle w:val="a4"/>
          <w:rFonts w:ascii="Simplified Arabic" w:hAnsi="Simplified Arabic" w:cs="Simplified Arabic"/>
          <w:sz w:val="24"/>
          <w:szCs w:val="24"/>
          <w:vertAlign w:val="baseline"/>
        </w:rPr>
        <w:footnoteRef/>
      </w:r>
      <w:r w:rsidRPr="008B09BE">
        <w:rPr>
          <w:rStyle w:val="a4"/>
          <w:rFonts w:ascii="Simplified Arabic" w:hAnsi="Simplified Arabic" w:cs="Simplified Arabic"/>
          <w:sz w:val="24"/>
          <w:szCs w:val="24"/>
          <w:vertAlign w:val="baseline"/>
          <w:rtl/>
        </w:rPr>
        <w:t xml:space="preserve"> </w:t>
      </w:r>
      <w:r w:rsidRPr="008B09BE">
        <w:rPr>
          <w:rStyle w:val="a4"/>
          <w:rFonts w:ascii="Simplified Arabic" w:hAnsi="Simplified Arabic" w:cs="Simplified Arabic" w:hint="cs"/>
          <w:sz w:val="24"/>
          <w:szCs w:val="24"/>
          <w:vertAlign w:val="baseline"/>
          <w:rtl/>
        </w:rPr>
        <w:t>قانون 11-10، مصدر سابق.</w:t>
      </w:r>
    </w:p>
  </w:footnote>
  <w:footnote w:id="108">
    <w:p w:rsidR="00E106EF" w:rsidRPr="009D3D49" w:rsidRDefault="00E106EF">
      <w:pPr>
        <w:pStyle w:val="a3"/>
        <w:rPr>
          <w:rFonts w:ascii="Simplified Arabic" w:hAnsi="Simplified Arabic" w:cs="Simplified Arabic"/>
          <w:sz w:val="24"/>
          <w:szCs w:val="24"/>
          <w:rtl/>
          <w:lang w:bidi="ar-DZ"/>
        </w:rPr>
      </w:pPr>
      <w:r w:rsidRPr="009D3D49">
        <w:rPr>
          <w:rStyle w:val="a4"/>
          <w:rFonts w:ascii="Simplified Arabic" w:hAnsi="Simplified Arabic" w:cs="Simplified Arabic"/>
          <w:sz w:val="24"/>
          <w:szCs w:val="24"/>
          <w:vertAlign w:val="baseline"/>
        </w:rPr>
        <w:footnoteRef/>
      </w:r>
      <w:r w:rsidRPr="009D3D49">
        <w:rPr>
          <w:rFonts w:ascii="Simplified Arabic" w:hAnsi="Simplified Arabic" w:cs="Simplified Arabic"/>
          <w:sz w:val="24"/>
          <w:szCs w:val="24"/>
          <w:rtl/>
        </w:rPr>
        <w:t xml:space="preserve"> </w:t>
      </w:r>
      <w:r w:rsidRPr="009D3D49">
        <w:rPr>
          <w:rFonts w:ascii="Simplified Arabic" w:hAnsi="Simplified Arabic" w:cs="Simplified Arabic"/>
          <w:sz w:val="24"/>
          <w:szCs w:val="24"/>
          <w:rtl/>
          <w:lang w:bidi="ar-DZ"/>
        </w:rPr>
        <w:t>سعاد طيبي، مرجع سابق، ص 84 و85.</w:t>
      </w:r>
    </w:p>
  </w:footnote>
  <w:footnote w:id="109">
    <w:p w:rsidR="00E106EF" w:rsidRPr="009D3D49" w:rsidRDefault="00E106EF" w:rsidP="006B5E7C">
      <w:pPr>
        <w:pStyle w:val="a3"/>
        <w:rPr>
          <w:rStyle w:val="a4"/>
          <w:rFonts w:ascii="Simplified Arabic" w:hAnsi="Simplified Arabic" w:cs="Simplified Arabic"/>
          <w:sz w:val="24"/>
          <w:szCs w:val="24"/>
          <w:vertAlign w:val="baseline"/>
          <w:rtl/>
        </w:rPr>
      </w:pPr>
      <w:r w:rsidRPr="009D3D49">
        <w:rPr>
          <w:rStyle w:val="a4"/>
          <w:rFonts w:ascii="Simplified Arabic" w:hAnsi="Simplified Arabic" w:cs="Simplified Arabic"/>
          <w:sz w:val="24"/>
          <w:szCs w:val="24"/>
          <w:vertAlign w:val="baseline"/>
        </w:rPr>
        <w:footnoteRef/>
      </w:r>
      <w:r w:rsidRPr="009D3D49">
        <w:rPr>
          <w:rStyle w:val="a4"/>
          <w:rFonts w:ascii="Simplified Arabic" w:hAnsi="Simplified Arabic" w:cs="Simplified Arabic"/>
          <w:sz w:val="24"/>
          <w:szCs w:val="24"/>
          <w:vertAlign w:val="baseline"/>
          <w:rtl/>
        </w:rPr>
        <w:t xml:space="preserve"> </w:t>
      </w:r>
      <w:r w:rsidRPr="009D3D49">
        <w:rPr>
          <w:rStyle w:val="a4"/>
          <w:rFonts w:ascii="Simplified Arabic" w:hAnsi="Simplified Arabic" w:cs="Simplified Arabic" w:hint="cs"/>
          <w:sz w:val="24"/>
          <w:szCs w:val="24"/>
          <w:vertAlign w:val="baseline"/>
          <w:rtl/>
        </w:rPr>
        <w:t>أنظر المادة 3 من الأمر رقم 95-20 المؤرخ في 17/</w:t>
      </w:r>
      <w:r>
        <w:rPr>
          <w:rStyle w:val="a4"/>
          <w:rFonts w:ascii="Simplified Arabic" w:hAnsi="Simplified Arabic" w:cs="Simplified Arabic" w:hint="cs"/>
          <w:sz w:val="24"/>
          <w:szCs w:val="24"/>
          <w:vertAlign w:val="baseline"/>
          <w:rtl/>
        </w:rPr>
        <w:t>7</w:t>
      </w:r>
      <w:r w:rsidRPr="009D3D49">
        <w:rPr>
          <w:rStyle w:val="a4"/>
          <w:rFonts w:ascii="Simplified Arabic" w:hAnsi="Simplified Arabic" w:cs="Simplified Arabic" w:hint="cs"/>
          <w:sz w:val="24"/>
          <w:szCs w:val="24"/>
          <w:vertAlign w:val="baseline"/>
          <w:rtl/>
        </w:rPr>
        <w:t>/1995، المتعلق بمجلس المحاسبة، ج.ر.عدد 39، سنة 1995، ص 3.</w:t>
      </w:r>
    </w:p>
  </w:footnote>
  <w:footnote w:id="110">
    <w:p w:rsidR="00E106EF" w:rsidRPr="0042503F" w:rsidRDefault="00E106EF" w:rsidP="000F1FCD">
      <w:pPr>
        <w:pStyle w:val="a3"/>
        <w:rPr>
          <w:rFonts w:ascii="Simplified Arabic" w:hAnsi="Simplified Arabic" w:cs="Simplified Arabic"/>
          <w:sz w:val="24"/>
          <w:szCs w:val="24"/>
          <w:rtl/>
          <w:lang w:bidi="ar-DZ"/>
        </w:rPr>
      </w:pPr>
      <w:r w:rsidRPr="0042503F">
        <w:rPr>
          <w:rStyle w:val="a4"/>
          <w:rFonts w:ascii="Simplified Arabic" w:hAnsi="Simplified Arabic" w:cs="Simplified Arabic"/>
          <w:sz w:val="24"/>
          <w:szCs w:val="24"/>
          <w:vertAlign w:val="baseline"/>
        </w:rPr>
        <w:footnoteRef/>
      </w:r>
      <w:r w:rsidRPr="0042503F">
        <w:rPr>
          <w:rFonts w:ascii="Simplified Arabic" w:hAnsi="Simplified Arabic" w:cs="Simplified Arabic"/>
          <w:sz w:val="24"/>
          <w:szCs w:val="24"/>
          <w:rtl/>
        </w:rPr>
        <w:t xml:space="preserve"> </w:t>
      </w:r>
      <w:r w:rsidRPr="0042503F">
        <w:rPr>
          <w:rFonts w:ascii="Simplified Arabic" w:hAnsi="Simplified Arabic" w:cs="Simplified Arabic"/>
          <w:sz w:val="24"/>
          <w:szCs w:val="24"/>
          <w:rtl/>
          <w:lang w:bidi="ar-DZ"/>
        </w:rPr>
        <w:t>أنظر المادة 2/4، من الأمر رقم 10-02</w:t>
      </w:r>
      <w:r>
        <w:rPr>
          <w:rFonts w:ascii="Simplified Arabic" w:hAnsi="Simplified Arabic" w:cs="Simplified Arabic" w:hint="cs"/>
          <w:sz w:val="24"/>
          <w:szCs w:val="24"/>
          <w:rtl/>
          <w:lang w:bidi="ar-DZ"/>
        </w:rPr>
        <w:t xml:space="preserve"> المؤرخ في 26/8/2010 يعدل ويتمم الأمر رقم 95-20 والمتعلق بمجلس المحاسبة.ج.ر.عدد:50 لسنة 2010 </w:t>
      </w:r>
      <w:r w:rsidRPr="0042503F">
        <w:rPr>
          <w:rFonts w:ascii="Simplified Arabic" w:hAnsi="Simplified Arabic" w:cs="Simplified Arabic"/>
          <w:sz w:val="24"/>
          <w:szCs w:val="24"/>
          <w:rtl/>
          <w:lang w:bidi="ar-DZ"/>
        </w:rPr>
        <w:t>،ص 4.</w:t>
      </w:r>
    </w:p>
  </w:footnote>
  <w:footnote w:id="111">
    <w:p w:rsidR="00E106EF" w:rsidRPr="00A269EE" w:rsidRDefault="00E106EF" w:rsidP="009D7041">
      <w:pPr>
        <w:pStyle w:val="a3"/>
        <w:rPr>
          <w:rFonts w:ascii="Simplified Arabic" w:hAnsi="Simplified Arabic" w:cs="Simplified Arabic"/>
          <w:sz w:val="24"/>
          <w:szCs w:val="24"/>
          <w:rtl/>
          <w:lang w:bidi="ar-DZ"/>
        </w:rPr>
      </w:pPr>
      <w:r w:rsidRPr="00A269EE">
        <w:rPr>
          <w:rStyle w:val="a4"/>
          <w:rFonts w:ascii="Simplified Arabic" w:hAnsi="Simplified Arabic" w:cs="Simplified Arabic"/>
          <w:sz w:val="24"/>
          <w:szCs w:val="24"/>
          <w:vertAlign w:val="baseline"/>
        </w:rPr>
        <w:footnoteRef/>
      </w:r>
      <w:r w:rsidRPr="00A269EE">
        <w:rPr>
          <w:rFonts w:ascii="Simplified Arabic" w:hAnsi="Simplified Arabic" w:cs="Simplified Arabic"/>
          <w:sz w:val="24"/>
          <w:szCs w:val="24"/>
          <w:rtl/>
        </w:rPr>
        <w:t xml:space="preserve"> </w:t>
      </w:r>
      <w:r w:rsidRPr="00A269EE">
        <w:rPr>
          <w:rFonts w:ascii="Simplified Arabic" w:hAnsi="Simplified Arabic" w:cs="Simplified Arabic"/>
          <w:sz w:val="24"/>
          <w:szCs w:val="24"/>
          <w:rtl/>
          <w:lang w:bidi="ar-DZ"/>
        </w:rPr>
        <w:t xml:space="preserve">أنظر المادة 55 من الأمر 95-20 ، مصدر </w:t>
      </w:r>
      <w:r>
        <w:rPr>
          <w:rFonts w:ascii="Simplified Arabic" w:hAnsi="Simplified Arabic" w:cs="Simplified Arabic" w:hint="cs"/>
          <w:sz w:val="24"/>
          <w:szCs w:val="24"/>
          <w:rtl/>
          <w:lang w:bidi="ar-DZ"/>
        </w:rPr>
        <w:t>نفسه</w:t>
      </w:r>
      <w:r w:rsidRPr="00A269EE">
        <w:rPr>
          <w:rFonts w:ascii="Simplified Arabic" w:hAnsi="Simplified Arabic" w:cs="Simplified Arabic"/>
          <w:sz w:val="24"/>
          <w:szCs w:val="24"/>
          <w:rtl/>
          <w:lang w:bidi="ar-DZ"/>
        </w:rPr>
        <w:t>.</w:t>
      </w:r>
    </w:p>
  </w:footnote>
  <w:footnote w:id="112">
    <w:p w:rsidR="00E106EF" w:rsidRPr="00295B18" w:rsidRDefault="00E106EF" w:rsidP="00D165BA">
      <w:pPr>
        <w:pStyle w:val="a3"/>
        <w:rPr>
          <w:rStyle w:val="a4"/>
          <w:rFonts w:ascii="Simplified Arabic" w:hAnsi="Simplified Arabic" w:cs="Simplified Arabic"/>
          <w:sz w:val="24"/>
          <w:szCs w:val="24"/>
          <w:vertAlign w:val="baseline"/>
          <w:rtl/>
        </w:rPr>
      </w:pPr>
      <w:r w:rsidRPr="00295B18">
        <w:rPr>
          <w:rStyle w:val="a4"/>
          <w:rFonts w:ascii="Simplified Arabic" w:hAnsi="Simplified Arabic" w:cs="Simplified Arabic"/>
          <w:sz w:val="24"/>
          <w:szCs w:val="24"/>
          <w:vertAlign w:val="baseline"/>
        </w:rPr>
        <w:footnoteRef/>
      </w:r>
      <w:r w:rsidRPr="00295B18">
        <w:rPr>
          <w:rStyle w:val="a4"/>
          <w:rFonts w:ascii="Simplified Arabic" w:hAnsi="Simplified Arabic" w:cs="Simplified Arabic"/>
          <w:sz w:val="24"/>
          <w:szCs w:val="24"/>
          <w:vertAlign w:val="baseline"/>
          <w:rtl/>
        </w:rPr>
        <w:t xml:space="preserve"> </w:t>
      </w:r>
      <w:r w:rsidRPr="00295B18">
        <w:rPr>
          <w:rStyle w:val="a4"/>
          <w:rFonts w:ascii="Simplified Arabic" w:hAnsi="Simplified Arabic" w:cs="Simplified Arabic" w:hint="cs"/>
          <w:sz w:val="24"/>
          <w:szCs w:val="24"/>
          <w:vertAlign w:val="baseline"/>
          <w:rtl/>
        </w:rPr>
        <w:t xml:space="preserve">أنظر المادة 56، </w:t>
      </w:r>
      <w:r>
        <w:rPr>
          <w:rStyle w:val="a4"/>
          <w:rFonts w:ascii="Simplified Arabic" w:hAnsi="Simplified Arabic" w:cs="Simplified Arabic" w:hint="cs"/>
          <w:sz w:val="24"/>
          <w:szCs w:val="24"/>
          <w:vertAlign w:val="baseline"/>
          <w:rtl/>
        </w:rPr>
        <w:t>م</w:t>
      </w:r>
      <w:r w:rsidRPr="00295B18">
        <w:rPr>
          <w:rStyle w:val="a4"/>
          <w:rFonts w:ascii="Simplified Arabic" w:hAnsi="Simplified Arabic" w:cs="Simplified Arabic" w:hint="cs"/>
          <w:sz w:val="24"/>
          <w:szCs w:val="24"/>
          <w:vertAlign w:val="baseline"/>
          <w:rtl/>
        </w:rPr>
        <w:t xml:space="preserve">ن الأمر </w:t>
      </w:r>
      <w:r>
        <w:rPr>
          <w:rFonts w:ascii="Simplified Arabic" w:hAnsi="Simplified Arabic" w:cs="Simplified Arabic" w:hint="cs"/>
          <w:sz w:val="24"/>
          <w:szCs w:val="24"/>
          <w:rtl/>
        </w:rPr>
        <w:t xml:space="preserve">95-20 مصدر </w:t>
      </w:r>
      <w:r>
        <w:rPr>
          <w:rStyle w:val="a4"/>
          <w:rFonts w:ascii="Simplified Arabic" w:hAnsi="Simplified Arabic" w:cs="Simplified Arabic" w:hint="cs"/>
          <w:sz w:val="24"/>
          <w:szCs w:val="24"/>
          <w:vertAlign w:val="baseline"/>
          <w:rtl/>
        </w:rPr>
        <w:t>س</w:t>
      </w:r>
      <w:r>
        <w:rPr>
          <w:rFonts w:ascii="Simplified Arabic" w:hAnsi="Simplified Arabic" w:cs="Simplified Arabic" w:hint="cs"/>
          <w:sz w:val="24"/>
          <w:szCs w:val="24"/>
          <w:rtl/>
        </w:rPr>
        <w:t>ابق</w:t>
      </w:r>
      <w:r w:rsidRPr="00295B18">
        <w:rPr>
          <w:rStyle w:val="a4"/>
          <w:rFonts w:ascii="Simplified Arabic" w:hAnsi="Simplified Arabic" w:cs="Simplified Arabic" w:hint="cs"/>
          <w:sz w:val="24"/>
          <w:szCs w:val="24"/>
          <w:vertAlign w:val="baseline"/>
          <w:rtl/>
        </w:rPr>
        <w:t>.</w:t>
      </w:r>
    </w:p>
  </w:footnote>
  <w:footnote w:id="113">
    <w:p w:rsidR="00E106EF" w:rsidRPr="00146484" w:rsidRDefault="00E106EF" w:rsidP="009D7041">
      <w:pPr>
        <w:pStyle w:val="a3"/>
        <w:rPr>
          <w:rStyle w:val="a4"/>
          <w:rFonts w:ascii="Simplified Arabic" w:hAnsi="Simplified Arabic" w:cs="Simplified Arabic"/>
          <w:sz w:val="24"/>
          <w:szCs w:val="24"/>
          <w:vertAlign w:val="baseline"/>
          <w:rtl/>
        </w:rPr>
      </w:pPr>
      <w:r w:rsidRPr="00146484">
        <w:rPr>
          <w:rStyle w:val="a4"/>
          <w:rFonts w:ascii="Simplified Arabic" w:hAnsi="Simplified Arabic" w:cs="Simplified Arabic"/>
          <w:sz w:val="24"/>
          <w:szCs w:val="24"/>
          <w:vertAlign w:val="baseline"/>
        </w:rPr>
        <w:footnoteRef/>
      </w:r>
      <w:r w:rsidRPr="00146484">
        <w:rPr>
          <w:rStyle w:val="a4"/>
          <w:rFonts w:ascii="Simplified Arabic" w:hAnsi="Simplified Arabic" w:cs="Simplified Arabic"/>
          <w:sz w:val="24"/>
          <w:szCs w:val="24"/>
          <w:vertAlign w:val="baseline"/>
          <w:rtl/>
        </w:rPr>
        <w:t xml:space="preserve"> </w:t>
      </w:r>
      <w:r w:rsidRPr="00146484">
        <w:rPr>
          <w:rStyle w:val="a4"/>
          <w:rFonts w:ascii="Simplified Arabic" w:hAnsi="Simplified Arabic" w:cs="Simplified Arabic" w:hint="cs"/>
          <w:sz w:val="24"/>
          <w:szCs w:val="24"/>
          <w:vertAlign w:val="baseline"/>
          <w:rtl/>
        </w:rPr>
        <w:t>أنظر المادة 18 من الأمر</w:t>
      </w:r>
      <w:r>
        <w:rPr>
          <w:rFonts w:ascii="Simplified Arabic" w:hAnsi="Simplified Arabic" w:cs="Simplified Arabic" w:hint="cs"/>
          <w:sz w:val="24"/>
          <w:szCs w:val="24"/>
          <w:rtl/>
        </w:rPr>
        <w:t xml:space="preserve"> 95-20</w:t>
      </w:r>
      <w:r w:rsidRPr="00146484">
        <w:rPr>
          <w:rStyle w:val="a4"/>
          <w:rFonts w:ascii="Simplified Arabic" w:hAnsi="Simplified Arabic" w:cs="Simplified Arabic" w:hint="cs"/>
          <w:sz w:val="24"/>
          <w:szCs w:val="24"/>
          <w:vertAlign w:val="baseline"/>
          <w:rtl/>
        </w:rPr>
        <w:t xml:space="preserve"> </w:t>
      </w:r>
      <w:r>
        <w:rPr>
          <w:rStyle w:val="a4"/>
          <w:rFonts w:ascii="Simplified Arabic" w:hAnsi="Simplified Arabic" w:cs="Simplified Arabic" w:hint="cs"/>
          <w:sz w:val="24"/>
          <w:szCs w:val="24"/>
          <w:vertAlign w:val="baseline"/>
          <w:rtl/>
        </w:rPr>
        <w:t>م</w:t>
      </w:r>
      <w:r>
        <w:rPr>
          <w:rFonts w:ascii="Simplified Arabic" w:hAnsi="Simplified Arabic" w:cs="Simplified Arabic" w:hint="cs"/>
          <w:sz w:val="24"/>
          <w:szCs w:val="24"/>
          <w:rtl/>
        </w:rPr>
        <w:t>صدر سابق</w:t>
      </w:r>
      <w:r w:rsidRPr="00146484">
        <w:rPr>
          <w:rStyle w:val="a4"/>
          <w:rFonts w:ascii="Simplified Arabic" w:hAnsi="Simplified Arabic" w:cs="Simplified Arabic" w:hint="cs"/>
          <w:sz w:val="24"/>
          <w:szCs w:val="24"/>
          <w:vertAlign w:val="baseline"/>
          <w:rtl/>
        </w:rPr>
        <w:t>.</w:t>
      </w:r>
    </w:p>
  </w:footnote>
  <w:footnote w:id="114">
    <w:p w:rsidR="00E106EF" w:rsidRPr="000F1FCD" w:rsidRDefault="00E106EF" w:rsidP="000F1FCD">
      <w:pPr>
        <w:pStyle w:val="a3"/>
        <w:rPr>
          <w:rStyle w:val="a4"/>
          <w:rFonts w:ascii="Simplified Arabic" w:hAnsi="Simplified Arabic" w:cs="Simplified Arabic"/>
          <w:sz w:val="24"/>
          <w:szCs w:val="24"/>
          <w:vertAlign w:val="baseline"/>
        </w:rPr>
      </w:pPr>
      <w:r w:rsidRPr="000F1FCD">
        <w:rPr>
          <w:rStyle w:val="a4"/>
          <w:rFonts w:ascii="Simplified Arabic" w:hAnsi="Simplified Arabic" w:cs="Simplified Arabic"/>
          <w:sz w:val="24"/>
          <w:szCs w:val="24"/>
          <w:vertAlign w:val="baseline"/>
        </w:rPr>
        <w:footnoteRef/>
      </w:r>
      <w:r w:rsidRPr="000F1FCD">
        <w:rPr>
          <w:rStyle w:val="a4"/>
          <w:rFonts w:ascii="Simplified Arabic" w:hAnsi="Simplified Arabic" w:cs="Simplified Arabic"/>
          <w:sz w:val="24"/>
          <w:szCs w:val="24"/>
          <w:vertAlign w:val="baseline"/>
          <w:rtl/>
        </w:rPr>
        <w:t xml:space="preserve"> </w:t>
      </w:r>
      <w:r w:rsidRPr="000F1FCD">
        <w:rPr>
          <w:rStyle w:val="a4"/>
          <w:rFonts w:ascii="Simplified Arabic" w:hAnsi="Simplified Arabic" w:cs="Simplified Arabic" w:hint="cs"/>
          <w:sz w:val="24"/>
          <w:szCs w:val="24"/>
          <w:vertAlign w:val="baseline"/>
          <w:rtl/>
        </w:rPr>
        <w:t xml:space="preserve">أنظر المواد 74، 75، 77، 82، 83، 86 من الأمر 95-20، مصدر </w:t>
      </w:r>
      <w:r>
        <w:rPr>
          <w:rStyle w:val="a4"/>
          <w:rFonts w:ascii="Simplified Arabic" w:hAnsi="Simplified Arabic" w:cs="Simplified Arabic" w:hint="cs"/>
          <w:sz w:val="24"/>
          <w:szCs w:val="24"/>
          <w:vertAlign w:val="baseline"/>
          <w:rtl/>
        </w:rPr>
        <w:t>ن</w:t>
      </w:r>
      <w:r>
        <w:rPr>
          <w:rFonts w:ascii="Simplified Arabic" w:hAnsi="Simplified Arabic" w:cs="Simplified Arabic" w:hint="cs"/>
          <w:sz w:val="24"/>
          <w:szCs w:val="24"/>
          <w:rtl/>
        </w:rPr>
        <w:t>فسه</w:t>
      </w:r>
      <w:r w:rsidRPr="000F1FCD">
        <w:rPr>
          <w:rStyle w:val="a4"/>
          <w:rFonts w:ascii="Simplified Arabic" w:hAnsi="Simplified Arabic" w:cs="Simplified Arabic" w:hint="cs"/>
          <w:sz w:val="24"/>
          <w:szCs w:val="24"/>
          <w:vertAlign w:val="baseline"/>
          <w:rtl/>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tl/>
      </w:rPr>
      <w:alias w:val="العنوان"/>
      <w:id w:val="7292766"/>
      <w:placeholder>
        <w:docPart w:val="F897BE9AE5584C1498B79448472FD94A"/>
      </w:placeholder>
      <w:dataBinding w:prefixMappings="xmlns:ns0='http://schemas.openxmlformats.org/package/2006/metadata/core-properties' xmlns:ns1='http://purl.org/dc/elements/1.1/'" w:xpath="/ns0:coreProperties[1]/ns1:title[1]" w:storeItemID="{6C3C8BC8-F283-45AE-878A-BAB7291924A1}"/>
      <w:text/>
    </w:sdtPr>
    <w:sdtContent>
      <w:p w:rsidR="00E106EF" w:rsidRDefault="00E106EF" w:rsidP="00C45D9C">
        <w:pPr>
          <w:pStyle w:val="a6"/>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val="fr-FR"/>
          </w:rPr>
          <w:t>الفصل الثاني: تنفيذ ومراقبة ميزانية الجماعات الإقليمية</w:t>
        </w:r>
      </w:p>
    </w:sdtContent>
  </w:sdt>
  <w:p w:rsidR="00E106EF" w:rsidRDefault="00E106EF">
    <w:pPr>
      <w:pStyle w:val="a6"/>
      <w:rPr>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945C2"/>
    <w:multiLevelType w:val="hybridMultilevel"/>
    <w:tmpl w:val="7C10E2F2"/>
    <w:lvl w:ilvl="0" w:tplc="8156494C">
      <w:start w:val="1"/>
      <w:numFmt w:val="arabicAlpha"/>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
    <w:nsid w:val="0AEA6304"/>
    <w:multiLevelType w:val="hybridMultilevel"/>
    <w:tmpl w:val="826E43CE"/>
    <w:lvl w:ilvl="0" w:tplc="1804D09C">
      <w:start w:val="1"/>
      <w:numFmt w:val="bullet"/>
      <w:lvlText w:val="-"/>
      <w:lvlJc w:val="left"/>
      <w:pPr>
        <w:ind w:left="643" w:hanging="360"/>
      </w:pPr>
      <w:rPr>
        <w:rFonts w:ascii="Simplified Arabic" w:eastAsiaTheme="minorEastAsia" w:hAnsi="Simplified Arabic" w:cs="Simplified Arabic"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BC57D9"/>
    <w:multiLevelType w:val="hybridMultilevel"/>
    <w:tmpl w:val="BF84CDEA"/>
    <w:lvl w:ilvl="0" w:tplc="A1D87D26">
      <w:numFmt w:val="bullet"/>
      <w:lvlText w:val="-"/>
      <w:lvlJc w:val="left"/>
      <w:pPr>
        <w:ind w:left="401" w:hanging="360"/>
      </w:pPr>
      <w:rPr>
        <w:rFonts w:ascii="Simplified Arabic" w:eastAsiaTheme="minorEastAsia" w:hAnsi="Simplified Arabic" w:cs="Simplified Arabic" w:hint="default"/>
      </w:rPr>
    </w:lvl>
    <w:lvl w:ilvl="1" w:tplc="04090003" w:tentative="1">
      <w:start w:val="1"/>
      <w:numFmt w:val="bullet"/>
      <w:lvlText w:val="o"/>
      <w:lvlJc w:val="left"/>
      <w:pPr>
        <w:ind w:left="1121" w:hanging="360"/>
      </w:pPr>
      <w:rPr>
        <w:rFonts w:ascii="Courier New" w:hAnsi="Courier New" w:cs="Courier New" w:hint="default"/>
      </w:rPr>
    </w:lvl>
    <w:lvl w:ilvl="2" w:tplc="04090005" w:tentative="1">
      <w:start w:val="1"/>
      <w:numFmt w:val="bullet"/>
      <w:lvlText w:val=""/>
      <w:lvlJc w:val="left"/>
      <w:pPr>
        <w:ind w:left="1841" w:hanging="360"/>
      </w:pPr>
      <w:rPr>
        <w:rFonts w:ascii="Wingdings" w:hAnsi="Wingdings" w:hint="default"/>
      </w:rPr>
    </w:lvl>
    <w:lvl w:ilvl="3" w:tplc="04090001" w:tentative="1">
      <w:start w:val="1"/>
      <w:numFmt w:val="bullet"/>
      <w:lvlText w:val=""/>
      <w:lvlJc w:val="left"/>
      <w:pPr>
        <w:ind w:left="2561" w:hanging="360"/>
      </w:pPr>
      <w:rPr>
        <w:rFonts w:ascii="Symbol" w:hAnsi="Symbol" w:hint="default"/>
      </w:rPr>
    </w:lvl>
    <w:lvl w:ilvl="4" w:tplc="04090003" w:tentative="1">
      <w:start w:val="1"/>
      <w:numFmt w:val="bullet"/>
      <w:lvlText w:val="o"/>
      <w:lvlJc w:val="left"/>
      <w:pPr>
        <w:ind w:left="3281" w:hanging="360"/>
      </w:pPr>
      <w:rPr>
        <w:rFonts w:ascii="Courier New" w:hAnsi="Courier New" w:cs="Courier New" w:hint="default"/>
      </w:rPr>
    </w:lvl>
    <w:lvl w:ilvl="5" w:tplc="04090005" w:tentative="1">
      <w:start w:val="1"/>
      <w:numFmt w:val="bullet"/>
      <w:lvlText w:val=""/>
      <w:lvlJc w:val="left"/>
      <w:pPr>
        <w:ind w:left="4001" w:hanging="360"/>
      </w:pPr>
      <w:rPr>
        <w:rFonts w:ascii="Wingdings" w:hAnsi="Wingdings" w:hint="default"/>
      </w:rPr>
    </w:lvl>
    <w:lvl w:ilvl="6" w:tplc="04090001" w:tentative="1">
      <w:start w:val="1"/>
      <w:numFmt w:val="bullet"/>
      <w:lvlText w:val=""/>
      <w:lvlJc w:val="left"/>
      <w:pPr>
        <w:ind w:left="4721" w:hanging="360"/>
      </w:pPr>
      <w:rPr>
        <w:rFonts w:ascii="Symbol" w:hAnsi="Symbol" w:hint="default"/>
      </w:rPr>
    </w:lvl>
    <w:lvl w:ilvl="7" w:tplc="04090003" w:tentative="1">
      <w:start w:val="1"/>
      <w:numFmt w:val="bullet"/>
      <w:lvlText w:val="o"/>
      <w:lvlJc w:val="left"/>
      <w:pPr>
        <w:ind w:left="5441" w:hanging="360"/>
      </w:pPr>
      <w:rPr>
        <w:rFonts w:ascii="Courier New" w:hAnsi="Courier New" w:cs="Courier New" w:hint="default"/>
      </w:rPr>
    </w:lvl>
    <w:lvl w:ilvl="8" w:tplc="04090005" w:tentative="1">
      <w:start w:val="1"/>
      <w:numFmt w:val="bullet"/>
      <w:lvlText w:val=""/>
      <w:lvlJc w:val="left"/>
      <w:pPr>
        <w:ind w:left="6161" w:hanging="360"/>
      </w:pPr>
      <w:rPr>
        <w:rFonts w:ascii="Wingdings" w:hAnsi="Wingdings" w:hint="default"/>
      </w:rPr>
    </w:lvl>
  </w:abstractNum>
  <w:abstractNum w:abstractNumId="3">
    <w:nsid w:val="13F70F38"/>
    <w:multiLevelType w:val="hybridMultilevel"/>
    <w:tmpl w:val="2DF68FEC"/>
    <w:lvl w:ilvl="0" w:tplc="D708F04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65B5078"/>
    <w:multiLevelType w:val="hybridMultilevel"/>
    <w:tmpl w:val="C4B862D2"/>
    <w:lvl w:ilvl="0" w:tplc="9432AB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C66C22"/>
    <w:multiLevelType w:val="hybridMultilevel"/>
    <w:tmpl w:val="6A54B3A8"/>
    <w:lvl w:ilvl="0" w:tplc="2F564D28">
      <w:start w:val="1"/>
      <w:numFmt w:val="decimal"/>
      <w:lvlText w:val="%1-"/>
      <w:lvlJc w:val="left"/>
      <w:pPr>
        <w:ind w:left="1164" w:hanging="72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6">
    <w:nsid w:val="184B1FEF"/>
    <w:multiLevelType w:val="hybridMultilevel"/>
    <w:tmpl w:val="D58CEA4E"/>
    <w:lvl w:ilvl="0" w:tplc="C8281B18">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D894CDD"/>
    <w:multiLevelType w:val="hybridMultilevel"/>
    <w:tmpl w:val="2C869F98"/>
    <w:lvl w:ilvl="0" w:tplc="EE7A53C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D16307"/>
    <w:multiLevelType w:val="hybridMultilevel"/>
    <w:tmpl w:val="9288F206"/>
    <w:lvl w:ilvl="0" w:tplc="B8CA98C6">
      <w:numFmt w:val="bullet"/>
      <w:lvlText w:val=""/>
      <w:lvlJc w:val="left"/>
      <w:pPr>
        <w:ind w:left="360" w:hanging="360"/>
      </w:pPr>
      <w:rPr>
        <w:rFonts w:ascii="Symbol" w:eastAsiaTheme="minorEastAsia" w:hAnsi="Symbol" w:cs="Simplified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8A75043"/>
    <w:multiLevelType w:val="hybridMultilevel"/>
    <w:tmpl w:val="2DD8130A"/>
    <w:lvl w:ilvl="0" w:tplc="7F00838C">
      <w:numFmt w:val="bullet"/>
      <w:lvlText w:val=""/>
      <w:lvlJc w:val="left"/>
      <w:pPr>
        <w:ind w:left="360" w:hanging="360"/>
      </w:pPr>
      <w:rPr>
        <w:rFonts w:ascii="Symbol" w:eastAsiaTheme="minorEastAsia" w:hAnsi="Symbol"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2A6642B1"/>
    <w:multiLevelType w:val="hybridMultilevel"/>
    <w:tmpl w:val="D25CA564"/>
    <w:lvl w:ilvl="0" w:tplc="A69A112A">
      <w:start w:val="1"/>
      <w:numFmt w:val="decimal"/>
      <w:lvlText w:val="%1)"/>
      <w:lvlJc w:val="left"/>
      <w:pPr>
        <w:ind w:left="480" w:hanging="480"/>
      </w:pPr>
      <w:rPr>
        <w:rFonts w:hint="default"/>
        <w:b w:val="0"/>
      </w:rPr>
    </w:lvl>
    <w:lvl w:ilvl="1" w:tplc="040C0019" w:tentative="1">
      <w:start w:val="1"/>
      <w:numFmt w:val="lowerLetter"/>
      <w:lvlText w:val="%2."/>
      <w:lvlJc w:val="left"/>
      <w:pPr>
        <w:ind w:left="937" w:hanging="360"/>
      </w:pPr>
    </w:lvl>
    <w:lvl w:ilvl="2" w:tplc="040C001B" w:tentative="1">
      <w:start w:val="1"/>
      <w:numFmt w:val="lowerRoman"/>
      <w:lvlText w:val="%3."/>
      <w:lvlJc w:val="right"/>
      <w:pPr>
        <w:ind w:left="1657" w:hanging="180"/>
      </w:pPr>
    </w:lvl>
    <w:lvl w:ilvl="3" w:tplc="040C000F" w:tentative="1">
      <w:start w:val="1"/>
      <w:numFmt w:val="decimal"/>
      <w:lvlText w:val="%4."/>
      <w:lvlJc w:val="left"/>
      <w:pPr>
        <w:ind w:left="2377" w:hanging="360"/>
      </w:pPr>
    </w:lvl>
    <w:lvl w:ilvl="4" w:tplc="040C0019" w:tentative="1">
      <w:start w:val="1"/>
      <w:numFmt w:val="lowerLetter"/>
      <w:lvlText w:val="%5."/>
      <w:lvlJc w:val="left"/>
      <w:pPr>
        <w:ind w:left="3097" w:hanging="360"/>
      </w:pPr>
    </w:lvl>
    <w:lvl w:ilvl="5" w:tplc="040C001B" w:tentative="1">
      <w:start w:val="1"/>
      <w:numFmt w:val="lowerRoman"/>
      <w:lvlText w:val="%6."/>
      <w:lvlJc w:val="right"/>
      <w:pPr>
        <w:ind w:left="3817" w:hanging="180"/>
      </w:pPr>
    </w:lvl>
    <w:lvl w:ilvl="6" w:tplc="040C000F" w:tentative="1">
      <w:start w:val="1"/>
      <w:numFmt w:val="decimal"/>
      <w:lvlText w:val="%7."/>
      <w:lvlJc w:val="left"/>
      <w:pPr>
        <w:ind w:left="4537" w:hanging="360"/>
      </w:pPr>
    </w:lvl>
    <w:lvl w:ilvl="7" w:tplc="040C0019" w:tentative="1">
      <w:start w:val="1"/>
      <w:numFmt w:val="lowerLetter"/>
      <w:lvlText w:val="%8."/>
      <w:lvlJc w:val="left"/>
      <w:pPr>
        <w:ind w:left="5257" w:hanging="360"/>
      </w:pPr>
    </w:lvl>
    <w:lvl w:ilvl="8" w:tplc="040C001B" w:tentative="1">
      <w:start w:val="1"/>
      <w:numFmt w:val="lowerRoman"/>
      <w:lvlText w:val="%9."/>
      <w:lvlJc w:val="right"/>
      <w:pPr>
        <w:ind w:left="5977" w:hanging="180"/>
      </w:pPr>
    </w:lvl>
  </w:abstractNum>
  <w:abstractNum w:abstractNumId="11">
    <w:nsid w:val="2AF8297A"/>
    <w:multiLevelType w:val="hybridMultilevel"/>
    <w:tmpl w:val="B07C22A2"/>
    <w:lvl w:ilvl="0" w:tplc="9F96C510">
      <w:numFmt w:val="bullet"/>
      <w:lvlText w:val=""/>
      <w:lvlJc w:val="left"/>
      <w:pPr>
        <w:ind w:left="1209" w:hanging="360"/>
      </w:pPr>
      <w:rPr>
        <w:rFonts w:ascii="Symbol" w:eastAsiaTheme="minorEastAsia" w:hAnsi="Symbol" w:cs="Simplified Arabic" w:hint="default"/>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2">
    <w:nsid w:val="2C70123E"/>
    <w:multiLevelType w:val="hybridMultilevel"/>
    <w:tmpl w:val="6D6AD73E"/>
    <w:lvl w:ilvl="0" w:tplc="E69ECC20">
      <w:start w:val="1"/>
      <w:numFmt w:val="arabicAlpha"/>
      <w:lvlText w:val="%1-"/>
      <w:lvlJc w:val="left"/>
      <w:pPr>
        <w:ind w:left="1003" w:hanging="360"/>
      </w:pPr>
      <w:rPr>
        <w:rFonts w:hint="default"/>
        <w:lang w:bidi="ar-DZ"/>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3">
    <w:nsid w:val="3F817282"/>
    <w:multiLevelType w:val="hybridMultilevel"/>
    <w:tmpl w:val="FDB6C4C4"/>
    <w:lvl w:ilvl="0" w:tplc="1454269E">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4">
    <w:nsid w:val="43A721FA"/>
    <w:multiLevelType w:val="hybridMultilevel"/>
    <w:tmpl w:val="24F679C8"/>
    <w:lvl w:ilvl="0" w:tplc="26BA062C">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15">
    <w:nsid w:val="446515AC"/>
    <w:multiLevelType w:val="hybridMultilevel"/>
    <w:tmpl w:val="1338B318"/>
    <w:lvl w:ilvl="0" w:tplc="4192E198">
      <w:start w:val="1"/>
      <w:numFmt w:val="decimal"/>
      <w:lvlText w:val="%1-"/>
      <w:lvlJc w:val="left"/>
      <w:pPr>
        <w:ind w:left="804" w:hanging="72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6">
    <w:nsid w:val="488A19AD"/>
    <w:multiLevelType w:val="hybridMultilevel"/>
    <w:tmpl w:val="C262A028"/>
    <w:lvl w:ilvl="0" w:tplc="868E629E">
      <w:start w:val="5"/>
      <w:numFmt w:val="arabicAlpha"/>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17">
    <w:nsid w:val="4B7A546A"/>
    <w:multiLevelType w:val="hybridMultilevel"/>
    <w:tmpl w:val="2326C4FA"/>
    <w:lvl w:ilvl="0" w:tplc="2A7887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FCB6CFD"/>
    <w:multiLevelType w:val="hybridMultilevel"/>
    <w:tmpl w:val="959852F4"/>
    <w:lvl w:ilvl="0" w:tplc="B76E8074">
      <w:start w:val="1"/>
      <w:numFmt w:val="arabicAlpha"/>
      <w:lvlText w:val="%1-"/>
      <w:lvlJc w:val="left"/>
      <w:pPr>
        <w:ind w:left="1352" w:hanging="360"/>
      </w:pPr>
      <w:rPr>
        <w:rFonts w:hint="default"/>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6926A2F"/>
    <w:multiLevelType w:val="hybridMultilevel"/>
    <w:tmpl w:val="B802BBB0"/>
    <w:lvl w:ilvl="0" w:tplc="A12A79C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6FA008A"/>
    <w:multiLevelType w:val="hybridMultilevel"/>
    <w:tmpl w:val="74AA3038"/>
    <w:lvl w:ilvl="0" w:tplc="3C90CFC6">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21">
    <w:nsid w:val="5C9E6792"/>
    <w:multiLevelType w:val="hybridMultilevel"/>
    <w:tmpl w:val="C1A45BDC"/>
    <w:lvl w:ilvl="0" w:tplc="6666B7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DDC7E6F"/>
    <w:multiLevelType w:val="hybridMultilevel"/>
    <w:tmpl w:val="EAEAA966"/>
    <w:lvl w:ilvl="0" w:tplc="6714E5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F5749A2"/>
    <w:multiLevelType w:val="hybridMultilevel"/>
    <w:tmpl w:val="5AACCCBE"/>
    <w:lvl w:ilvl="0" w:tplc="C2CA56A4">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1EE3313"/>
    <w:multiLevelType w:val="hybridMultilevel"/>
    <w:tmpl w:val="E53E3CEC"/>
    <w:lvl w:ilvl="0" w:tplc="AFD8803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69F1CFC"/>
    <w:multiLevelType w:val="hybridMultilevel"/>
    <w:tmpl w:val="159E91D0"/>
    <w:lvl w:ilvl="0" w:tplc="7D1612EA">
      <w:start w:val="1"/>
      <w:numFmt w:val="decimal"/>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26">
    <w:nsid w:val="676B3F5D"/>
    <w:multiLevelType w:val="hybridMultilevel"/>
    <w:tmpl w:val="97BC9AB8"/>
    <w:lvl w:ilvl="0" w:tplc="2A009F4C">
      <w:numFmt w:val="bullet"/>
      <w:lvlText w:val=""/>
      <w:lvlJc w:val="left"/>
      <w:pPr>
        <w:ind w:left="444" w:hanging="360"/>
      </w:pPr>
      <w:rPr>
        <w:rFonts w:ascii="Symbol" w:eastAsiaTheme="minorEastAsia" w:hAnsi="Symbol" w:cs="Simplified Arabic" w:hint="default"/>
      </w:rPr>
    </w:lvl>
    <w:lvl w:ilvl="1" w:tplc="04090003" w:tentative="1">
      <w:start w:val="1"/>
      <w:numFmt w:val="bullet"/>
      <w:lvlText w:val="o"/>
      <w:lvlJc w:val="left"/>
      <w:pPr>
        <w:ind w:left="1164" w:hanging="360"/>
      </w:pPr>
      <w:rPr>
        <w:rFonts w:ascii="Courier New" w:hAnsi="Courier New" w:cs="Courier New" w:hint="default"/>
      </w:rPr>
    </w:lvl>
    <w:lvl w:ilvl="2" w:tplc="04090005" w:tentative="1">
      <w:start w:val="1"/>
      <w:numFmt w:val="bullet"/>
      <w:lvlText w:val=""/>
      <w:lvlJc w:val="left"/>
      <w:pPr>
        <w:ind w:left="1884" w:hanging="360"/>
      </w:pPr>
      <w:rPr>
        <w:rFonts w:ascii="Wingdings" w:hAnsi="Wingdings" w:hint="default"/>
      </w:rPr>
    </w:lvl>
    <w:lvl w:ilvl="3" w:tplc="04090001" w:tentative="1">
      <w:start w:val="1"/>
      <w:numFmt w:val="bullet"/>
      <w:lvlText w:val=""/>
      <w:lvlJc w:val="left"/>
      <w:pPr>
        <w:ind w:left="2604" w:hanging="360"/>
      </w:pPr>
      <w:rPr>
        <w:rFonts w:ascii="Symbol" w:hAnsi="Symbol" w:hint="default"/>
      </w:rPr>
    </w:lvl>
    <w:lvl w:ilvl="4" w:tplc="04090003" w:tentative="1">
      <w:start w:val="1"/>
      <w:numFmt w:val="bullet"/>
      <w:lvlText w:val="o"/>
      <w:lvlJc w:val="left"/>
      <w:pPr>
        <w:ind w:left="3324" w:hanging="360"/>
      </w:pPr>
      <w:rPr>
        <w:rFonts w:ascii="Courier New" w:hAnsi="Courier New" w:cs="Courier New" w:hint="default"/>
      </w:rPr>
    </w:lvl>
    <w:lvl w:ilvl="5" w:tplc="04090005" w:tentative="1">
      <w:start w:val="1"/>
      <w:numFmt w:val="bullet"/>
      <w:lvlText w:val=""/>
      <w:lvlJc w:val="left"/>
      <w:pPr>
        <w:ind w:left="4044" w:hanging="360"/>
      </w:pPr>
      <w:rPr>
        <w:rFonts w:ascii="Wingdings" w:hAnsi="Wingdings" w:hint="default"/>
      </w:rPr>
    </w:lvl>
    <w:lvl w:ilvl="6" w:tplc="04090001" w:tentative="1">
      <w:start w:val="1"/>
      <w:numFmt w:val="bullet"/>
      <w:lvlText w:val=""/>
      <w:lvlJc w:val="left"/>
      <w:pPr>
        <w:ind w:left="4764" w:hanging="360"/>
      </w:pPr>
      <w:rPr>
        <w:rFonts w:ascii="Symbol" w:hAnsi="Symbol" w:hint="default"/>
      </w:rPr>
    </w:lvl>
    <w:lvl w:ilvl="7" w:tplc="04090003" w:tentative="1">
      <w:start w:val="1"/>
      <w:numFmt w:val="bullet"/>
      <w:lvlText w:val="o"/>
      <w:lvlJc w:val="left"/>
      <w:pPr>
        <w:ind w:left="5484" w:hanging="360"/>
      </w:pPr>
      <w:rPr>
        <w:rFonts w:ascii="Courier New" w:hAnsi="Courier New" w:cs="Courier New" w:hint="default"/>
      </w:rPr>
    </w:lvl>
    <w:lvl w:ilvl="8" w:tplc="04090005" w:tentative="1">
      <w:start w:val="1"/>
      <w:numFmt w:val="bullet"/>
      <w:lvlText w:val=""/>
      <w:lvlJc w:val="left"/>
      <w:pPr>
        <w:ind w:left="6204" w:hanging="360"/>
      </w:pPr>
      <w:rPr>
        <w:rFonts w:ascii="Wingdings" w:hAnsi="Wingdings" w:hint="default"/>
      </w:rPr>
    </w:lvl>
  </w:abstractNum>
  <w:abstractNum w:abstractNumId="27">
    <w:nsid w:val="68153370"/>
    <w:multiLevelType w:val="hybridMultilevel"/>
    <w:tmpl w:val="522CD220"/>
    <w:lvl w:ilvl="0" w:tplc="57C8F37A">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28">
    <w:nsid w:val="69CB637A"/>
    <w:multiLevelType w:val="hybridMultilevel"/>
    <w:tmpl w:val="BFD4C4F4"/>
    <w:lvl w:ilvl="0" w:tplc="90CA22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B915DF5"/>
    <w:multiLevelType w:val="hybridMultilevel"/>
    <w:tmpl w:val="F208E416"/>
    <w:lvl w:ilvl="0" w:tplc="197612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C7C2809"/>
    <w:multiLevelType w:val="hybridMultilevel"/>
    <w:tmpl w:val="C9EAA772"/>
    <w:lvl w:ilvl="0" w:tplc="BFC8E83C">
      <w:start w:val="1"/>
      <w:numFmt w:val="decimal"/>
      <w:lvlText w:val="%1."/>
      <w:lvlJc w:val="left"/>
      <w:pPr>
        <w:ind w:left="1003" w:hanging="360"/>
      </w:pPr>
      <w:rPr>
        <w:rFonts w:hint="default"/>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31">
    <w:nsid w:val="6D262BE0"/>
    <w:multiLevelType w:val="hybridMultilevel"/>
    <w:tmpl w:val="3312B2E0"/>
    <w:lvl w:ilvl="0" w:tplc="028ABC44">
      <w:start w:val="1"/>
      <w:numFmt w:val="decimal"/>
      <w:lvlText w:val="%1-"/>
      <w:lvlJc w:val="left"/>
      <w:pPr>
        <w:ind w:left="1371" w:hanging="720"/>
      </w:pPr>
      <w:rPr>
        <w:rFonts w:hint="default"/>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32">
    <w:nsid w:val="72C24250"/>
    <w:multiLevelType w:val="hybridMultilevel"/>
    <w:tmpl w:val="8C480BE6"/>
    <w:lvl w:ilvl="0" w:tplc="6380A78E">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57D0B3E"/>
    <w:multiLevelType w:val="hybridMultilevel"/>
    <w:tmpl w:val="F606FD7E"/>
    <w:lvl w:ilvl="0" w:tplc="133EB0B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6D80616"/>
    <w:multiLevelType w:val="hybridMultilevel"/>
    <w:tmpl w:val="CB0043E2"/>
    <w:lvl w:ilvl="0" w:tplc="43BC0E2A">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nsid w:val="772E6063"/>
    <w:multiLevelType w:val="hybridMultilevel"/>
    <w:tmpl w:val="A5065C52"/>
    <w:lvl w:ilvl="0" w:tplc="DF78C0E4">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93C36EA"/>
    <w:multiLevelType w:val="hybridMultilevel"/>
    <w:tmpl w:val="B24A5BD0"/>
    <w:lvl w:ilvl="0" w:tplc="7ADA60C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E9615A8"/>
    <w:multiLevelType w:val="hybridMultilevel"/>
    <w:tmpl w:val="372287F2"/>
    <w:lvl w:ilvl="0" w:tplc="DD2428C0">
      <w:numFmt w:val="bullet"/>
      <w:lvlText w:val="-"/>
      <w:lvlJc w:val="left"/>
      <w:pPr>
        <w:ind w:left="302" w:hanging="360"/>
      </w:pPr>
      <w:rPr>
        <w:rFonts w:ascii="Simplified Arabic" w:eastAsiaTheme="minorEastAsia" w:hAnsi="Simplified Arabic" w:cs="Simplified Arabic" w:hint="default"/>
        <w:b/>
        <w:bCs w:val="0"/>
      </w:rPr>
    </w:lvl>
    <w:lvl w:ilvl="1" w:tplc="04090003" w:tentative="1">
      <w:start w:val="1"/>
      <w:numFmt w:val="bullet"/>
      <w:lvlText w:val="o"/>
      <w:lvlJc w:val="left"/>
      <w:pPr>
        <w:ind w:left="1022" w:hanging="360"/>
      </w:pPr>
      <w:rPr>
        <w:rFonts w:ascii="Courier New" w:hAnsi="Courier New" w:cs="Courier New" w:hint="default"/>
      </w:rPr>
    </w:lvl>
    <w:lvl w:ilvl="2" w:tplc="04090005" w:tentative="1">
      <w:start w:val="1"/>
      <w:numFmt w:val="bullet"/>
      <w:lvlText w:val=""/>
      <w:lvlJc w:val="left"/>
      <w:pPr>
        <w:ind w:left="1742" w:hanging="360"/>
      </w:pPr>
      <w:rPr>
        <w:rFonts w:ascii="Wingdings" w:hAnsi="Wingdings" w:hint="default"/>
      </w:rPr>
    </w:lvl>
    <w:lvl w:ilvl="3" w:tplc="04090001" w:tentative="1">
      <w:start w:val="1"/>
      <w:numFmt w:val="bullet"/>
      <w:lvlText w:val=""/>
      <w:lvlJc w:val="left"/>
      <w:pPr>
        <w:ind w:left="2462" w:hanging="360"/>
      </w:pPr>
      <w:rPr>
        <w:rFonts w:ascii="Symbol" w:hAnsi="Symbol" w:hint="default"/>
      </w:rPr>
    </w:lvl>
    <w:lvl w:ilvl="4" w:tplc="04090003" w:tentative="1">
      <w:start w:val="1"/>
      <w:numFmt w:val="bullet"/>
      <w:lvlText w:val="o"/>
      <w:lvlJc w:val="left"/>
      <w:pPr>
        <w:ind w:left="3182" w:hanging="360"/>
      </w:pPr>
      <w:rPr>
        <w:rFonts w:ascii="Courier New" w:hAnsi="Courier New" w:cs="Courier New" w:hint="default"/>
      </w:rPr>
    </w:lvl>
    <w:lvl w:ilvl="5" w:tplc="04090005" w:tentative="1">
      <w:start w:val="1"/>
      <w:numFmt w:val="bullet"/>
      <w:lvlText w:val=""/>
      <w:lvlJc w:val="left"/>
      <w:pPr>
        <w:ind w:left="3902" w:hanging="360"/>
      </w:pPr>
      <w:rPr>
        <w:rFonts w:ascii="Wingdings" w:hAnsi="Wingdings" w:hint="default"/>
      </w:rPr>
    </w:lvl>
    <w:lvl w:ilvl="6" w:tplc="04090001" w:tentative="1">
      <w:start w:val="1"/>
      <w:numFmt w:val="bullet"/>
      <w:lvlText w:val=""/>
      <w:lvlJc w:val="left"/>
      <w:pPr>
        <w:ind w:left="4622" w:hanging="360"/>
      </w:pPr>
      <w:rPr>
        <w:rFonts w:ascii="Symbol" w:hAnsi="Symbol" w:hint="default"/>
      </w:rPr>
    </w:lvl>
    <w:lvl w:ilvl="7" w:tplc="04090003" w:tentative="1">
      <w:start w:val="1"/>
      <w:numFmt w:val="bullet"/>
      <w:lvlText w:val="o"/>
      <w:lvlJc w:val="left"/>
      <w:pPr>
        <w:ind w:left="5342" w:hanging="360"/>
      </w:pPr>
      <w:rPr>
        <w:rFonts w:ascii="Courier New" w:hAnsi="Courier New" w:cs="Courier New" w:hint="default"/>
      </w:rPr>
    </w:lvl>
    <w:lvl w:ilvl="8" w:tplc="04090005" w:tentative="1">
      <w:start w:val="1"/>
      <w:numFmt w:val="bullet"/>
      <w:lvlText w:val=""/>
      <w:lvlJc w:val="left"/>
      <w:pPr>
        <w:ind w:left="6062" w:hanging="360"/>
      </w:pPr>
      <w:rPr>
        <w:rFonts w:ascii="Wingdings" w:hAnsi="Wingdings" w:hint="default"/>
      </w:rPr>
    </w:lvl>
  </w:abstractNum>
  <w:num w:numId="1">
    <w:abstractNumId w:val="10"/>
  </w:num>
  <w:num w:numId="2">
    <w:abstractNumId w:val="6"/>
  </w:num>
  <w:num w:numId="3">
    <w:abstractNumId w:val="8"/>
  </w:num>
  <w:num w:numId="4">
    <w:abstractNumId w:val="31"/>
  </w:num>
  <w:num w:numId="5">
    <w:abstractNumId w:val="9"/>
  </w:num>
  <w:num w:numId="6">
    <w:abstractNumId w:val="2"/>
  </w:num>
  <w:num w:numId="7">
    <w:abstractNumId w:val="37"/>
  </w:num>
  <w:num w:numId="8">
    <w:abstractNumId w:val="15"/>
  </w:num>
  <w:num w:numId="9">
    <w:abstractNumId w:val="34"/>
  </w:num>
  <w:num w:numId="10">
    <w:abstractNumId w:val="26"/>
  </w:num>
  <w:num w:numId="11">
    <w:abstractNumId w:val="5"/>
  </w:num>
  <w:num w:numId="12">
    <w:abstractNumId w:val="19"/>
  </w:num>
  <w:num w:numId="13">
    <w:abstractNumId w:val="4"/>
  </w:num>
  <w:num w:numId="14">
    <w:abstractNumId w:val="24"/>
  </w:num>
  <w:num w:numId="15">
    <w:abstractNumId w:val="33"/>
  </w:num>
  <w:num w:numId="16">
    <w:abstractNumId w:val="22"/>
  </w:num>
  <w:num w:numId="17">
    <w:abstractNumId w:val="21"/>
  </w:num>
  <w:num w:numId="18">
    <w:abstractNumId w:val="28"/>
  </w:num>
  <w:num w:numId="19">
    <w:abstractNumId w:val="29"/>
  </w:num>
  <w:num w:numId="20">
    <w:abstractNumId w:val="7"/>
  </w:num>
  <w:num w:numId="21">
    <w:abstractNumId w:val="1"/>
  </w:num>
  <w:num w:numId="22">
    <w:abstractNumId w:val="36"/>
  </w:num>
  <w:num w:numId="23">
    <w:abstractNumId w:val="23"/>
  </w:num>
  <w:num w:numId="24">
    <w:abstractNumId w:val="35"/>
  </w:num>
  <w:num w:numId="25">
    <w:abstractNumId w:val="11"/>
  </w:num>
  <w:num w:numId="26">
    <w:abstractNumId w:val="18"/>
  </w:num>
  <w:num w:numId="27">
    <w:abstractNumId w:val="30"/>
  </w:num>
  <w:num w:numId="28">
    <w:abstractNumId w:val="3"/>
  </w:num>
  <w:num w:numId="29">
    <w:abstractNumId w:val="32"/>
  </w:num>
  <w:num w:numId="30">
    <w:abstractNumId w:val="25"/>
  </w:num>
  <w:num w:numId="31">
    <w:abstractNumId w:val="12"/>
  </w:num>
  <w:num w:numId="32">
    <w:abstractNumId w:val="16"/>
  </w:num>
  <w:num w:numId="33">
    <w:abstractNumId w:val="17"/>
  </w:num>
  <w:num w:numId="34">
    <w:abstractNumId w:val="14"/>
  </w:num>
  <w:num w:numId="35">
    <w:abstractNumId w:val="20"/>
  </w:num>
  <w:num w:numId="36">
    <w:abstractNumId w:val="0"/>
  </w:num>
  <w:num w:numId="37">
    <w:abstractNumId w:val="27"/>
  </w:num>
  <w:num w:numId="3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hdrShapeDefaults>
    <o:shapedefaults v:ext="edit" spidmax="2053"/>
    <o:shapelayout v:ext="edit">
      <o:idmap v:ext="edit" data="2"/>
    </o:shapelayout>
  </w:hdrShapeDefaults>
  <w:footnotePr>
    <w:numRestart w:val="eachPage"/>
    <w:footnote w:id="-1"/>
    <w:footnote w:id="0"/>
  </w:footnotePr>
  <w:endnotePr>
    <w:endnote w:id="-1"/>
    <w:endnote w:id="0"/>
  </w:endnotePr>
  <w:compat>
    <w:useFELayout/>
  </w:compat>
  <w:rsids>
    <w:rsidRoot w:val="00325C83"/>
    <w:rsid w:val="000039E7"/>
    <w:rsid w:val="000059F9"/>
    <w:rsid w:val="00006DB1"/>
    <w:rsid w:val="00013A8D"/>
    <w:rsid w:val="0003013C"/>
    <w:rsid w:val="00033C2E"/>
    <w:rsid w:val="0003603D"/>
    <w:rsid w:val="0003630E"/>
    <w:rsid w:val="00044009"/>
    <w:rsid w:val="00044870"/>
    <w:rsid w:val="0005490A"/>
    <w:rsid w:val="00061C38"/>
    <w:rsid w:val="00073ACB"/>
    <w:rsid w:val="0008170A"/>
    <w:rsid w:val="00082958"/>
    <w:rsid w:val="00083E64"/>
    <w:rsid w:val="0008618C"/>
    <w:rsid w:val="00094611"/>
    <w:rsid w:val="00095CF3"/>
    <w:rsid w:val="000A48B7"/>
    <w:rsid w:val="000B2173"/>
    <w:rsid w:val="000C0468"/>
    <w:rsid w:val="000D78F8"/>
    <w:rsid w:val="000E49E8"/>
    <w:rsid w:val="000F1A64"/>
    <w:rsid w:val="000F1FCD"/>
    <w:rsid w:val="00106780"/>
    <w:rsid w:val="00107C5F"/>
    <w:rsid w:val="001158BB"/>
    <w:rsid w:val="00115DB8"/>
    <w:rsid w:val="0011689F"/>
    <w:rsid w:val="001177BF"/>
    <w:rsid w:val="00121BF3"/>
    <w:rsid w:val="001324E3"/>
    <w:rsid w:val="00137189"/>
    <w:rsid w:val="00140D25"/>
    <w:rsid w:val="00146484"/>
    <w:rsid w:val="001558B9"/>
    <w:rsid w:val="001574DD"/>
    <w:rsid w:val="00164707"/>
    <w:rsid w:val="001766BA"/>
    <w:rsid w:val="001770B0"/>
    <w:rsid w:val="001A48FA"/>
    <w:rsid w:val="001B1F57"/>
    <w:rsid w:val="001C2BBA"/>
    <w:rsid w:val="001C2DCB"/>
    <w:rsid w:val="001C499F"/>
    <w:rsid w:val="001C5970"/>
    <w:rsid w:val="001D2722"/>
    <w:rsid w:val="001D335E"/>
    <w:rsid w:val="001E1801"/>
    <w:rsid w:val="001E5A69"/>
    <w:rsid w:val="001F115A"/>
    <w:rsid w:val="001F1E8C"/>
    <w:rsid w:val="0020387D"/>
    <w:rsid w:val="00204347"/>
    <w:rsid w:val="00207355"/>
    <w:rsid w:val="002078BB"/>
    <w:rsid w:val="00213202"/>
    <w:rsid w:val="00214CDD"/>
    <w:rsid w:val="0024221B"/>
    <w:rsid w:val="00244394"/>
    <w:rsid w:val="00244676"/>
    <w:rsid w:val="00246145"/>
    <w:rsid w:val="00253BD6"/>
    <w:rsid w:val="002548AD"/>
    <w:rsid w:val="0026132C"/>
    <w:rsid w:val="0026277C"/>
    <w:rsid w:val="00267F11"/>
    <w:rsid w:val="00271E72"/>
    <w:rsid w:val="0027377B"/>
    <w:rsid w:val="00277A55"/>
    <w:rsid w:val="00281ADA"/>
    <w:rsid w:val="00282875"/>
    <w:rsid w:val="00285BBA"/>
    <w:rsid w:val="00294A88"/>
    <w:rsid w:val="00295B18"/>
    <w:rsid w:val="00296117"/>
    <w:rsid w:val="002A5B56"/>
    <w:rsid w:val="002A6DB7"/>
    <w:rsid w:val="002A7965"/>
    <w:rsid w:val="002B03C1"/>
    <w:rsid w:val="002C03DA"/>
    <w:rsid w:val="002C30FD"/>
    <w:rsid w:val="002C60B6"/>
    <w:rsid w:val="002C6FB5"/>
    <w:rsid w:val="002D7B08"/>
    <w:rsid w:val="002E07CC"/>
    <w:rsid w:val="0030193B"/>
    <w:rsid w:val="00303CD5"/>
    <w:rsid w:val="0030486B"/>
    <w:rsid w:val="00313074"/>
    <w:rsid w:val="003133D1"/>
    <w:rsid w:val="003139EC"/>
    <w:rsid w:val="00320586"/>
    <w:rsid w:val="003226D3"/>
    <w:rsid w:val="003251FA"/>
    <w:rsid w:val="00325C83"/>
    <w:rsid w:val="00333C82"/>
    <w:rsid w:val="00336E8A"/>
    <w:rsid w:val="00344FC2"/>
    <w:rsid w:val="00345126"/>
    <w:rsid w:val="00345A99"/>
    <w:rsid w:val="00347F04"/>
    <w:rsid w:val="003647CB"/>
    <w:rsid w:val="003657DD"/>
    <w:rsid w:val="003741C6"/>
    <w:rsid w:val="003742E9"/>
    <w:rsid w:val="0037484A"/>
    <w:rsid w:val="00380765"/>
    <w:rsid w:val="00397142"/>
    <w:rsid w:val="003A2817"/>
    <w:rsid w:val="003B2899"/>
    <w:rsid w:val="003C6FB8"/>
    <w:rsid w:val="003D3813"/>
    <w:rsid w:val="003D3927"/>
    <w:rsid w:val="003D4FE3"/>
    <w:rsid w:val="003D51CF"/>
    <w:rsid w:val="003D68FF"/>
    <w:rsid w:val="003E1A7D"/>
    <w:rsid w:val="003E4575"/>
    <w:rsid w:val="003F0F74"/>
    <w:rsid w:val="003F4E17"/>
    <w:rsid w:val="003F59DC"/>
    <w:rsid w:val="00401036"/>
    <w:rsid w:val="00423DA4"/>
    <w:rsid w:val="0042503F"/>
    <w:rsid w:val="00433759"/>
    <w:rsid w:val="00434734"/>
    <w:rsid w:val="004411FD"/>
    <w:rsid w:val="004463C0"/>
    <w:rsid w:val="004478B8"/>
    <w:rsid w:val="00451C11"/>
    <w:rsid w:val="00452195"/>
    <w:rsid w:val="00453F9E"/>
    <w:rsid w:val="00454CEE"/>
    <w:rsid w:val="004613E9"/>
    <w:rsid w:val="00464834"/>
    <w:rsid w:val="00465F20"/>
    <w:rsid w:val="004777EB"/>
    <w:rsid w:val="0048228D"/>
    <w:rsid w:val="0049112F"/>
    <w:rsid w:val="00494419"/>
    <w:rsid w:val="004A5ED2"/>
    <w:rsid w:val="004A6773"/>
    <w:rsid w:val="004B64AB"/>
    <w:rsid w:val="004B6C15"/>
    <w:rsid w:val="004D12C4"/>
    <w:rsid w:val="004D247E"/>
    <w:rsid w:val="004D4BC7"/>
    <w:rsid w:val="004D7B80"/>
    <w:rsid w:val="004E0BB2"/>
    <w:rsid w:val="004E1FFB"/>
    <w:rsid w:val="004E39EF"/>
    <w:rsid w:val="004E7DFC"/>
    <w:rsid w:val="004F23AC"/>
    <w:rsid w:val="004F2FC1"/>
    <w:rsid w:val="004F4B84"/>
    <w:rsid w:val="004F5891"/>
    <w:rsid w:val="00505133"/>
    <w:rsid w:val="00507D39"/>
    <w:rsid w:val="005122E0"/>
    <w:rsid w:val="00512E87"/>
    <w:rsid w:val="005135F4"/>
    <w:rsid w:val="0052360A"/>
    <w:rsid w:val="005278D4"/>
    <w:rsid w:val="00535363"/>
    <w:rsid w:val="00536232"/>
    <w:rsid w:val="0055462F"/>
    <w:rsid w:val="00565734"/>
    <w:rsid w:val="0057357A"/>
    <w:rsid w:val="005A0E37"/>
    <w:rsid w:val="005A4E5C"/>
    <w:rsid w:val="005B735F"/>
    <w:rsid w:val="005C08D4"/>
    <w:rsid w:val="005C2E62"/>
    <w:rsid w:val="005D3F63"/>
    <w:rsid w:val="005D4E0A"/>
    <w:rsid w:val="005E003A"/>
    <w:rsid w:val="005E3F0C"/>
    <w:rsid w:val="005E7097"/>
    <w:rsid w:val="005F34FF"/>
    <w:rsid w:val="005F498E"/>
    <w:rsid w:val="005F560C"/>
    <w:rsid w:val="005F6FD8"/>
    <w:rsid w:val="006109D4"/>
    <w:rsid w:val="006276A6"/>
    <w:rsid w:val="00627C3D"/>
    <w:rsid w:val="00636728"/>
    <w:rsid w:val="00637178"/>
    <w:rsid w:val="00656DC3"/>
    <w:rsid w:val="00664C35"/>
    <w:rsid w:val="0066700B"/>
    <w:rsid w:val="0067579C"/>
    <w:rsid w:val="006826F2"/>
    <w:rsid w:val="006836DF"/>
    <w:rsid w:val="00684A19"/>
    <w:rsid w:val="006850F9"/>
    <w:rsid w:val="00687BF8"/>
    <w:rsid w:val="00696F78"/>
    <w:rsid w:val="006A5AA4"/>
    <w:rsid w:val="006B11B3"/>
    <w:rsid w:val="006B5E7C"/>
    <w:rsid w:val="006C4D96"/>
    <w:rsid w:val="006C6A0B"/>
    <w:rsid w:val="006C75D8"/>
    <w:rsid w:val="006C78EB"/>
    <w:rsid w:val="006D7466"/>
    <w:rsid w:val="006E1C2C"/>
    <w:rsid w:val="006E3F95"/>
    <w:rsid w:val="006F45AE"/>
    <w:rsid w:val="006F6F52"/>
    <w:rsid w:val="007120CD"/>
    <w:rsid w:val="007141DA"/>
    <w:rsid w:val="00721F40"/>
    <w:rsid w:val="007225BC"/>
    <w:rsid w:val="00724D09"/>
    <w:rsid w:val="0073146F"/>
    <w:rsid w:val="007316C6"/>
    <w:rsid w:val="00737584"/>
    <w:rsid w:val="00745771"/>
    <w:rsid w:val="007526E8"/>
    <w:rsid w:val="00775974"/>
    <w:rsid w:val="00787E17"/>
    <w:rsid w:val="007907B5"/>
    <w:rsid w:val="00790D41"/>
    <w:rsid w:val="00791E6B"/>
    <w:rsid w:val="00795132"/>
    <w:rsid w:val="007B0065"/>
    <w:rsid w:val="007B021E"/>
    <w:rsid w:val="007C51E8"/>
    <w:rsid w:val="007D1A2F"/>
    <w:rsid w:val="007D1D96"/>
    <w:rsid w:val="007D2B2C"/>
    <w:rsid w:val="007D634E"/>
    <w:rsid w:val="007D65FB"/>
    <w:rsid w:val="007E4918"/>
    <w:rsid w:val="008076E4"/>
    <w:rsid w:val="00807F2C"/>
    <w:rsid w:val="008112A2"/>
    <w:rsid w:val="00814979"/>
    <w:rsid w:val="00816577"/>
    <w:rsid w:val="00822522"/>
    <w:rsid w:val="00825DEC"/>
    <w:rsid w:val="00842B25"/>
    <w:rsid w:val="00843F6C"/>
    <w:rsid w:val="00844B67"/>
    <w:rsid w:val="00845B9F"/>
    <w:rsid w:val="008475F6"/>
    <w:rsid w:val="00861905"/>
    <w:rsid w:val="008636F5"/>
    <w:rsid w:val="00871012"/>
    <w:rsid w:val="00875280"/>
    <w:rsid w:val="008759FB"/>
    <w:rsid w:val="00881ECA"/>
    <w:rsid w:val="00885CFA"/>
    <w:rsid w:val="00887108"/>
    <w:rsid w:val="008A197B"/>
    <w:rsid w:val="008B09BE"/>
    <w:rsid w:val="008B34CB"/>
    <w:rsid w:val="008C352F"/>
    <w:rsid w:val="008D6110"/>
    <w:rsid w:val="008D6578"/>
    <w:rsid w:val="008E2B28"/>
    <w:rsid w:val="008E615C"/>
    <w:rsid w:val="008E6608"/>
    <w:rsid w:val="008F0F0F"/>
    <w:rsid w:val="008F3BAB"/>
    <w:rsid w:val="008F62EC"/>
    <w:rsid w:val="00901D0C"/>
    <w:rsid w:val="009117D1"/>
    <w:rsid w:val="009160C0"/>
    <w:rsid w:val="00924728"/>
    <w:rsid w:val="00924D34"/>
    <w:rsid w:val="009354FC"/>
    <w:rsid w:val="0094167E"/>
    <w:rsid w:val="00941715"/>
    <w:rsid w:val="009433B7"/>
    <w:rsid w:val="009500AA"/>
    <w:rsid w:val="00952E16"/>
    <w:rsid w:val="0095447B"/>
    <w:rsid w:val="00955C17"/>
    <w:rsid w:val="009668E7"/>
    <w:rsid w:val="00972126"/>
    <w:rsid w:val="00974D0D"/>
    <w:rsid w:val="00981C7C"/>
    <w:rsid w:val="00994CAF"/>
    <w:rsid w:val="009A05E9"/>
    <w:rsid w:val="009A4D51"/>
    <w:rsid w:val="009B2849"/>
    <w:rsid w:val="009B4752"/>
    <w:rsid w:val="009B47D3"/>
    <w:rsid w:val="009C05F6"/>
    <w:rsid w:val="009C09A2"/>
    <w:rsid w:val="009D13E7"/>
    <w:rsid w:val="009D2192"/>
    <w:rsid w:val="009D2E02"/>
    <w:rsid w:val="009D3D49"/>
    <w:rsid w:val="009D4904"/>
    <w:rsid w:val="009D7041"/>
    <w:rsid w:val="009D734F"/>
    <w:rsid w:val="009E3669"/>
    <w:rsid w:val="009E554A"/>
    <w:rsid w:val="009E7C6A"/>
    <w:rsid w:val="009F1EF5"/>
    <w:rsid w:val="009F3ACF"/>
    <w:rsid w:val="00A02DE8"/>
    <w:rsid w:val="00A05E69"/>
    <w:rsid w:val="00A17371"/>
    <w:rsid w:val="00A2308F"/>
    <w:rsid w:val="00A250BD"/>
    <w:rsid w:val="00A269EE"/>
    <w:rsid w:val="00A311B2"/>
    <w:rsid w:val="00A37BE2"/>
    <w:rsid w:val="00A40A18"/>
    <w:rsid w:val="00A41728"/>
    <w:rsid w:val="00A50C15"/>
    <w:rsid w:val="00A51F50"/>
    <w:rsid w:val="00A6159B"/>
    <w:rsid w:val="00A6555D"/>
    <w:rsid w:val="00A65E77"/>
    <w:rsid w:val="00A76EBB"/>
    <w:rsid w:val="00A93C16"/>
    <w:rsid w:val="00AB351D"/>
    <w:rsid w:val="00AB3F7A"/>
    <w:rsid w:val="00AC5A53"/>
    <w:rsid w:val="00AE3281"/>
    <w:rsid w:val="00AF09AD"/>
    <w:rsid w:val="00B04A14"/>
    <w:rsid w:val="00B05E62"/>
    <w:rsid w:val="00B105A3"/>
    <w:rsid w:val="00B118E8"/>
    <w:rsid w:val="00B13F5B"/>
    <w:rsid w:val="00B1436A"/>
    <w:rsid w:val="00B143CE"/>
    <w:rsid w:val="00B17162"/>
    <w:rsid w:val="00B177EB"/>
    <w:rsid w:val="00B211B2"/>
    <w:rsid w:val="00B238AD"/>
    <w:rsid w:val="00B23932"/>
    <w:rsid w:val="00B243E4"/>
    <w:rsid w:val="00B37273"/>
    <w:rsid w:val="00B43D77"/>
    <w:rsid w:val="00B52CB4"/>
    <w:rsid w:val="00B57935"/>
    <w:rsid w:val="00B57BD2"/>
    <w:rsid w:val="00B65164"/>
    <w:rsid w:val="00B7153A"/>
    <w:rsid w:val="00B73521"/>
    <w:rsid w:val="00B75639"/>
    <w:rsid w:val="00B8249B"/>
    <w:rsid w:val="00B85D48"/>
    <w:rsid w:val="00B914E7"/>
    <w:rsid w:val="00BA44E7"/>
    <w:rsid w:val="00BB08C9"/>
    <w:rsid w:val="00BB4D9E"/>
    <w:rsid w:val="00BB733F"/>
    <w:rsid w:val="00BB7661"/>
    <w:rsid w:val="00BE6F3F"/>
    <w:rsid w:val="00BF3CEC"/>
    <w:rsid w:val="00C31EEE"/>
    <w:rsid w:val="00C31F3B"/>
    <w:rsid w:val="00C343EF"/>
    <w:rsid w:val="00C3721A"/>
    <w:rsid w:val="00C42BB3"/>
    <w:rsid w:val="00C44229"/>
    <w:rsid w:val="00C45D9C"/>
    <w:rsid w:val="00C55960"/>
    <w:rsid w:val="00C606C5"/>
    <w:rsid w:val="00C623E4"/>
    <w:rsid w:val="00C6378E"/>
    <w:rsid w:val="00C6490A"/>
    <w:rsid w:val="00C7587D"/>
    <w:rsid w:val="00C815AF"/>
    <w:rsid w:val="00C923B9"/>
    <w:rsid w:val="00C94418"/>
    <w:rsid w:val="00C94A22"/>
    <w:rsid w:val="00C94CA3"/>
    <w:rsid w:val="00CB4CA9"/>
    <w:rsid w:val="00CB4D78"/>
    <w:rsid w:val="00CD4E3D"/>
    <w:rsid w:val="00CD610B"/>
    <w:rsid w:val="00CD6C17"/>
    <w:rsid w:val="00CD6CB1"/>
    <w:rsid w:val="00CE047B"/>
    <w:rsid w:val="00CE2003"/>
    <w:rsid w:val="00CE2FBC"/>
    <w:rsid w:val="00CE761C"/>
    <w:rsid w:val="00CF1711"/>
    <w:rsid w:val="00CF7B37"/>
    <w:rsid w:val="00D0006B"/>
    <w:rsid w:val="00D02FB5"/>
    <w:rsid w:val="00D14219"/>
    <w:rsid w:val="00D15B7C"/>
    <w:rsid w:val="00D165BA"/>
    <w:rsid w:val="00D27693"/>
    <w:rsid w:val="00D2786D"/>
    <w:rsid w:val="00D31C53"/>
    <w:rsid w:val="00D357CF"/>
    <w:rsid w:val="00D5104D"/>
    <w:rsid w:val="00D6270B"/>
    <w:rsid w:val="00D66F1B"/>
    <w:rsid w:val="00D7318A"/>
    <w:rsid w:val="00D73EDE"/>
    <w:rsid w:val="00D85210"/>
    <w:rsid w:val="00D9180E"/>
    <w:rsid w:val="00DA243E"/>
    <w:rsid w:val="00DA53F3"/>
    <w:rsid w:val="00DA7E10"/>
    <w:rsid w:val="00DB004A"/>
    <w:rsid w:val="00DB5FBE"/>
    <w:rsid w:val="00DE144D"/>
    <w:rsid w:val="00DE510A"/>
    <w:rsid w:val="00DF12E4"/>
    <w:rsid w:val="00DF1550"/>
    <w:rsid w:val="00E01804"/>
    <w:rsid w:val="00E04104"/>
    <w:rsid w:val="00E0551B"/>
    <w:rsid w:val="00E106EF"/>
    <w:rsid w:val="00E1423E"/>
    <w:rsid w:val="00E15ACD"/>
    <w:rsid w:val="00E17956"/>
    <w:rsid w:val="00E17C75"/>
    <w:rsid w:val="00E26346"/>
    <w:rsid w:val="00E31F3A"/>
    <w:rsid w:val="00E32EF0"/>
    <w:rsid w:val="00E35DED"/>
    <w:rsid w:val="00E5018C"/>
    <w:rsid w:val="00E5123B"/>
    <w:rsid w:val="00E5325E"/>
    <w:rsid w:val="00E5426F"/>
    <w:rsid w:val="00E60A43"/>
    <w:rsid w:val="00E61F2B"/>
    <w:rsid w:val="00E62105"/>
    <w:rsid w:val="00E723BA"/>
    <w:rsid w:val="00E75DD2"/>
    <w:rsid w:val="00E97429"/>
    <w:rsid w:val="00EA0628"/>
    <w:rsid w:val="00EA4FE2"/>
    <w:rsid w:val="00EA6A54"/>
    <w:rsid w:val="00EB220B"/>
    <w:rsid w:val="00EB2883"/>
    <w:rsid w:val="00EB638B"/>
    <w:rsid w:val="00EC01F5"/>
    <w:rsid w:val="00ED357D"/>
    <w:rsid w:val="00EE26BE"/>
    <w:rsid w:val="00EF2ACB"/>
    <w:rsid w:val="00EF765B"/>
    <w:rsid w:val="00F06F13"/>
    <w:rsid w:val="00F0794B"/>
    <w:rsid w:val="00F12A32"/>
    <w:rsid w:val="00F25F05"/>
    <w:rsid w:val="00F35500"/>
    <w:rsid w:val="00F371D2"/>
    <w:rsid w:val="00F37CA6"/>
    <w:rsid w:val="00F4333B"/>
    <w:rsid w:val="00F444EB"/>
    <w:rsid w:val="00F51F5E"/>
    <w:rsid w:val="00F57E75"/>
    <w:rsid w:val="00F64652"/>
    <w:rsid w:val="00F64A15"/>
    <w:rsid w:val="00F658A1"/>
    <w:rsid w:val="00F67F42"/>
    <w:rsid w:val="00F7030F"/>
    <w:rsid w:val="00F72466"/>
    <w:rsid w:val="00F7618B"/>
    <w:rsid w:val="00F8400E"/>
    <w:rsid w:val="00F94099"/>
    <w:rsid w:val="00FA7427"/>
    <w:rsid w:val="00FB5AF7"/>
    <w:rsid w:val="00FC0E82"/>
    <w:rsid w:val="00FC0F12"/>
    <w:rsid w:val="00FD56F2"/>
    <w:rsid w:val="00FD6E42"/>
    <w:rsid w:val="00FE0DF8"/>
    <w:rsid w:val="00FF222A"/>
    <w:rsid w:val="00FF2E40"/>
    <w:rsid w:val="00FF331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2722"/>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semiHidden/>
    <w:unhideWhenUsed/>
    <w:rsid w:val="008112A2"/>
    <w:pPr>
      <w:spacing w:after="0" w:line="240" w:lineRule="auto"/>
    </w:pPr>
    <w:rPr>
      <w:sz w:val="20"/>
      <w:szCs w:val="20"/>
    </w:rPr>
  </w:style>
  <w:style w:type="character" w:customStyle="1" w:styleId="Char">
    <w:name w:val="نص حاشية سفلية Char"/>
    <w:basedOn w:val="a0"/>
    <w:link w:val="a3"/>
    <w:semiHidden/>
    <w:rsid w:val="008112A2"/>
    <w:rPr>
      <w:sz w:val="20"/>
      <w:szCs w:val="20"/>
    </w:rPr>
  </w:style>
  <w:style w:type="character" w:styleId="a4">
    <w:name w:val="footnote reference"/>
    <w:basedOn w:val="a0"/>
    <w:semiHidden/>
    <w:unhideWhenUsed/>
    <w:rsid w:val="008112A2"/>
    <w:rPr>
      <w:vertAlign w:val="superscript"/>
    </w:rPr>
  </w:style>
  <w:style w:type="paragraph" w:styleId="a5">
    <w:name w:val="List Paragraph"/>
    <w:basedOn w:val="a"/>
    <w:uiPriority w:val="34"/>
    <w:qFormat/>
    <w:rsid w:val="00A02DE8"/>
    <w:pPr>
      <w:ind w:left="720"/>
      <w:contextualSpacing/>
    </w:pPr>
  </w:style>
  <w:style w:type="paragraph" w:styleId="a6">
    <w:name w:val="header"/>
    <w:basedOn w:val="a"/>
    <w:link w:val="Char0"/>
    <w:uiPriority w:val="99"/>
    <w:unhideWhenUsed/>
    <w:rsid w:val="00464834"/>
    <w:pPr>
      <w:tabs>
        <w:tab w:val="center" w:pos="4153"/>
        <w:tab w:val="right" w:pos="8306"/>
      </w:tabs>
      <w:spacing w:after="0" w:line="240" w:lineRule="auto"/>
    </w:pPr>
  </w:style>
  <w:style w:type="character" w:customStyle="1" w:styleId="Char0">
    <w:name w:val="رأس صفحة Char"/>
    <w:basedOn w:val="a0"/>
    <w:link w:val="a6"/>
    <w:uiPriority w:val="99"/>
    <w:rsid w:val="00464834"/>
  </w:style>
  <w:style w:type="paragraph" w:styleId="a7">
    <w:name w:val="footer"/>
    <w:basedOn w:val="a"/>
    <w:link w:val="Char1"/>
    <w:uiPriority w:val="99"/>
    <w:semiHidden/>
    <w:unhideWhenUsed/>
    <w:rsid w:val="00464834"/>
    <w:pPr>
      <w:tabs>
        <w:tab w:val="center" w:pos="4153"/>
        <w:tab w:val="right" w:pos="8306"/>
      </w:tabs>
      <w:spacing w:after="0" w:line="240" w:lineRule="auto"/>
    </w:pPr>
  </w:style>
  <w:style w:type="character" w:customStyle="1" w:styleId="Char1">
    <w:name w:val="تذييل صفحة Char"/>
    <w:basedOn w:val="a0"/>
    <w:link w:val="a7"/>
    <w:uiPriority w:val="99"/>
    <w:semiHidden/>
    <w:rsid w:val="00464834"/>
  </w:style>
  <w:style w:type="paragraph" w:styleId="a8">
    <w:name w:val="Balloon Text"/>
    <w:basedOn w:val="a"/>
    <w:link w:val="Char2"/>
    <w:uiPriority w:val="99"/>
    <w:semiHidden/>
    <w:unhideWhenUsed/>
    <w:rsid w:val="003E4575"/>
    <w:pPr>
      <w:spacing w:after="0" w:line="240" w:lineRule="auto"/>
    </w:pPr>
    <w:rPr>
      <w:rFonts w:ascii="Tahoma" w:hAnsi="Tahoma" w:cs="Tahoma"/>
      <w:sz w:val="16"/>
      <w:szCs w:val="16"/>
    </w:rPr>
  </w:style>
  <w:style w:type="character" w:customStyle="1" w:styleId="Char2">
    <w:name w:val="نص في بالون Char"/>
    <w:basedOn w:val="a0"/>
    <w:link w:val="a8"/>
    <w:uiPriority w:val="99"/>
    <w:semiHidden/>
    <w:rsid w:val="003E457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20628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897BE9AE5584C1498B79448472FD94A"/>
        <w:category>
          <w:name w:val="عام"/>
          <w:gallery w:val="placeholder"/>
        </w:category>
        <w:types>
          <w:type w:val="bbPlcHdr"/>
        </w:types>
        <w:behaviors>
          <w:behavior w:val="content"/>
        </w:behaviors>
        <w:guid w:val="{5AF98750-5495-4A04-A55B-7EFA65EC8DDD}"/>
      </w:docPartPr>
      <w:docPartBody>
        <w:p w:rsidR="00787087" w:rsidRDefault="00164C9E" w:rsidP="00164C9E">
          <w:pPr>
            <w:pStyle w:val="F897BE9AE5584C1498B79448472FD94A"/>
          </w:pPr>
          <w:r>
            <w:rPr>
              <w:rFonts w:asciiTheme="majorHAnsi" w:eastAsiaTheme="majorEastAsia" w:hAnsiTheme="majorHAnsi" w:cstheme="majorBidi"/>
              <w:sz w:val="32"/>
              <w:szCs w:val="32"/>
              <w:rtl/>
              <w:lang w:val="ar-SA"/>
            </w:rPr>
            <w:t>[اكتب عنوان المستند]</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164C9E"/>
    <w:rsid w:val="00047EED"/>
    <w:rsid w:val="00056194"/>
    <w:rsid w:val="001207B8"/>
    <w:rsid w:val="00164C9E"/>
    <w:rsid w:val="0017732F"/>
    <w:rsid w:val="00181BC7"/>
    <w:rsid w:val="001821CB"/>
    <w:rsid w:val="002220C9"/>
    <w:rsid w:val="00437AF1"/>
    <w:rsid w:val="00454A1A"/>
    <w:rsid w:val="004822D7"/>
    <w:rsid w:val="00592536"/>
    <w:rsid w:val="00600851"/>
    <w:rsid w:val="00670C4F"/>
    <w:rsid w:val="006F0810"/>
    <w:rsid w:val="007179AD"/>
    <w:rsid w:val="00754EEC"/>
    <w:rsid w:val="007640EB"/>
    <w:rsid w:val="00787087"/>
    <w:rsid w:val="00806C36"/>
    <w:rsid w:val="008070A6"/>
    <w:rsid w:val="00840099"/>
    <w:rsid w:val="00857BC4"/>
    <w:rsid w:val="0094364E"/>
    <w:rsid w:val="009C1429"/>
    <w:rsid w:val="009C7FDD"/>
    <w:rsid w:val="00A32F36"/>
    <w:rsid w:val="00A603C6"/>
    <w:rsid w:val="00B00B02"/>
    <w:rsid w:val="00B90BA0"/>
    <w:rsid w:val="00D82461"/>
    <w:rsid w:val="00E04263"/>
    <w:rsid w:val="00E426FF"/>
    <w:rsid w:val="00E54BDC"/>
    <w:rsid w:val="00F246D9"/>
    <w:rsid w:val="00F75759"/>
    <w:rsid w:val="00FC44AD"/>
    <w:rsid w:val="00FE08A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708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F897BE9AE5584C1498B79448472FD94A">
    <w:name w:val="F897BE9AE5584C1498B79448472FD94A"/>
    <w:rsid w:val="00164C9E"/>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B9F950-892A-4B32-BC83-9B05469F00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41</Pages>
  <Words>7953</Words>
  <Characters>45333</Characters>
  <Application>Microsoft Office Word</Application>
  <DocSecurity>0</DocSecurity>
  <Lines>377</Lines>
  <Paragraphs>106</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الفصل الثاني: تنفيذ ومراقبة ميزانية الجماعات الإقليمية</vt:lpstr>
      <vt:lpstr>ميزانية الجماعات الإقليمية في ظل القانون الجزائري</vt:lpstr>
    </vt:vector>
  </TitlesOfParts>
  <Company>Galaxynet</Company>
  <LinksUpToDate>false</LinksUpToDate>
  <CharactersWithSpaces>53180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تنفيذ ومراقبة ميزانية الجماعات الإقليمية</dc:title>
  <dc:creator>Galaxynet</dc:creator>
  <cp:lastModifiedBy>NEW  STAR</cp:lastModifiedBy>
  <cp:revision>26</cp:revision>
  <cp:lastPrinted>2017-06-08T12:37:00Z</cp:lastPrinted>
  <dcterms:created xsi:type="dcterms:W3CDTF">2017-05-03T09:03:00Z</dcterms:created>
  <dcterms:modified xsi:type="dcterms:W3CDTF">2017-06-08T12:50:00Z</dcterms:modified>
</cp:coreProperties>
</file>