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404E" w:rsidRPr="00AA3F67" w:rsidRDefault="00B27841" w:rsidP="00AA3F67">
      <w:pPr>
        <w:spacing w:before="120"/>
        <w:jc w:val="both"/>
        <w:rPr>
          <w:rFonts w:cs="Simplified Arabic"/>
          <w:b/>
          <w:bCs/>
          <w:sz w:val="32"/>
          <w:szCs w:val="32"/>
          <w:rtl/>
        </w:rPr>
      </w:pPr>
      <w:r w:rsidRPr="00B27841">
        <w:rPr>
          <w:rFonts w:cs="Simplified Arabic"/>
          <w:noProof/>
          <w:sz w:val="32"/>
          <w:szCs w:val="32"/>
          <w:rtl/>
        </w:rPr>
        <w:pict>
          <v:rect id="_x0000_s1031" style="position:absolute;left:0;text-align:left;margin-left:-19.5pt;margin-top:-66.95pt;width:508pt;height:755.45pt;z-index:251665408" filled="f" strokeweight="6pt">
            <v:stroke linestyle="thickThin"/>
            <w10:wrap anchorx="page"/>
          </v:rect>
        </w:pict>
      </w:r>
      <w:r w:rsidRPr="00B27841">
        <w:rPr>
          <w:rFonts w:cs="Simplified Arabic"/>
          <w:noProof/>
          <w:sz w:val="32"/>
          <w:szCs w:val="32"/>
          <w:rtl/>
        </w:rPr>
        <w:pict>
          <v:rect id="_x0000_s1027" style="position:absolute;left:0;text-align:left;margin-left:-46.75pt;margin-top:-94.6pt;width:598.4pt;height:81pt;z-index:251661312" stroked="f">
            <w10:wrap anchorx="page"/>
          </v:rect>
        </w:pict>
      </w:r>
      <w:r w:rsidRPr="00B27841">
        <w:rPr>
          <w:rFonts w:cs="Simplified Arabic"/>
          <w:noProof/>
          <w:sz w:val="32"/>
          <w:szCs w:val="32"/>
          <w:rtl/>
        </w:rPr>
        <w:pict>
          <v:rect id="_x0000_s1026" style="position:absolute;left:0;text-align:left;margin-left:192pt;margin-top:665.7pt;width:60pt;height:63pt;z-index:251660288" stroked="f">
            <w10:wrap anchorx="page"/>
          </v:rect>
        </w:pict>
      </w:r>
    </w:p>
    <w:p w:rsidR="0061404E" w:rsidRPr="00AA3F67" w:rsidRDefault="0061404E" w:rsidP="00AA3F67">
      <w:pPr>
        <w:spacing w:before="120"/>
        <w:jc w:val="both"/>
        <w:rPr>
          <w:rFonts w:cs="Simplified Arabic"/>
          <w:b/>
          <w:bCs/>
          <w:sz w:val="32"/>
          <w:szCs w:val="32"/>
          <w:rtl/>
        </w:rPr>
      </w:pPr>
    </w:p>
    <w:p w:rsidR="0061404E" w:rsidRPr="00AA3F67" w:rsidRDefault="0061404E" w:rsidP="00AA3F67">
      <w:pPr>
        <w:spacing w:before="120"/>
        <w:jc w:val="both"/>
        <w:rPr>
          <w:rFonts w:cs="Simplified Arabic"/>
          <w:b/>
          <w:bCs/>
          <w:sz w:val="32"/>
          <w:szCs w:val="32"/>
          <w:rtl/>
        </w:rPr>
      </w:pPr>
    </w:p>
    <w:p w:rsidR="0061404E" w:rsidRPr="00AA3F67" w:rsidRDefault="0061404E" w:rsidP="00AA3F67">
      <w:pPr>
        <w:spacing w:before="120"/>
        <w:jc w:val="both"/>
        <w:rPr>
          <w:rFonts w:cs="Simplified Arabic"/>
          <w:b/>
          <w:bCs/>
          <w:sz w:val="32"/>
          <w:szCs w:val="32"/>
          <w:rtl/>
        </w:rPr>
      </w:pPr>
    </w:p>
    <w:p w:rsidR="0061404E" w:rsidRPr="00AA3F67" w:rsidRDefault="00B27841" w:rsidP="00AA3F67">
      <w:pPr>
        <w:spacing w:before="120"/>
        <w:jc w:val="both"/>
        <w:rPr>
          <w:rFonts w:cs="Simplified Arabic"/>
          <w:b/>
          <w:bCs/>
          <w:sz w:val="32"/>
          <w:szCs w:val="32"/>
          <w:rtl/>
        </w:rPr>
      </w:pPr>
      <w:r>
        <w:rPr>
          <w:rFonts w:cs="Simplified Arabic"/>
          <w:b/>
          <w:bCs/>
          <w:noProof/>
          <w:sz w:val="32"/>
          <w:szCs w:val="32"/>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4" type="#_x0000_t136" style="position:absolute;left:0;text-align:left;margin-left:102.3pt;margin-top:20.85pt;width:283.05pt;height:107.75pt;z-index:251666432" fillcolor="black" stroked="f">
            <v:shadow color="#868686"/>
            <v:textpath style="font-family:&quot;Shurooq 23&quot;;v-text-kern:t" trim="t" fitpath="t" string="الفصل الأول"/>
          </v:shape>
        </w:pict>
      </w:r>
    </w:p>
    <w:p w:rsidR="0061404E" w:rsidRPr="00AA3F67" w:rsidRDefault="0061404E" w:rsidP="00AA3F67">
      <w:pPr>
        <w:spacing w:before="120"/>
        <w:jc w:val="both"/>
        <w:rPr>
          <w:rFonts w:cs="Simplified Arabic"/>
          <w:b/>
          <w:bCs/>
          <w:sz w:val="32"/>
          <w:szCs w:val="32"/>
          <w:rtl/>
        </w:rPr>
      </w:pPr>
    </w:p>
    <w:p w:rsidR="0061404E" w:rsidRPr="00AA3F67" w:rsidRDefault="0061404E" w:rsidP="00AA3F67">
      <w:pPr>
        <w:spacing w:before="120"/>
        <w:jc w:val="both"/>
        <w:rPr>
          <w:rFonts w:cs="Simplified Arabic"/>
          <w:b/>
          <w:bCs/>
          <w:sz w:val="32"/>
          <w:szCs w:val="32"/>
          <w:rtl/>
        </w:rPr>
      </w:pPr>
    </w:p>
    <w:p w:rsidR="0061404E" w:rsidRPr="00AA3F67" w:rsidRDefault="0061404E" w:rsidP="00AA3F67">
      <w:pPr>
        <w:spacing w:before="120"/>
        <w:jc w:val="both"/>
        <w:rPr>
          <w:rFonts w:cs="Simplified Arabic"/>
          <w:b/>
          <w:bCs/>
          <w:sz w:val="32"/>
          <w:szCs w:val="32"/>
          <w:rtl/>
        </w:rPr>
      </w:pPr>
    </w:p>
    <w:p w:rsidR="0061404E" w:rsidRPr="00AA3F67" w:rsidRDefault="00B27841" w:rsidP="00AA3F67">
      <w:pPr>
        <w:spacing w:before="120"/>
        <w:jc w:val="both"/>
        <w:rPr>
          <w:rFonts w:cs="Simplified Arabic"/>
          <w:b/>
          <w:bCs/>
          <w:sz w:val="32"/>
          <w:szCs w:val="32"/>
          <w:rtl/>
        </w:rPr>
      </w:pPr>
      <w:r w:rsidRPr="00B27841">
        <w:rPr>
          <w:rFonts w:cs="Simplified Arabic"/>
          <w:noProof/>
          <w:sz w:val="32"/>
          <w:szCs w:val="32"/>
          <w:rtl/>
        </w:rPr>
        <w:pict>
          <v:shape id="_x0000_s1029" type="#_x0000_t136" style="position:absolute;left:0;text-align:left;margin-left:50.65pt;margin-top:12.3pt;width:367.1pt;height:37.5pt;z-index:251663360" fillcolor="black" stroked="f" strokecolor="#b2b2b2" strokeweight="1pt">
            <v:fill color2="#fc0"/>
            <v:shadow type="perspective" color="#875b0d" opacity="45875f" origin=",.5" matrix=",,,.5,,-4768371582e-16"/>
            <v:textpath style="font-family:&quot;SC_KHALID&quot;;v-text-kern:t" trim="t" fitpath="t" string="السلطات الإجرائية للمحكم"/>
          </v:shape>
        </w:pict>
      </w:r>
    </w:p>
    <w:p w:rsidR="0061404E" w:rsidRPr="00AA3F67" w:rsidRDefault="0061404E" w:rsidP="00AA3F67">
      <w:pPr>
        <w:spacing w:before="120"/>
        <w:jc w:val="both"/>
        <w:rPr>
          <w:rFonts w:cs="Simplified Arabic"/>
          <w:b/>
          <w:bCs/>
          <w:sz w:val="32"/>
          <w:szCs w:val="32"/>
          <w:rtl/>
        </w:rPr>
      </w:pPr>
    </w:p>
    <w:p w:rsidR="0061404E" w:rsidRPr="00AA3F67" w:rsidRDefault="0061404E" w:rsidP="00AA3F67">
      <w:pPr>
        <w:spacing w:before="120"/>
        <w:jc w:val="both"/>
        <w:rPr>
          <w:rFonts w:cs="Simplified Arabic"/>
          <w:b/>
          <w:bCs/>
          <w:sz w:val="32"/>
          <w:szCs w:val="32"/>
          <w:rtl/>
        </w:rPr>
      </w:pPr>
    </w:p>
    <w:p w:rsidR="0061404E" w:rsidRPr="00AA3F67" w:rsidRDefault="0061404E" w:rsidP="00AA3F67">
      <w:pPr>
        <w:spacing w:before="120"/>
        <w:jc w:val="both"/>
        <w:rPr>
          <w:rFonts w:cs="Simplified Arabic"/>
          <w:b/>
          <w:bCs/>
          <w:sz w:val="32"/>
          <w:szCs w:val="32"/>
          <w:rtl/>
        </w:rPr>
      </w:pPr>
    </w:p>
    <w:p w:rsidR="0061404E" w:rsidRPr="00AA3F67" w:rsidRDefault="0061404E" w:rsidP="00AA3F67">
      <w:pPr>
        <w:spacing w:before="120"/>
        <w:jc w:val="both"/>
        <w:rPr>
          <w:rFonts w:cs="Simplified Arabic"/>
          <w:b/>
          <w:bCs/>
          <w:sz w:val="32"/>
          <w:szCs w:val="32"/>
          <w:rtl/>
        </w:rPr>
      </w:pPr>
    </w:p>
    <w:p w:rsidR="0061404E" w:rsidRDefault="0061404E" w:rsidP="00AA3F67">
      <w:pPr>
        <w:spacing w:before="120"/>
        <w:jc w:val="both"/>
        <w:rPr>
          <w:rFonts w:cs="Simplified Arabic"/>
          <w:b/>
          <w:bCs/>
          <w:sz w:val="32"/>
          <w:szCs w:val="32"/>
          <w:rtl/>
        </w:rPr>
      </w:pPr>
    </w:p>
    <w:p w:rsidR="00BE5E52" w:rsidRDefault="00BE5E52" w:rsidP="00AA3F67">
      <w:pPr>
        <w:spacing w:before="120"/>
        <w:jc w:val="both"/>
        <w:rPr>
          <w:rFonts w:cs="Simplified Arabic"/>
          <w:b/>
          <w:bCs/>
          <w:sz w:val="32"/>
          <w:szCs w:val="32"/>
          <w:rtl/>
        </w:rPr>
      </w:pPr>
    </w:p>
    <w:p w:rsidR="00BE5E52" w:rsidRDefault="00BE5E52" w:rsidP="00AA3F67">
      <w:pPr>
        <w:spacing w:before="120"/>
        <w:jc w:val="both"/>
        <w:rPr>
          <w:rFonts w:cs="Simplified Arabic"/>
          <w:b/>
          <w:bCs/>
          <w:sz w:val="32"/>
          <w:szCs w:val="32"/>
          <w:rtl/>
        </w:rPr>
      </w:pPr>
    </w:p>
    <w:p w:rsidR="00BE5E52" w:rsidRDefault="00BE5E52" w:rsidP="00AA3F67">
      <w:pPr>
        <w:spacing w:before="120"/>
        <w:jc w:val="both"/>
        <w:rPr>
          <w:rFonts w:cs="Simplified Arabic"/>
          <w:b/>
          <w:bCs/>
          <w:sz w:val="32"/>
          <w:szCs w:val="32"/>
          <w:rtl/>
        </w:rPr>
      </w:pPr>
    </w:p>
    <w:p w:rsidR="00BE5E52" w:rsidRPr="00AA3F67" w:rsidRDefault="00BE5E52" w:rsidP="00AA3F67">
      <w:pPr>
        <w:spacing w:before="120"/>
        <w:jc w:val="both"/>
        <w:rPr>
          <w:rFonts w:cs="Simplified Arabic"/>
          <w:b/>
          <w:bCs/>
          <w:sz w:val="32"/>
          <w:szCs w:val="32"/>
          <w:rtl/>
        </w:rPr>
      </w:pPr>
    </w:p>
    <w:p w:rsidR="0061404E" w:rsidRPr="00AA3F67" w:rsidRDefault="0061404E" w:rsidP="00AA3F67">
      <w:pPr>
        <w:spacing w:before="120"/>
        <w:jc w:val="both"/>
        <w:rPr>
          <w:rFonts w:cs="Simplified Arabic"/>
          <w:b/>
          <w:bCs/>
          <w:sz w:val="32"/>
          <w:szCs w:val="32"/>
          <w:rtl/>
        </w:rPr>
      </w:pP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lastRenderedPageBreak/>
        <w:t>إن المحكم وبمجرد قبوله تولي المهمة التحكيمية فإن بذلك يدخل في علاقة تعاقدية مع أطراف الخصومة، وأهم التزام يقع على عاتقه حينئذ هو البدء في النظر في الخصومة، حيث يبدأ بممارسة سلطاته التي يكون مصدرها اتفاق التحكيم أي أن أطراف الخصومة هم من يحددون سلطاته وصلاحياته التي بإمكانه ممارستها أثناء أدائه لمهمته التحكيمية، وذلك في اتفاق التحكيم الذي يحررونه حسب إرادتهم واتفاقهم</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2"/>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إن هذه السلطات تبدأ من وضع النظام الإجرائي للتحكيم، وذلك بتحديد المهل والمواعيد وتبليغها للأطراف وتحديد القانون واجب التطبيق على الإجراءات -إذا لم يحدده الأطراف أو لم يتفقوا عليه- وإدارة الجلسات وأيضا تحديد لغة التحكيم، وغيرها من الإجراءات الواجب إتباعها خلال المهمة التحكيمية، والتي قد غفل عن تحديدها الأطراف أو لم يتفقوا عليها، وكل ذلك في ظل احترام المبادئ السياسية في خصومة التحكيم.</w:t>
      </w:r>
      <w:r w:rsidRPr="00AA3F67">
        <w:rPr>
          <w:rStyle w:val="a6"/>
          <w:rFonts w:cs="Simplified Arabic"/>
          <w:sz w:val="32"/>
          <w:szCs w:val="32"/>
          <w:rtl/>
        </w:rPr>
        <w:t>(</w:t>
      </w:r>
      <w:r w:rsidRPr="00AA3F67">
        <w:rPr>
          <w:rStyle w:val="a6"/>
          <w:rFonts w:cs="Simplified Arabic"/>
          <w:sz w:val="32"/>
          <w:szCs w:val="32"/>
          <w:rtl/>
        </w:rPr>
        <w:footnoteReference w:id="3"/>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إن سلطات المحكم في الجانب الإجرائي تضيق وتتسع حسب اتفاق المحتكمين، فالأصل في تحديد القواعد التي تحكم إجراءات الخصوصية يترك لإرادة الأطراف فلهم كامل الحرية في ذلك، بحيث يتم بالاتفاق المباشر بين الأطراف على هذه الإجراءات في ذات الاتفاق على التحكيم أو في اتفاق لاحق، وقد يتم هذا الاتفاق بالإحالة على لائحة مركز تحكيم بحيث تصبح الإجراءات الموجودة في هذه اللائحة جزءا من الاتفاق على التحكيم، وفي هذه الحالة تكون سلطات المحكم ضيقه ومحددة بدقة.</w:t>
      </w:r>
      <w:r w:rsidRPr="00AA3F67">
        <w:rPr>
          <w:rStyle w:val="a6"/>
          <w:rFonts w:cs="Simplified Arabic"/>
          <w:sz w:val="32"/>
          <w:szCs w:val="32"/>
          <w:rtl/>
        </w:rPr>
        <w:t>(</w:t>
      </w:r>
      <w:r w:rsidRPr="00AA3F67">
        <w:rPr>
          <w:rStyle w:val="a6"/>
          <w:rFonts w:cs="Simplified Arabic"/>
          <w:sz w:val="32"/>
          <w:szCs w:val="32"/>
          <w:rtl/>
        </w:rPr>
        <w:footnoteReference w:id="4"/>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ولكن قد لا يتفقوا على هذا الاختيار أو يكون اتفاقهم غير كاف، ففي هذه الحالة يتدخل المحكم لاختيار القواعد القانونية التي تتناسب مع هذه الخصومة أو استكمال ما نقص منها، ويكون ذلك إما بتغليب أحد القوانين الوطنية المتنازعة على حكم إجراءات </w:t>
      </w:r>
      <w:r w:rsidRPr="00AA3F67">
        <w:rPr>
          <w:rFonts w:cs="Simplified Arabic" w:hint="cs"/>
          <w:sz w:val="32"/>
          <w:szCs w:val="32"/>
          <w:rtl/>
          <w:lang w:bidi="ar-MA"/>
        </w:rPr>
        <w:lastRenderedPageBreak/>
        <w:t>الخصومة كما بإمكان المحكم إعمال قانون مقر التحكيم، أو حتى قواعد قانونية لأحد مراكز التحكيم الدولية، فالمحكم في هذه الحالة تكون له السلطة التقديرية في اختيار القواعد القانونية التي تحكم وتنظم إجراءات سير العملية التحكيمية بشرط أن لا تخالف النظام العام أو اتفاق الأطراف</w:t>
      </w:r>
      <w:r w:rsidRPr="00AA3F67">
        <w:rPr>
          <w:rStyle w:val="a6"/>
          <w:rFonts w:cs="Simplified Arabic"/>
          <w:sz w:val="32"/>
          <w:szCs w:val="32"/>
          <w:rtl/>
        </w:rPr>
        <w:t>(</w:t>
      </w:r>
      <w:r w:rsidRPr="00AA3F67">
        <w:rPr>
          <w:rStyle w:val="a6"/>
          <w:rFonts w:cs="Simplified Arabic"/>
          <w:sz w:val="32"/>
          <w:szCs w:val="32"/>
          <w:rtl/>
        </w:rPr>
        <w:footnoteReference w:id="5"/>
      </w:r>
      <w:r w:rsidRPr="00AA3F67">
        <w:rPr>
          <w:rStyle w:val="a6"/>
          <w:rFonts w:cs="Simplified Arabic"/>
          <w:sz w:val="32"/>
          <w:szCs w:val="32"/>
          <w:rtl/>
        </w:rPr>
        <w:t>)</w:t>
      </w:r>
      <w:r w:rsidRPr="00AA3F67">
        <w:rPr>
          <w:rFonts w:cs="Simplified Arabic" w:hint="cs"/>
          <w:sz w:val="32"/>
          <w:szCs w:val="32"/>
          <w:rtl/>
          <w:lang w:bidi="ar-MA"/>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من خلال كل ما سبق سنلقي الضوء في هذا الفصل على سلطات المحكم الإجرائية التي نصت عليها التشريعات الوطنية والدولية، حيث سنتناول في المبحث الأول سلطات وصلاحيات المحكم في تنظيم وسير العملية التحكيمية، وذلك في مطلبين، الأول نتطرق من خلاله </w:t>
      </w:r>
      <w:r w:rsidR="00E04534">
        <w:rPr>
          <w:rFonts w:cs="Simplified Arabic" w:hint="cs"/>
          <w:sz w:val="32"/>
          <w:szCs w:val="32"/>
          <w:rtl/>
          <w:lang w:bidi="ar-MA"/>
        </w:rPr>
        <w:t>إلى</w:t>
      </w:r>
      <w:r w:rsidRPr="00AA3F67">
        <w:rPr>
          <w:rFonts w:cs="Simplified Arabic" w:hint="cs"/>
          <w:sz w:val="32"/>
          <w:szCs w:val="32"/>
          <w:rtl/>
          <w:lang w:bidi="ar-MA"/>
        </w:rPr>
        <w:t xml:space="preserve"> سلطات المحكم المتعلقة بتنظيم العملية التحكيمية؛ أي قبل السير في الخصومة. أما المطلب الثاني سنخصصه </w:t>
      </w:r>
      <w:r w:rsidR="00E04534">
        <w:rPr>
          <w:rFonts w:cs="Simplified Arabic" w:hint="cs"/>
          <w:sz w:val="32"/>
          <w:szCs w:val="32"/>
          <w:rtl/>
          <w:lang w:bidi="ar-MA"/>
        </w:rPr>
        <w:t>إلى</w:t>
      </w:r>
      <w:r w:rsidRPr="00AA3F67">
        <w:rPr>
          <w:rFonts w:cs="Simplified Arabic" w:hint="cs"/>
          <w:sz w:val="32"/>
          <w:szCs w:val="32"/>
          <w:rtl/>
          <w:lang w:bidi="ar-MA"/>
        </w:rPr>
        <w:t xml:space="preserve"> سلطات وصلاحيات المحكم الإجرائية أثناء السير في الخصومة.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وبالنسبة للمبحث الثاني فإننا سنتناول فيه حدود سلطات المحكم في الجانب الإجرائي، وذلك من خلال مطلبين الأول يتحدث عن سلطة المحكم في اتخاذ التدابير المؤقتة والإجراءات التحفظية والمطلب الثاني يتطرق </w:t>
      </w:r>
      <w:r w:rsidR="00E04534">
        <w:rPr>
          <w:rFonts w:cs="Simplified Arabic" w:hint="cs"/>
          <w:sz w:val="32"/>
          <w:szCs w:val="32"/>
          <w:rtl/>
          <w:lang w:bidi="ar-MA"/>
        </w:rPr>
        <w:t>إلى</w:t>
      </w:r>
      <w:r w:rsidRPr="00AA3F67">
        <w:rPr>
          <w:rFonts w:cs="Simplified Arabic" w:hint="cs"/>
          <w:sz w:val="32"/>
          <w:szCs w:val="32"/>
          <w:rtl/>
          <w:lang w:bidi="ar-MA"/>
        </w:rPr>
        <w:t xml:space="preserve"> السلطة التقديرية للمحكم في اختيار وتكملة القواعد القانونية الواجب تطبيقها على إجراءات سير الخصومة التحكيمية.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أما المبحث الثالث، فقد خصصناه لتناول نطاق تدخل القضاء في صلاحيات المحكم الإجرائية، وذلك من خلال مطلبين نتناول في الأول: تدخل القضاء في تمديد أجل التحكيم. وفي الثاني </w:t>
      </w:r>
      <w:r w:rsidR="00E04534">
        <w:rPr>
          <w:rFonts w:cs="Simplified Arabic" w:hint="cs"/>
          <w:sz w:val="32"/>
          <w:szCs w:val="32"/>
          <w:rtl/>
          <w:lang w:bidi="ar-MA"/>
        </w:rPr>
        <w:t>إلى</w:t>
      </w:r>
      <w:r w:rsidRPr="00AA3F67">
        <w:rPr>
          <w:rFonts w:cs="Simplified Arabic" w:hint="cs"/>
          <w:sz w:val="32"/>
          <w:szCs w:val="32"/>
          <w:rtl/>
          <w:lang w:bidi="ar-MA"/>
        </w:rPr>
        <w:t xml:space="preserve"> تدخل القضاء بمساعدة هيئة التحكيم في بعض المسائل الإجرائية لخصومة التحكيم.</w:t>
      </w:r>
    </w:p>
    <w:p w:rsidR="0061404E" w:rsidRDefault="0061404E" w:rsidP="00AA3F67">
      <w:pPr>
        <w:spacing w:before="120"/>
        <w:ind w:firstLine="567"/>
        <w:jc w:val="both"/>
        <w:rPr>
          <w:rFonts w:cs="Simplified Arabic"/>
          <w:sz w:val="32"/>
          <w:szCs w:val="32"/>
          <w:rtl/>
          <w:lang w:bidi="ar-MA"/>
        </w:rPr>
      </w:pPr>
    </w:p>
    <w:p w:rsidR="009018DA" w:rsidRPr="00AA3F67" w:rsidRDefault="009018DA" w:rsidP="00AA3F67">
      <w:pPr>
        <w:spacing w:before="120"/>
        <w:ind w:firstLine="567"/>
        <w:jc w:val="both"/>
        <w:rPr>
          <w:rFonts w:cs="Simplified Arabic"/>
          <w:sz w:val="32"/>
          <w:szCs w:val="32"/>
          <w:rtl/>
          <w:lang w:bidi="ar-MA"/>
        </w:rPr>
      </w:pPr>
    </w:p>
    <w:p w:rsidR="0061404E" w:rsidRPr="00AA3F67" w:rsidRDefault="0061404E" w:rsidP="00AA3F67">
      <w:pPr>
        <w:spacing w:before="120"/>
        <w:ind w:firstLine="567"/>
        <w:jc w:val="both"/>
        <w:rPr>
          <w:rFonts w:cs="Simplified Arabic"/>
          <w:sz w:val="32"/>
          <w:szCs w:val="32"/>
          <w:rtl/>
          <w:lang w:bidi="ar-MA"/>
        </w:rPr>
      </w:pPr>
    </w:p>
    <w:p w:rsidR="00C25E79" w:rsidRDefault="00C25E79" w:rsidP="009D2EE4">
      <w:pPr>
        <w:spacing w:before="120"/>
        <w:jc w:val="both"/>
        <w:rPr>
          <w:rFonts w:cs="Simplified Arabic"/>
          <w:b/>
          <w:bCs/>
          <w:sz w:val="32"/>
          <w:szCs w:val="32"/>
          <w:rtl/>
          <w:lang w:bidi="ar-MA"/>
        </w:rPr>
      </w:pPr>
      <w:r>
        <w:rPr>
          <w:rFonts w:cs="Simplified Arabic" w:hint="cs"/>
          <w:b/>
          <w:bCs/>
          <w:sz w:val="32"/>
          <w:szCs w:val="32"/>
          <w:rtl/>
          <w:lang w:bidi="ar-MA"/>
        </w:rPr>
        <w:lastRenderedPageBreak/>
        <w:t>المبحث الأول: سلطات وصلاحيات المحكم في تنظيم وسير العملية التحكيمية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يملك المحكم في إطار خصومة التحكيم وسلطات وصلاحيات إجرائية يحدد نطاقها اتفاق التحكيم والقانون، حيث أن هذه السلطات تزداد اتساعا كلما تراجعت النصوص القانونية التي تقيد سلطات المحكم إما بسبب نقص تشريعي أو انعدام التشريع كليا في هذا المجال، كما يمكن أن يكون القانون قد خول ذلك لأطراف الخصومة أو لتفويض المحكم بذلك، أي بوضع القانون قد خول ذلك لأطراف الخصومة أو لتفويض المحكم بذلك؛ أي بوضع التنظيم الإجرائي للخصومة. وعليه فإن سلطات المحكم تتناغم مع إرادة الأطراف المتمثلة في اتفاق التحكيم في إطار ما ينص عليه القانون لتشكل لنا في الأخير نظاما إجرائيا منفردا يضمن تنظيم وسير العملية التحكيمية؛ أي قبل وخلال السير في إجراءات التحكيم</w:t>
      </w:r>
      <w:r w:rsidRPr="00AA3F67">
        <w:rPr>
          <w:rStyle w:val="a6"/>
          <w:rFonts w:cs="Simplified Arabic"/>
          <w:sz w:val="32"/>
          <w:szCs w:val="32"/>
          <w:rtl/>
        </w:rPr>
        <w:t>(</w:t>
      </w:r>
      <w:r w:rsidRPr="00AA3F67">
        <w:rPr>
          <w:rStyle w:val="a6"/>
          <w:rFonts w:cs="Simplified Arabic"/>
          <w:sz w:val="32"/>
          <w:szCs w:val="32"/>
          <w:rtl/>
        </w:rPr>
        <w:footnoteReference w:id="6"/>
      </w:r>
      <w:r w:rsidRPr="00AA3F67">
        <w:rPr>
          <w:rStyle w:val="a6"/>
          <w:rFonts w:cs="Simplified Arabic"/>
          <w:sz w:val="32"/>
          <w:szCs w:val="32"/>
          <w:rtl/>
        </w:rPr>
        <w:t>)</w:t>
      </w:r>
      <w:r w:rsidRPr="00AA3F67">
        <w:rPr>
          <w:rFonts w:cs="Simplified Arabic" w:hint="cs"/>
          <w:sz w:val="32"/>
          <w:szCs w:val="32"/>
          <w:rtl/>
          <w:lang w:bidi="ar-MA"/>
        </w:rPr>
        <w:t>، وهو ما نعرضه من خلال المطلبين التاليين:</w:t>
      </w:r>
    </w:p>
    <w:p w:rsidR="0061404E" w:rsidRPr="00AA3F67" w:rsidRDefault="0061404E" w:rsidP="00AA3F67">
      <w:pPr>
        <w:spacing w:before="120"/>
        <w:jc w:val="both"/>
        <w:rPr>
          <w:rFonts w:cs="Simplified Arabic"/>
          <w:b/>
          <w:bCs/>
          <w:sz w:val="32"/>
          <w:szCs w:val="32"/>
          <w:rtl/>
          <w:lang w:bidi="ar-MA"/>
        </w:rPr>
      </w:pPr>
      <w:r w:rsidRPr="00AA3F67">
        <w:rPr>
          <w:rFonts w:cs="Simplified Arabic" w:hint="cs"/>
          <w:b/>
          <w:bCs/>
          <w:sz w:val="32"/>
          <w:szCs w:val="32"/>
          <w:rtl/>
          <w:lang w:bidi="ar-MA"/>
        </w:rPr>
        <w:t>المطلب الأول: سلطات وصلاحيات المحكم في التنظيم الإجرائي للخصومة التحكيمية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إن أغلب التشريعات الوطنية الخاصة بالتحكيم والأنظمة القانونية لمراكز التحكيم الدولية، قد أعطت الحرية للأطراف المحتكمة من أجل الاتفاق على كيفية تنظيم إجراءات الخصومة التحكيمية، ومن هذه القوانين نجد قانون التحكيم المصري في مادته 25 ينص على أنه: </w:t>
      </w:r>
      <w:r w:rsidRPr="00AA3F67">
        <w:rPr>
          <w:rStyle w:val="apple-style-span"/>
          <w:rFonts w:ascii="Arial" w:hAnsi="Arial" w:cs="Simplified Arabic"/>
          <w:sz w:val="32"/>
          <w:szCs w:val="32"/>
          <w:rtl/>
        </w:rPr>
        <w:t>«</w:t>
      </w:r>
      <w:r w:rsidRPr="00AA3F67">
        <w:rPr>
          <w:rFonts w:cs="Simplified Arabic" w:hint="cs"/>
          <w:sz w:val="32"/>
          <w:szCs w:val="32"/>
          <w:rtl/>
          <w:lang w:bidi="ar-MA"/>
        </w:rPr>
        <w:t>لطرفي التحكيم الاتفاق على قواعد الإجراءات التي تتبعها هيئة التحكيم، بما في ذلك حقها في إخضاع هذه الإجراءات للأحكام النافذة في أي هيئة أو ركز تحكيم في مصر أو خارجها، فإذا لم يوجد مثل هذا الاتفاق كان لهيئة التحكيم مع مراعاة أحكام هذا القانون، أن تختار إجراءات التحكيم التي تراها ملائمة</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7"/>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من خلال هذه المادة نجد أن المشرع المصري قد أعطى الأولوية لإرادة الأطراف في الاتفاق على القواعد الإجرائية الواجب إتباعها، وفي حال إغفالهم أو عدم اتفاقهم في </w:t>
      </w:r>
      <w:r w:rsidRPr="00AA3F67">
        <w:rPr>
          <w:rFonts w:cs="Simplified Arabic" w:hint="cs"/>
          <w:sz w:val="32"/>
          <w:szCs w:val="32"/>
          <w:rtl/>
          <w:lang w:bidi="ar-MA"/>
        </w:rPr>
        <w:lastRenderedPageBreak/>
        <w:t>إجراء ما، تخول هيئة التحكيم سلطة اتخاذ الإجراءات اللازمة التي تراها تتلاءم وطبيعة الخصومة المعروضة أمامها، سواء كانت أحكام هيئات أو مراكز تحكيم في مصر أو خارجها، أو كانت إجراءات خاصة بها تلائم هذه الخصومة غير مقيدة بأي قانون.</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من خلال ما سبق نجد أن سلطات المحكم الإجرائية تتسع عندما يفوضه الأطراف في تحديد إجراءات الخصومة، والمتمثلة في تحديد مكان التحكيم ولغة التحكيم، وأهمها تحديد بداية إجراءات التحكيم، وذلك نظرا لكون هذا الإجراء يحقق أهم ميزة يتمتع بها التحكيم، وهي السرعة والتي تعتبر من الأسباب الأساسية لازدهاره، وتفضيله عن قضاء الدولة، ولذلك سنتناول في هذا المطلب الإجراءات، وهذا ما سنراه بالتفصيل فيما يلي، ولكن قبل ذلك تجدر الإشارة </w:t>
      </w:r>
      <w:r w:rsidR="00E04534">
        <w:rPr>
          <w:rFonts w:cs="Simplified Arabic" w:hint="cs"/>
          <w:sz w:val="32"/>
          <w:szCs w:val="32"/>
          <w:rtl/>
          <w:lang w:bidi="ar-MA"/>
        </w:rPr>
        <w:t>إلى</w:t>
      </w:r>
      <w:r w:rsidRPr="00AA3F67">
        <w:rPr>
          <w:rFonts w:cs="Simplified Arabic" w:hint="cs"/>
          <w:sz w:val="32"/>
          <w:szCs w:val="32"/>
          <w:rtl/>
          <w:lang w:bidi="ar-MA"/>
        </w:rPr>
        <w:t xml:space="preserve"> إجراء أولي ومهم يجب على المحكم القيام به، وهو التأكد من وجود اتفاق التحكيم، وكذا أن يكون صحيحا.</w:t>
      </w:r>
    </w:p>
    <w:p w:rsidR="0061404E" w:rsidRPr="00AA3F67" w:rsidRDefault="0061404E" w:rsidP="006B2BFE">
      <w:pPr>
        <w:spacing w:before="120"/>
        <w:ind w:firstLine="567"/>
        <w:jc w:val="both"/>
        <w:rPr>
          <w:rFonts w:cs="Simplified Arabic"/>
          <w:b/>
          <w:bCs/>
          <w:sz w:val="32"/>
          <w:szCs w:val="32"/>
          <w:rtl/>
          <w:lang w:bidi="ar-MA"/>
        </w:rPr>
      </w:pPr>
      <w:r w:rsidRPr="00AA3F67">
        <w:rPr>
          <w:rFonts w:cs="Simplified Arabic" w:hint="cs"/>
          <w:b/>
          <w:bCs/>
          <w:sz w:val="32"/>
          <w:szCs w:val="32"/>
          <w:rtl/>
          <w:lang w:bidi="ar-MA"/>
        </w:rPr>
        <w:t>الفرع الأول: التحقق من وجود اتفاق التحكيم وصحته</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يعتبر التحقق من وجود وصحة اتفاق التحكيم في إجراء أساسي يجب على المحكم القيام به بمجرد قبوله تولي هذه المهمة، حيث يقوم بتفحص العرض المقدم إليه من أطراف الخصومة التحكيمية للذين اختاروا كمحكم ليفصل في النزاع القائم بينهم. وذلك للتأكد من وجود اتفاق تحكيم صحيح؛ أي أن أطراف النزاع قد أوردا في عقدهما شرط اللجوء للتحكيم للفصل في النزاعات التي قد تثور بينهم أو في مشارطة التحكيم، والتي تكون في وثيقة مستقلة، وذلك عند وقوع نزاع بين أطراف العقد، حيث يتفقان من خلالهما على اللجوء </w:t>
      </w:r>
      <w:r w:rsidR="00E04534">
        <w:rPr>
          <w:rFonts w:cs="Simplified Arabic" w:hint="cs"/>
          <w:sz w:val="32"/>
          <w:szCs w:val="32"/>
          <w:rtl/>
          <w:lang w:bidi="ar-MA"/>
        </w:rPr>
        <w:t>إلى</w:t>
      </w:r>
      <w:r w:rsidRPr="00AA3F67">
        <w:rPr>
          <w:rFonts w:cs="Simplified Arabic" w:hint="cs"/>
          <w:sz w:val="32"/>
          <w:szCs w:val="32"/>
          <w:rtl/>
          <w:lang w:bidi="ar-MA"/>
        </w:rPr>
        <w:t xml:space="preserve"> التحكيم كوسيلة بديلة لحل هذه النزاع؛ لأن اختصاص المحكم لن ينعقد عالا بوجود هذا الاتفاق، فهو الذي يقدم إذا كان شرط التحكيمي موجود فعلا كما يفصل أيضا في المسائل المتعلقة بتشكيل هيئة التحكيم</w:t>
      </w:r>
      <w:r w:rsidRPr="00AA3F67">
        <w:rPr>
          <w:rStyle w:val="a6"/>
          <w:rFonts w:cs="Simplified Arabic"/>
          <w:sz w:val="32"/>
          <w:szCs w:val="32"/>
          <w:rtl/>
        </w:rPr>
        <w:t>(</w:t>
      </w:r>
      <w:r w:rsidRPr="00AA3F67">
        <w:rPr>
          <w:rStyle w:val="a6"/>
          <w:rFonts w:cs="Simplified Arabic"/>
          <w:sz w:val="32"/>
          <w:szCs w:val="32"/>
          <w:rtl/>
        </w:rPr>
        <w:footnoteReference w:id="8"/>
      </w:r>
      <w:r w:rsidRPr="00AA3F67">
        <w:rPr>
          <w:rStyle w:val="a6"/>
          <w:rFonts w:cs="Simplified Arabic"/>
          <w:sz w:val="32"/>
          <w:szCs w:val="32"/>
          <w:rtl/>
        </w:rPr>
        <w:t>)</w:t>
      </w:r>
      <w:r w:rsidRPr="00AA3F67">
        <w:rPr>
          <w:rFonts w:cs="Simplified Arabic" w:hint="cs"/>
          <w:sz w:val="32"/>
          <w:szCs w:val="32"/>
          <w:rtl/>
          <w:lang w:bidi="ar-MA"/>
        </w:rPr>
        <w:t xml:space="preserve">، فهذا العمل يقوم به المحكم.من تلقاء نفسه، فهو من صميم اختصاصه أو في حال دفع أحد الخصوم بعدم وجود اتفاق تحكيم، حيث أنه بمقتضى هذا العقد (اتفاق التحكيم) يتحقق المحكم من نطاق النزاع المطروح </w:t>
      </w:r>
      <w:r w:rsidRPr="00AA3F67">
        <w:rPr>
          <w:rFonts w:cs="Simplified Arabic" w:hint="cs"/>
          <w:sz w:val="32"/>
          <w:szCs w:val="32"/>
          <w:rtl/>
          <w:lang w:bidi="ar-MA"/>
        </w:rPr>
        <w:lastRenderedPageBreak/>
        <w:t>عليه من حيث موضوعه، وسببه وأطرافه وكذا السلطة المخولة إليه، كما يتأكد أيضا من أن موضوع النزاع يتل بالنظام العام.</w:t>
      </w:r>
    </w:p>
    <w:p w:rsidR="0061404E" w:rsidRPr="00AA3F67" w:rsidRDefault="0061404E" w:rsidP="006B2BFE">
      <w:pPr>
        <w:spacing w:before="120"/>
        <w:ind w:firstLine="567"/>
        <w:jc w:val="both"/>
        <w:rPr>
          <w:rFonts w:cs="Simplified Arabic"/>
          <w:b/>
          <w:bCs/>
          <w:sz w:val="32"/>
          <w:szCs w:val="32"/>
          <w:rtl/>
          <w:lang w:bidi="ar-MA"/>
        </w:rPr>
      </w:pPr>
      <w:r w:rsidRPr="00AA3F67">
        <w:rPr>
          <w:rFonts w:cs="Simplified Arabic" w:hint="cs"/>
          <w:b/>
          <w:bCs/>
          <w:sz w:val="32"/>
          <w:szCs w:val="32"/>
          <w:rtl/>
          <w:lang w:bidi="ar-MA"/>
        </w:rPr>
        <w:t>الفرع الثاني: عناصر التنظيم الإجرائي لخصومة التحكيم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يتم خلال الاجتماع التمهيدي وضع كافة عناصر التنظيم الإجرائي، حيث يراعي كل من المحكم والخصوم الاعتبارات الموضوعية في اختيار الإجراءات حتى تلائم خصوصية النزاع المثار من أجل تحقيق العدالة</w:t>
      </w:r>
      <w:r w:rsidRPr="00AA3F67">
        <w:rPr>
          <w:rStyle w:val="a6"/>
          <w:rFonts w:cs="Simplified Arabic"/>
          <w:sz w:val="32"/>
          <w:szCs w:val="32"/>
          <w:rtl/>
        </w:rPr>
        <w:t>(</w:t>
      </w:r>
      <w:r w:rsidRPr="00AA3F67">
        <w:rPr>
          <w:rStyle w:val="a6"/>
          <w:rFonts w:cs="Simplified Arabic"/>
          <w:sz w:val="32"/>
          <w:szCs w:val="32"/>
          <w:rtl/>
        </w:rPr>
        <w:footnoteReference w:id="9"/>
      </w:r>
      <w:r w:rsidRPr="00AA3F67">
        <w:rPr>
          <w:rStyle w:val="a6"/>
          <w:rFonts w:cs="Simplified Arabic"/>
          <w:sz w:val="32"/>
          <w:szCs w:val="32"/>
          <w:rtl/>
        </w:rPr>
        <w:t>)</w:t>
      </w:r>
      <w:r w:rsidRPr="00AA3F67">
        <w:rPr>
          <w:rFonts w:cs="Simplified Arabic" w:hint="cs"/>
          <w:sz w:val="32"/>
          <w:szCs w:val="32"/>
          <w:rtl/>
          <w:lang w:bidi="ar-MA"/>
        </w:rPr>
        <w:t>، وللتفصيل أكثر سنتطرق لهذه العناصر من خلال النقاط التالية.</w:t>
      </w:r>
    </w:p>
    <w:p w:rsidR="0061404E" w:rsidRPr="00AA3F67" w:rsidRDefault="0061404E" w:rsidP="006B2BFE">
      <w:pPr>
        <w:spacing w:before="120"/>
        <w:ind w:firstLine="567"/>
        <w:jc w:val="both"/>
        <w:rPr>
          <w:rFonts w:cs="Simplified Arabic"/>
          <w:b/>
          <w:bCs/>
          <w:sz w:val="32"/>
          <w:szCs w:val="32"/>
          <w:rtl/>
          <w:lang w:bidi="ar-MA"/>
        </w:rPr>
      </w:pPr>
      <w:r w:rsidRPr="00AA3F67">
        <w:rPr>
          <w:rFonts w:cs="Simplified Arabic" w:hint="cs"/>
          <w:b/>
          <w:bCs/>
          <w:sz w:val="32"/>
          <w:szCs w:val="32"/>
          <w:rtl/>
          <w:lang w:bidi="ar-MA"/>
        </w:rPr>
        <w:t>أولا: اختيار مكان التحكيم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اتفقت أغلب التشريعات والأنظمة الخاصة بالتحكيم على أن الأصل في اختيار ومكان التحكيم يرجع لاتفاق الأطراف فلهم الأولوية في اختيـار المكان الذي يرونه مناسب لإجراء التحكيم، ويجب على المحكـم في هذه الحالـة أن يلتزم بما اتفق عليه أطراف الخصومة. أما في حال ما إذا سكت الأطراف عن ذلك أو أغفلـوا هذا الإجراء أو أنهم لم يتفقوا على مكان واحد لإجراء التحكيم، ففي هذه الحالـة يتولـى المحكم أو هيئة التحكيم تحديد هذا المكان، لأن ذلك يصبح من ملاءمة هذا التحديد لأطراف النزاع</w:t>
      </w:r>
      <w:r w:rsidRPr="00AA3F67">
        <w:rPr>
          <w:rStyle w:val="a6"/>
          <w:rFonts w:cs="Simplified Arabic"/>
          <w:sz w:val="32"/>
          <w:szCs w:val="32"/>
          <w:rtl/>
        </w:rPr>
        <w:t>(</w:t>
      </w:r>
      <w:r w:rsidRPr="00AA3F67">
        <w:rPr>
          <w:rStyle w:val="a6"/>
          <w:rFonts w:cs="Simplified Arabic"/>
          <w:sz w:val="32"/>
          <w:szCs w:val="32"/>
          <w:rtl/>
        </w:rPr>
        <w:footnoteReference w:id="10"/>
      </w:r>
      <w:r w:rsidRPr="00AA3F67">
        <w:rPr>
          <w:rStyle w:val="a6"/>
          <w:rFonts w:cs="Simplified Arabic"/>
          <w:sz w:val="32"/>
          <w:szCs w:val="32"/>
          <w:rtl/>
        </w:rPr>
        <w:t>)</w:t>
      </w:r>
      <w:r w:rsidRPr="00AA3F67">
        <w:rPr>
          <w:rFonts w:cs="Simplified Arabic" w:hint="cs"/>
          <w:sz w:val="32"/>
          <w:szCs w:val="32"/>
          <w:rtl/>
          <w:lang w:bidi="ar-MA"/>
        </w:rPr>
        <w:t>؛ لأن اختيار مكان التحكيم يترتب عنه آثار إجرائية عديدة، حيث أن لقضاء الدولة التي يقام فيها التحكيم سلطات واسعة قد تزيد أو تضيق من سلطات هيئة التحكيم وصلاحيتها.</w:t>
      </w:r>
    </w:p>
    <w:p w:rsidR="0061404E" w:rsidRPr="00AA3F67" w:rsidRDefault="0061404E" w:rsidP="006B2BFE">
      <w:pPr>
        <w:spacing w:before="120"/>
        <w:ind w:firstLine="567"/>
        <w:jc w:val="both"/>
        <w:rPr>
          <w:rFonts w:cs="Simplified Arabic"/>
          <w:b/>
          <w:bCs/>
          <w:sz w:val="32"/>
          <w:szCs w:val="32"/>
          <w:rtl/>
          <w:lang w:bidi="ar-MA"/>
        </w:rPr>
      </w:pPr>
      <w:r w:rsidRPr="00AA3F67">
        <w:rPr>
          <w:rFonts w:cs="Simplified Arabic" w:hint="cs"/>
          <w:b/>
          <w:bCs/>
          <w:sz w:val="32"/>
          <w:szCs w:val="32"/>
          <w:rtl/>
          <w:lang w:bidi="ar-MA"/>
        </w:rPr>
        <w:t>سلطة المحكم في تحديد مكان التحكيم: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يجب على المحكم أو هيئة التحكيم عند اختيارهم لمكان التحكيم مراعاة بعض الضوابط فيما يخص بملاءمة المكان لطرفي الخصومة ولطبيعة النزاع وظروفه، وهذا ما تطرق له قانون التحكيم المصري من خلال نص المادة 28 منه على أنه لطرفي التحكيم </w:t>
      </w:r>
      <w:r w:rsidRPr="00AA3F67">
        <w:rPr>
          <w:rFonts w:cs="Simplified Arabic" w:hint="cs"/>
          <w:sz w:val="32"/>
          <w:szCs w:val="32"/>
          <w:rtl/>
          <w:lang w:bidi="ar-MA"/>
        </w:rPr>
        <w:lastRenderedPageBreak/>
        <w:t>الاتفاق على مكان التحكيم في مصر أو خارجها، فإذا لم يوجد اتفاق عينت هيئة التحكيم مكان التحكيم مع مراعاة ظروف الدعوى وملاءمة المكان لأطرافها، ولا يخل ذلك بسلطة هيئة التحكيم في أن تجتمع في أي مكان تراه مناسبا للقيام بإجراء من إجراءات التحكيم كسماع أطراف النزاع أو الشهود أو الخبراء أو الاطلاع على مستندات أو معانيه بضاعة أو أموال أو إجراء مداولة بين أعضائها أو غير ذلك</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11"/>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فمن خلال هذه المادة نستنتج أن المحكم عليه اختيار مكان يكون قريبا من الخصوم وممثليهم، وأيضا من الشهود حتى يتشجعوا للإدلاء بشهاداتهم كما يجب أن يكون قريبا من محل النزاع، لتسهيـل مهمة المعاينة، إن لزم الأمر، إضافة </w:t>
      </w:r>
      <w:r w:rsidR="00E04534">
        <w:rPr>
          <w:rFonts w:cs="Simplified Arabic" w:hint="cs"/>
          <w:sz w:val="32"/>
          <w:szCs w:val="32"/>
          <w:rtl/>
          <w:lang w:bidi="ar-MA"/>
        </w:rPr>
        <w:t>إلى</w:t>
      </w:r>
      <w:r w:rsidRPr="00AA3F67">
        <w:rPr>
          <w:rFonts w:cs="Simplified Arabic" w:hint="cs"/>
          <w:sz w:val="32"/>
          <w:szCs w:val="32"/>
          <w:rtl/>
          <w:lang w:bidi="ar-MA"/>
        </w:rPr>
        <w:t xml:space="preserve"> ذلك يجب أن يلائم المكان أيضا المحكمين الأجانب أو الخبراء، كما أن تنفيذ الحكم الصادر فيه يكون دون صعوبات.</w:t>
      </w:r>
    </w:p>
    <w:p w:rsidR="0061404E" w:rsidRPr="00AA3F67" w:rsidRDefault="0061404E" w:rsidP="00AA3F67">
      <w:pPr>
        <w:spacing w:before="120"/>
        <w:ind w:firstLine="567"/>
        <w:jc w:val="both"/>
        <w:rPr>
          <w:rStyle w:val="a6"/>
          <w:rFonts w:cs="Simplified Arabic"/>
          <w:sz w:val="32"/>
          <w:szCs w:val="32"/>
          <w:rtl/>
        </w:rPr>
      </w:pPr>
      <w:r w:rsidRPr="00AA3F67">
        <w:rPr>
          <w:rFonts w:cs="Simplified Arabic" w:hint="cs"/>
          <w:sz w:val="32"/>
          <w:szCs w:val="32"/>
          <w:rtl/>
          <w:lang w:bidi="ar-MA"/>
        </w:rPr>
        <w:t xml:space="preserve">إن لاختيار مكان التحكيم أهمية خاصة؛ لأن التمركز الجغرافي للتحكيم في دولة معينة يرتب عنه عدة آثار قانونية تؤثر في نظام التحكيم في حد ذاته، حيث أن اختيار مكان التحكيم يعطي اختصاصا لمحاكم تلك الدولة، فيما يتعلق بالمساعدة في تشكيل هيئة التحكيم أو تحديد الطبيعة الوطنية أو الدولية للتحكيم أو حتى في تحديد قواعد إجراءات التحكيم المعمول بها في تلك الدولة في حالة عدم تحديد القانون الواجب التطبيق على الإجراءات في اتفاق التحكيم. إضافة </w:t>
      </w:r>
      <w:r w:rsidR="00E04534">
        <w:rPr>
          <w:rFonts w:cs="Simplified Arabic" w:hint="cs"/>
          <w:sz w:val="32"/>
          <w:szCs w:val="32"/>
          <w:rtl/>
          <w:lang w:bidi="ar-MA"/>
        </w:rPr>
        <w:t>إلى</w:t>
      </w:r>
      <w:r w:rsidRPr="00AA3F67">
        <w:rPr>
          <w:rFonts w:cs="Simplified Arabic" w:hint="cs"/>
          <w:sz w:val="32"/>
          <w:szCs w:val="32"/>
          <w:rtl/>
          <w:lang w:bidi="ar-MA"/>
        </w:rPr>
        <w:t xml:space="preserve"> اختيار مكان التحكيم سيحدد بالتأكيد اختصاص محاكم الدولة مكان التحكيم للمساعدة في تسيير إجراءات التحكيم مثلا في حالة تخلف أحد الشهود، أو امتناع أحد الأطراف عن تقديم مستند تحت يده، أو الأمر ببعض التدابير الوقتية أو التحفظية</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12"/>
      </w:r>
      <w:r w:rsidRPr="00AA3F67">
        <w:rPr>
          <w:rStyle w:val="a6"/>
          <w:rFonts w:cs="Simplified Arabic"/>
          <w:sz w:val="32"/>
          <w:szCs w:val="32"/>
          <w:rtl/>
        </w:rPr>
        <w:t>)</w:t>
      </w:r>
    </w:p>
    <w:p w:rsidR="0061404E" w:rsidRPr="00AA3F67" w:rsidRDefault="0061404E" w:rsidP="00AA3F67">
      <w:pPr>
        <w:spacing w:before="120"/>
        <w:ind w:firstLine="567"/>
        <w:jc w:val="both"/>
        <w:rPr>
          <w:rStyle w:val="a6"/>
          <w:rFonts w:cs="Simplified Arabic"/>
          <w:sz w:val="32"/>
          <w:szCs w:val="32"/>
          <w:rtl/>
        </w:rPr>
      </w:pPr>
    </w:p>
    <w:p w:rsidR="0061404E" w:rsidRPr="00AA3F67" w:rsidRDefault="0061404E" w:rsidP="00AA3F67">
      <w:pPr>
        <w:spacing w:before="120"/>
        <w:ind w:firstLine="567"/>
        <w:jc w:val="both"/>
        <w:rPr>
          <w:rStyle w:val="a6"/>
          <w:rFonts w:cs="Simplified Arabic"/>
          <w:sz w:val="32"/>
          <w:szCs w:val="32"/>
          <w:rtl/>
        </w:rPr>
      </w:pPr>
    </w:p>
    <w:p w:rsidR="0061404E" w:rsidRPr="00AA3F67" w:rsidRDefault="00881E53" w:rsidP="00881E53">
      <w:pPr>
        <w:spacing w:before="120"/>
        <w:ind w:firstLine="567"/>
        <w:jc w:val="both"/>
        <w:rPr>
          <w:rFonts w:cs="Simplified Arabic"/>
          <w:b/>
          <w:bCs/>
          <w:sz w:val="32"/>
          <w:szCs w:val="32"/>
          <w:rtl/>
        </w:rPr>
      </w:pPr>
      <w:r>
        <w:rPr>
          <w:rFonts w:cs="Simplified Arabic" w:hint="cs"/>
          <w:b/>
          <w:bCs/>
          <w:sz w:val="32"/>
          <w:szCs w:val="32"/>
          <w:rtl/>
        </w:rPr>
        <w:lastRenderedPageBreak/>
        <w:t xml:space="preserve">ثانيا: </w:t>
      </w:r>
      <w:r w:rsidR="00BA75D0">
        <w:rPr>
          <w:rFonts w:cs="Simplified Arabic" w:hint="cs"/>
          <w:b/>
          <w:bCs/>
          <w:sz w:val="32"/>
          <w:szCs w:val="32"/>
          <w:rtl/>
        </w:rPr>
        <w:t>تحديد لغة الإجراءات</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يقصد بلغة التحكيم هي لغة إجراءات التحكيم والمرافعات وتقديم المستندات والوثائق والحكم، فيمكن أن تكون بلغة واحدة، كما يمكن أن تتعدد لأكثر من لغة وهذا لا يؤثر على طبيعة الحكم واعتباره حكما أجنبيا أو غير أجنبي بناء على اللغة التي كتب بها</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13"/>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إن الأصل في تحديد لغة إجراءات الخصومة التحكيمية يعود لإرادة أطرافها فهم يختارونه اللغة أو الصفات التي يرونها مناسبة، فبإمكانهم اختيار لغتهم الأصلية أو أي لغة أو لغات أخرى يريدون أن تتم بها إجراءات التحكيم، إلا أنه في حالة ما إذا غفلوا عن تحديدها أو إذا لم يتفقوا على لغة محددة فإنه في هذه الحالة تنعقد سلطة المحكم وتكون له صلاحية اختيار لغة مناسبة تتم بها إجراءات التحكيم كما له أيضا صلاحية تعديلها أو تنويعها، فإذا قدم الأطراف مستندات محررة بغير اللغة المستخدمة في التحكيم، تكون لهيئة التحكيم سلطة الأمر بإرفاق هذه المستندات بترجمتها للغة التحكيم وإذا تعددت لغات التحكيم فلهيئة التحكيم قصر الترجمة على لغة واحدة</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14"/>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وقد عالجت المادة 29/01 من قانون التحكيم المصري مسألة تحديد اللغة إجراءات التحكيم، حيث تنص على أنه: </w:t>
      </w:r>
      <w:r w:rsidRPr="00AA3F67">
        <w:rPr>
          <w:rStyle w:val="apple-style-span"/>
          <w:rFonts w:ascii="Arial" w:hAnsi="Arial" w:cs="Simplified Arabic"/>
          <w:sz w:val="32"/>
          <w:szCs w:val="32"/>
          <w:rtl/>
        </w:rPr>
        <w:t xml:space="preserve">« </w:t>
      </w:r>
      <w:r w:rsidRPr="00AA3F67">
        <w:rPr>
          <w:rFonts w:cs="Simplified Arabic" w:hint="cs"/>
          <w:sz w:val="32"/>
          <w:szCs w:val="32"/>
          <w:rtl/>
        </w:rPr>
        <w:t>يجري التحكيم باللغة العربية ما لم يتفق الطرفان أو تحدد هيئة التحكيم لغة أو لغات أخرى ويسري حكم الاتفاق أو القرار على لغة البيانات والمذكرات المكتوبة وعلى المرافعات الشفهية، وكذلك على كل قرار تتخذه هذه الهيئة أو رسالة توجهها أو حكم تصدره ما لم ينص اتفاق الطرفين أو قرار هيئة التحكيم على غير ذلك</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15"/>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ونستنتج من خلال هذه المادة أن المشرع المصري أعطى الأولوية للغة العربية ما لم يتفق لأطراف على خلاف ذلك أو اختارت هيئة التحكيم لغة أو لغات أخرى عدا اللغة </w:t>
      </w:r>
      <w:r w:rsidRPr="00AA3F67">
        <w:rPr>
          <w:rFonts w:cs="Simplified Arabic" w:hint="cs"/>
          <w:sz w:val="32"/>
          <w:szCs w:val="32"/>
          <w:rtl/>
        </w:rPr>
        <w:lastRenderedPageBreak/>
        <w:t>العربية؛ وذلك لأن التحكيم الذي يجري في مصر من الأفضل أن يتم باللغة الرسمية لهذه الدولة، وذلك حتى يتمكن الأطراف من فهم ما يجري أثناء التحكيم ويتمكنوا من الحفاظ على حقوقهم الإجرائية والموضوعية، كما أنه حتى مراكز التحكيم التي تعمل في الدول العربية -وباختيارها اللغة العربية- تعمل على ترسيخ هذه اللغة بين اللغات وكذا تأكيدا لهويتها.</w:t>
      </w:r>
      <w:r w:rsidRPr="00AA3F67">
        <w:rPr>
          <w:rStyle w:val="a6"/>
          <w:rFonts w:cs="Simplified Arabic"/>
          <w:sz w:val="32"/>
          <w:szCs w:val="32"/>
          <w:rtl/>
        </w:rPr>
        <w:t>(</w:t>
      </w:r>
      <w:r w:rsidRPr="00AA3F67">
        <w:rPr>
          <w:rStyle w:val="a6"/>
          <w:rFonts w:cs="Simplified Arabic"/>
          <w:sz w:val="32"/>
          <w:szCs w:val="32"/>
          <w:rtl/>
        </w:rPr>
        <w:footnoteReference w:id="16"/>
      </w:r>
      <w:r w:rsidRPr="00AA3F67">
        <w:rPr>
          <w:rStyle w:val="a6"/>
          <w:rFonts w:cs="Simplified Arabic"/>
          <w:sz w:val="32"/>
          <w:szCs w:val="32"/>
          <w:rtl/>
        </w:rPr>
        <w:t>)</w:t>
      </w:r>
    </w:p>
    <w:p w:rsidR="0061404E" w:rsidRPr="00AA3F67" w:rsidRDefault="00BA75D0" w:rsidP="00BA75D0">
      <w:pPr>
        <w:spacing w:before="120"/>
        <w:ind w:firstLine="567"/>
        <w:jc w:val="both"/>
        <w:rPr>
          <w:rFonts w:cs="Simplified Arabic"/>
          <w:b/>
          <w:bCs/>
          <w:sz w:val="32"/>
          <w:szCs w:val="32"/>
          <w:rtl/>
        </w:rPr>
      </w:pPr>
      <w:r>
        <w:rPr>
          <w:rFonts w:cs="Simplified Arabic" w:hint="cs"/>
          <w:b/>
          <w:bCs/>
          <w:sz w:val="32"/>
          <w:szCs w:val="32"/>
          <w:rtl/>
        </w:rPr>
        <w:t xml:space="preserve">ثالثا: </w:t>
      </w:r>
      <w:r w:rsidR="0061404E" w:rsidRPr="00AA3F67">
        <w:rPr>
          <w:rFonts w:cs="Simplified Arabic" w:hint="cs"/>
          <w:b/>
          <w:bCs/>
          <w:sz w:val="32"/>
          <w:szCs w:val="32"/>
          <w:rtl/>
        </w:rPr>
        <w:t>إم</w:t>
      </w:r>
      <w:r>
        <w:rPr>
          <w:rFonts w:cs="Simplified Arabic" w:hint="cs"/>
          <w:b/>
          <w:bCs/>
          <w:sz w:val="32"/>
          <w:szCs w:val="32"/>
          <w:rtl/>
        </w:rPr>
        <w:t>كانية الاستعانة بسكرتيرين وكتبة</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إن اغلب التشريعات الوطنية والأنظمة المؤسسية قد أجازت للمحكم الاستعانة بسكرتارية تشرف على الإجراءات وتعد حلقة الوصل بين المحكم والأطراف، حيث يقوم الموظفون في السكرتارية بما يكلفهم به المحكم من أعمال إدارية كتدوين ما يدور في الجلسات والتوقيع عليها من طرف الكاتب والمحكم، وإرسال نسخ من محاضر الجلسات للأطراف عقب كل جلسة، وذلك عند اتفاق الأطراف على ذلك أو بأمر من المحكم.</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كما أنه بإمكان أطراف الخصوصية اختيار السكرتير الذي يتولى المهام الإدارية والتنظيمية، كما قد يفوض المحكم في ذلك، وفي الحالتين يجب مراعاة شروط معينة في السكرتير كالاستقلال والحياد إضافة </w:t>
      </w:r>
      <w:r w:rsidR="00E04534">
        <w:rPr>
          <w:rFonts w:cs="Simplified Arabic" w:hint="cs"/>
          <w:sz w:val="32"/>
          <w:szCs w:val="32"/>
          <w:rtl/>
        </w:rPr>
        <w:t>إلى</w:t>
      </w:r>
      <w:r w:rsidRPr="00AA3F67">
        <w:rPr>
          <w:rFonts w:cs="Simplified Arabic" w:hint="cs"/>
          <w:sz w:val="32"/>
          <w:szCs w:val="32"/>
          <w:rtl/>
        </w:rPr>
        <w:t xml:space="preserve"> الخبرة والكفاءة</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17"/>
      </w:r>
      <w:r w:rsidRPr="00AA3F67">
        <w:rPr>
          <w:rStyle w:val="a6"/>
          <w:rFonts w:cs="Simplified Arabic"/>
          <w:sz w:val="32"/>
          <w:szCs w:val="32"/>
          <w:rtl/>
        </w:rPr>
        <w:t>)</w:t>
      </w:r>
    </w:p>
    <w:p w:rsidR="0061404E" w:rsidRPr="00AA3F67" w:rsidRDefault="0061404E" w:rsidP="00EF52DA">
      <w:pPr>
        <w:spacing w:before="120"/>
        <w:ind w:firstLine="567"/>
        <w:jc w:val="both"/>
        <w:rPr>
          <w:rFonts w:cs="Simplified Arabic"/>
          <w:b/>
          <w:bCs/>
          <w:sz w:val="32"/>
          <w:szCs w:val="32"/>
          <w:rtl/>
        </w:rPr>
      </w:pPr>
      <w:r w:rsidRPr="00AA3F67">
        <w:rPr>
          <w:rFonts w:cs="Simplified Arabic" w:hint="cs"/>
          <w:b/>
          <w:bCs/>
          <w:sz w:val="32"/>
          <w:szCs w:val="32"/>
          <w:rtl/>
        </w:rPr>
        <w:t>رابعا: تدوين محاضر الجلسات</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يعتبر تدوين محاضر الجلسات من العناصر المهمة في التنظيم الإجرائي للمهمة التحكيمية على الرغم من أنه ليس إلزاما على المحكم، بل يكون إما بطلب من أطراف الخصومة، وذلك من أجل إمكانية الرجوع إليها خلال سير الخصومة أو بعد صدور الحكم إذا تم الطعن فيه، لذلك يجب على الأطراف دائما مطالبة المحكم بتسجيل المرافعات، وقد نص المشرع المصري على ذلك في المادة 33/3 </w:t>
      </w:r>
      <w:r w:rsidRPr="00AA3F67">
        <w:rPr>
          <w:rStyle w:val="a6"/>
          <w:rFonts w:cs="Simplified Arabic" w:hint="cs"/>
          <w:sz w:val="32"/>
          <w:szCs w:val="32"/>
          <w:rtl/>
        </w:rPr>
        <w:t xml:space="preserve"> </w:t>
      </w:r>
      <w:r w:rsidRPr="00AA3F67">
        <w:rPr>
          <w:rStyle w:val="apple-style-span"/>
          <w:rFonts w:ascii="Arial" w:hAnsi="Arial" w:cs="Simplified Arabic"/>
          <w:sz w:val="32"/>
          <w:szCs w:val="32"/>
          <w:rtl/>
        </w:rPr>
        <w:t xml:space="preserve">« </w:t>
      </w:r>
      <w:r w:rsidRPr="00AA3F67">
        <w:rPr>
          <w:rFonts w:cs="Simplified Arabic" w:hint="cs"/>
          <w:sz w:val="32"/>
          <w:szCs w:val="32"/>
          <w:rtl/>
        </w:rPr>
        <w:t xml:space="preserve">أن تدون خلاصة وقائع كل جلسة </w:t>
      </w:r>
      <w:r w:rsidRPr="00AA3F67">
        <w:rPr>
          <w:rFonts w:cs="Simplified Arabic" w:hint="cs"/>
          <w:sz w:val="32"/>
          <w:szCs w:val="32"/>
          <w:rtl/>
        </w:rPr>
        <w:lastRenderedPageBreak/>
        <w:t xml:space="preserve">تعقدها هيئة التحكيم في محضر تسلم صورة منه </w:t>
      </w:r>
      <w:r w:rsidR="00E04534">
        <w:rPr>
          <w:rFonts w:cs="Simplified Arabic" w:hint="cs"/>
          <w:sz w:val="32"/>
          <w:szCs w:val="32"/>
          <w:rtl/>
        </w:rPr>
        <w:t>إلى</w:t>
      </w:r>
      <w:r w:rsidRPr="00AA3F67">
        <w:rPr>
          <w:rFonts w:cs="Simplified Arabic" w:hint="cs"/>
          <w:sz w:val="32"/>
          <w:szCs w:val="32"/>
          <w:rtl/>
        </w:rPr>
        <w:t xml:space="preserve"> كلا الطرفين ما لم يتفقا على غير ذلك</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18"/>
      </w:r>
      <w:r w:rsidRPr="00AA3F67">
        <w:rPr>
          <w:rStyle w:val="a6"/>
          <w:rFonts w:cs="Simplified Arabic"/>
          <w:sz w:val="32"/>
          <w:szCs w:val="32"/>
          <w:rtl/>
        </w:rPr>
        <w:t>)</w:t>
      </w:r>
    </w:p>
    <w:p w:rsidR="0061404E" w:rsidRPr="00AA3F67" w:rsidRDefault="0061404E" w:rsidP="00AA3F67">
      <w:pPr>
        <w:spacing w:before="120"/>
        <w:jc w:val="both"/>
        <w:rPr>
          <w:rFonts w:cs="Simplified Arabic"/>
          <w:b/>
          <w:bCs/>
          <w:sz w:val="32"/>
          <w:szCs w:val="32"/>
          <w:rtl/>
        </w:rPr>
      </w:pPr>
      <w:r w:rsidRPr="00AA3F67">
        <w:rPr>
          <w:rFonts w:cs="Simplified Arabic" w:hint="cs"/>
          <w:b/>
          <w:bCs/>
          <w:sz w:val="32"/>
          <w:szCs w:val="32"/>
          <w:rtl/>
        </w:rPr>
        <w:t>المطلب الثاني: سلطات وصلاحيات المحكم أثناء سير العملية التحكيمية</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يتمتع المحكم أثناء سير إجراءات التحكيم بسلطات موضوعية يمارسها من خلال تتابع سير الإجراءات في المواعيد والآجال المحددة، تطبيق القواعد التي اتفق عليها الأطراف؛ لأن هذه السلطات أساسها مصدرها اتفاق التحكيم، وفي حال لم يوجد مثل هذا الاتفاق تختار هيئة التحكيم إجراءات مناسبة لطبيعة النزاع.</w:t>
      </w:r>
      <w:r w:rsidRPr="00AA3F67">
        <w:rPr>
          <w:rStyle w:val="a6"/>
          <w:rFonts w:cs="Simplified Arabic"/>
          <w:sz w:val="32"/>
          <w:szCs w:val="32"/>
          <w:rtl/>
        </w:rPr>
        <w:t>(</w:t>
      </w:r>
      <w:r w:rsidRPr="00AA3F67">
        <w:rPr>
          <w:rStyle w:val="a6"/>
          <w:rFonts w:cs="Simplified Arabic"/>
          <w:sz w:val="32"/>
          <w:szCs w:val="32"/>
          <w:rtl/>
        </w:rPr>
        <w:footnoteReference w:id="19"/>
      </w:r>
      <w:r w:rsidRPr="00AA3F67">
        <w:rPr>
          <w:rStyle w:val="a6"/>
          <w:rFonts w:cs="Simplified Arabic"/>
          <w:sz w:val="32"/>
          <w:szCs w:val="32"/>
          <w:rtl/>
        </w:rPr>
        <w:t>)</w:t>
      </w:r>
      <w:r w:rsidRPr="00AA3F67">
        <w:rPr>
          <w:rFonts w:cs="Simplified Arabic" w:hint="cs"/>
          <w:sz w:val="32"/>
          <w:szCs w:val="32"/>
          <w:rtl/>
        </w:rPr>
        <w:t xml:space="preserve"> وللتفصيل أكثر عن سلطات المحكم في هذه المرحلة سنتطرق لها من خلال الفروع التالية:</w:t>
      </w:r>
    </w:p>
    <w:p w:rsidR="0096139F" w:rsidRPr="00AA3F67" w:rsidRDefault="0061404E" w:rsidP="00AA3F67">
      <w:pPr>
        <w:spacing w:before="120"/>
        <w:ind w:firstLine="567"/>
        <w:jc w:val="both"/>
        <w:rPr>
          <w:rFonts w:cs="Simplified Arabic"/>
          <w:b/>
          <w:bCs/>
          <w:sz w:val="32"/>
          <w:szCs w:val="32"/>
          <w:rtl/>
        </w:rPr>
      </w:pPr>
      <w:r w:rsidRPr="00AA3F67">
        <w:rPr>
          <w:rFonts w:cs="Simplified Arabic" w:hint="cs"/>
          <w:b/>
          <w:bCs/>
          <w:sz w:val="32"/>
          <w:szCs w:val="32"/>
          <w:rtl/>
        </w:rPr>
        <w:t xml:space="preserve">الفرع الأول: سلطة المحكم في التأكد من اختصاصه بالفصل في المنازعة </w:t>
      </w:r>
    </w:p>
    <w:p w:rsidR="0061404E" w:rsidRPr="00AA3F67" w:rsidRDefault="0061404E" w:rsidP="00AA3F67">
      <w:pPr>
        <w:spacing w:before="120"/>
        <w:ind w:firstLine="567"/>
        <w:jc w:val="both"/>
        <w:rPr>
          <w:rFonts w:cs="Simplified Arabic"/>
          <w:b/>
          <w:bCs/>
          <w:sz w:val="32"/>
          <w:szCs w:val="32"/>
          <w:rtl/>
        </w:rPr>
      </w:pPr>
      <w:r w:rsidRPr="00AA3F67">
        <w:rPr>
          <w:rFonts w:cs="Simplified Arabic" w:hint="cs"/>
          <w:b/>
          <w:bCs/>
          <w:sz w:val="32"/>
          <w:szCs w:val="32"/>
          <w:rtl/>
        </w:rPr>
        <w:t>التحكيمية المعروضة أمامه</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يطلق على هذه السلطة المخولة للمحكم بمبدأ الاختصاص بالاختصاص والمقصود بذلك أن المحكم هو وحده دون غيره الذي يختص بفحص صحة ونطاق اختصاص. وقد قدر كل من المشرع الفرنسي والمشرع المصري أن المحكمون قضاة لنطاق اختصاصهم، فيختصون بفحص نطاق ولايتهم بالنظر </w:t>
      </w:r>
      <w:r w:rsidR="00E04534">
        <w:rPr>
          <w:rFonts w:cs="Simplified Arabic" w:hint="cs"/>
          <w:sz w:val="32"/>
          <w:szCs w:val="32"/>
          <w:rtl/>
        </w:rPr>
        <w:t>إلى</w:t>
      </w:r>
      <w:r w:rsidRPr="00AA3F67">
        <w:rPr>
          <w:rFonts w:cs="Simplified Arabic" w:hint="cs"/>
          <w:sz w:val="32"/>
          <w:szCs w:val="32"/>
          <w:rtl/>
        </w:rPr>
        <w:t xml:space="preserve"> تحديد موضوع النزاع، كما يستشف من المشارطة أو من الطلبات المتبادلة للخصوم، إضافة </w:t>
      </w:r>
      <w:r w:rsidR="00E04534">
        <w:rPr>
          <w:rFonts w:cs="Simplified Arabic" w:hint="cs"/>
          <w:sz w:val="32"/>
          <w:szCs w:val="32"/>
          <w:rtl/>
        </w:rPr>
        <w:t>إلى</w:t>
      </w:r>
      <w:r w:rsidRPr="00AA3F67">
        <w:rPr>
          <w:rFonts w:cs="Simplified Arabic" w:hint="cs"/>
          <w:sz w:val="32"/>
          <w:szCs w:val="32"/>
          <w:rtl/>
        </w:rPr>
        <w:t xml:space="preserve"> ذلك للمحكم سلطة الفصل في مدى صحة أو مشروعية ولايته، فعليه تقدير اختصاصه متى تم الادعاء ببطلان اتفاق التحكيم ذاته، أو بسبب عدم قابلية النزاع للتحكيم.</w:t>
      </w:r>
      <w:r w:rsidRPr="00AA3F67">
        <w:rPr>
          <w:rStyle w:val="a6"/>
          <w:rFonts w:cs="Simplified Arabic"/>
          <w:sz w:val="32"/>
          <w:szCs w:val="32"/>
          <w:rtl/>
        </w:rPr>
        <w:t>(</w:t>
      </w:r>
      <w:r w:rsidRPr="00AA3F67">
        <w:rPr>
          <w:rStyle w:val="a6"/>
          <w:rFonts w:cs="Simplified Arabic"/>
          <w:sz w:val="32"/>
          <w:szCs w:val="32"/>
          <w:rtl/>
        </w:rPr>
        <w:footnoteReference w:id="20"/>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وهذا ما أكدته محكمة النقض الفرنسية من خلال حكمها الشهير: </w:t>
      </w:r>
      <w:r w:rsidRPr="00AA3F67">
        <w:rPr>
          <w:rStyle w:val="apple-style-span"/>
          <w:rFonts w:ascii="Arial" w:hAnsi="Arial" w:cs="Simplified Arabic"/>
          <w:sz w:val="32"/>
          <w:szCs w:val="32"/>
          <w:rtl/>
        </w:rPr>
        <w:t xml:space="preserve">« </w:t>
      </w:r>
      <w:r w:rsidRPr="00AA3F67">
        <w:rPr>
          <w:rFonts w:cs="Simplified Arabic" w:hint="cs"/>
          <w:sz w:val="32"/>
          <w:szCs w:val="32"/>
          <w:rtl/>
        </w:rPr>
        <w:t xml:space="preserve">كأي جهة قضائية ولو كانت استثنائية يدخل في سلطة المحكمين وواجباتهم التحقق مما إذا كانوا مختصين </w:t>
      </w:r>
      <w:r w:rsidRPr="00AA3F67">
        <w:rPr>
          <w:rFonts w:cs="Simplified Arabic" w:hint="cs"/>
          <w:sz w:val="32"/>
          <w:szCs w:val="32"/>
          <w:rtl/>
        </w:rPr>
        <w:lastRenderedPageBreak/>
        <w:t>بالنظر في النزاع المعروض عليهم</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hint="cs"/>
          <w:sz w:val="32"/>
          <w:szCs w:val="32"/>
          <w:rtl/>
        </w:rPr>
        <w:t xml:space="preserve"> </w:t>
      </w:r>
      <w:r w:rsidRPr="00AA3F67">
        <w:rPr>
          <w:rFonts w:cs="Simplified Arabic" w:hint="cs"/>
          <w:sz w:val="32"/>
          <w:szCs w:val="32"/>
          <w:rtl/>
        </w:rPr>
        <w:t>وأيضا من خلال ما نص عليه المشرع الفرنسي في المادة 1466 من قانون المرافعات الفرنسي على أنه إذا نازع أحد الأطراف أمام المحكم في أساس أو في نطاق سلطته القضائية فإنه الفصل في صحة ونطاق ولايته.</w:t>
      </w:r>
      <w:r w:rsidRPr="00AA3F67">
        <w:rPr>
          <w:rStyle w:val="a6"/>
          <w:rFonts w:cs="Simplified Arabic"/>
          <w:sz w:val="32"/>
          <w:szCs w:val="32"/>
          <w:rtl/>
        </w:rPr>
        <w:t>(</w:t>
      </w:r>
      <w:r w:rsidRPr="00AA3F67">
        <w:rPr>
          <w:rStyle w:val="a6"/>
          <w:rFonts w:cs="Simplified Arabic"/>
          <w:sz w:val="32"/>
          <w:szCs w:val="32"/>
          <w:rtl/>
        </w:rPr>
        <w:footnoteReference w:id="21"/>
      </w:r>
      <w:r w:rsidRPr="00AA3F67">
        <w:rPr>
          <w:rStyle w:val="a6"/>
          <w:rFonts w:cs="Simplified Arabic"/>
          <w:sz w:val="32"/>
          <w:szCs w:val="32"/>
          <w:rtl/>
        </w:rPr>
        <w:t>)</w:t>
      </w:r>
      <w:r w:rsidRPr="00AA3F67">
        <w:rPr>
          <w:rFonts w:cs="Simplified Arabic" w:hint="cs"/>
          <w:sz w:val="32"/>
          <w:szCs w:val="32"/>
          <w:rtl/>
        </w:rPr>
        <w:t xml:space="preserve"> وبذلك نستنتج أن للمحكمين فقط سلطة فحص حدود ولايتهم؛ أي نطاق سلطاتهم بالنسبة لاتفاق التحكيم.</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أما المشرع المصري ومن خلال نص المادة 22/1 من قانون التحكيم المصري (رقم 27 لسنة 1994)، أكد على اختصاص هيئة التحكيم بالفصل في الدفوع المتعلقة بعدم اختصاصها وذلك بالقول: </w:t>
      </w:r>
      <w:r w:rsidRPr="00AA3F67">
        <w:rPr>
          <w:rStyle w:val="apple-style-span"/>
          <w:rFonts w:ascii="Arial" w:hAnsi="Arial" w:cs="Simplified Arabic"/>
          <w:sz w:val="32"/>
          <w:szCs w:val="32"/>
          <w:rtl/>
        </w:rPr>
        <w:t xml:space="preserve">« </w:t>
      </w:r>
      <w:r w:rsidRPr="00AA3F67">
        <w:rPr>
          <w:rFonts w:cs="Simplified Arabic" w:hint="cs"/>
          <w:sz w:val="32"/>
          <w:szCs w:val="32"/>
          <w:rtl/>
        </w:rPr>
        <w:t>تفصل هيئة التحكيم في الدفوع المتعلقة بعدم اختصاصها بما في ذلك الدفوع المبينة على عدم وجود اتفاق تحكيم أو سقوطه أو بطلان أو عدم شموله لموضوع النزاع</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22"/>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نستخلص من هذه المادة أنه إذا دفع الطرف الذي قدم ضده طلب التحكيم بعدم اختصاص هيئة التحكيم بالنظر في النزاع استنادا </w:t>
      </w:r>
      <w:r w:rsidR="00E04534">
        <w:rPr>
          <w:rFonts w:cs="Simplified Arabic" w:hint="cs"/>
          <w:sz w:val="32"/>
          <w:szCs w:val="32"/>
          <w:rtl/>
        </w:rPr>
        <w:t>إلى</w:t>
      </w:r>
      <w:r w:rsidRPr="00AA3F67">
        <w:rPr>
          <w:rFonts w:cs="Simplified Arabic" w:hint="cs"/>
          <w:sz w:val="32"/>
          <w:szCs w:val="32"/>
          <w:rtl/>
        </w:rPr>
        <w:t xml:space="preserve"> بطلان اتفاق التحكيم، أو قابلية للإبطال، فإن هيئة التحكيم تختص بالنظر في مسألة اختصاصه</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23"/>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ومن جهة أخرى فإن المشرع الجزائري بدوره اعترف بمبدأ الاختصاص بالاختصاص من خلال المادة 1044 من قانون الإجراءات المدنية والإدارية الخاص بها، ويجب إثارة الدفع بعد الاختصاص قبل أي دفاع في الموضوع.</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تفصل محكمة التحكيم في اختصاصها بحكم أولي، إلا إذا كان الدفع بعدم الاختصاص مرتبطا بموضوع النزاع</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24"/>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lastRenderedPageBreak/>
        <w:t>نستنتج من هذا النص أن المشرع الجزائري لم يتبن هذا المبدأ بشكل مطلق، حيث أنه اشترط عند فصل هيئة التحكيم في اختصاصها بالنظر في النزاع أن لا يكون أي طرف من أطراف التحكيم قد أبدى أي وجه من أوجه الدفاع أمامها بشأن اختصاصها في النظر في النزاع، وبذلك يتوجب على القاضي الذي ترفع أمامه دعوى بطلان أو عدم وجود اتفاق تحكيم تكون هيئة التحكيم قد باشرت مهمة الفصل في النزاع أن يحكم بعدم الاختصاص.</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كما اشترط المشرع أيضا أن يكون الحكم الذي تصدره هيئة التحكيم فيما يتعلق بتحديد اختصاصها حكما أوليا، ولكنه استثنى من ذلك الأحكام التي تصدر بشأن الفصل في الدفع بعدم الاختصاص إذا كان مرتبطا بموضوع النزاع، فوجب أن يكون الفصل في هذه الدفوع بحكم نهائي</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25"/>
      </w:r>
      <w:r w:rsidRPr="00AA3F67">
        <w:rPr>
          <w:rStyle w:val="a6"/>
          <w:rFonts w:cs="Simplified Arabic"/>
          <w:sz w:val="32"/>
          <w:szCs w:val="32"/>
          <w:rtl/>
        </w:rPr>
        <w:t>)</w:t>
      </w:r>
    </w:p>
    <w:p w:rsidR="0061404E" w:rsidRPr="00AA3F67" w:rsidRDefault="0061404E" w:rsidP="00AA3F67">
      <w:pPr>
        <w:spacing w:before="120"/>
        <w:jc w:val="both"/>
        <w:rPr>
          <w:rFonts w:cs="Simplified Arabic"/>
          <w:b/>
          <w:bCs/>
          <w:sz w:val="32"/>
          <w:szCs w:val="32"/>
          <w:rtl/>
        </w:rPr>
      </w:pPr>
      <w:r w:rsidRPr="00AA3F67">
        <w:rPr>
          <w:rFonts w:cs="Simplified Arabic" w:hint="cs"/>
          <w:b/>
          <w:bCs/>
          <w:sz w:val="32"/>
          <w:szCs w:val="32"/>
          <w:rtl/>
        </w:rPr>
        <w:t>الفرع الثاني: افتتاح إجراءات الخصومة التحكيمية</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إن تحديد وقت بداية الإجراءات يعتبر من المسائل المهمة التي يجب حسمها عند تحريك خصومة التحكيم، وذلك لما يترتب عليها من آثار إجرائية،  كما أن لتحديد بداية إجراءات التحكيم أهمية كبيرة في تحقيق ميزة هامة يتمتع بها نظام التحكيم، وهي السرعة والتي كانت من الأسباب الرئيسية لازدهاره، وتفصيله عن قضاء الدولة في فض منازعات التجارة الدولية</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26"/>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ففي خلال سير إجراءات التحكيم يتعين تحديد وقت أو تاريخ بدء الإجراءات، كونه أمر ضروري تتحدد من خلاله آجال الإجراءات التي تعقبه، كآجال تسليم المستندات أو تبادل المذكرات أو غلق باب المرافعة أو بدء دفع الدفوع، كما يتحدد من خلاله أيضا كميعاد إصدار الحكم أو الأمر بإنهاء إجراءات التحكيم.</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lastRenderedPageBreak/>
        <w:t>فالأصل في تحديد تاريخ بدء إجراءات التحكيم هو راجع لإرادة أطراف الخصومة، فلهم الأولوية في تحديده وفي حال لم يتم تحديده من طرفهم أو أنهم لم يتفقوا على تحديده، فإنه على المحكم أو هيئة التحكيم أن تتبع ما تراه ملائما من إجراءات بما لا يخل بالقانون واجب التطبيق وقواعد النظام العام</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27"/>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لقد نص قانون التحكيم المصري على أنه </w:t>
      </w:r>
      <w:r w:rsidRPr="00AA3F67">
        <w:rPr>
          <w:rStyle w:val="apple-style-span"/>
          <w:rFonts w:ascii="Arial" w:hAnsi="Arial" w:cs="Simplified Arabic"/>
          <w:sz w:val="32"/>
          <w:szCs w:val="32"/>
          <w:rtl/>
        </w:rPr>
        <w:t xml:space="preserve">« </w:t>
      </w:r>
      <w:r w:rsidRPr="00AA3F67">
        <w:rPr>
          <w:rFonts w:cs="Simplified Arabic" w:hint="cs"/>
          <w:sz w:val="32"/>
          <w:szCs w:val="32"/>
          <w:rtl/>
        </w:rPr>
        <w:t>تبدأ إجراءات التحكيم من اليوم الذي يتسلم فيه المدعى عليه طلب التحكيم من المدعي ما لم يتفق الطرفان على موعد آخر</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28"/>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lang w:bidi="ar-MA"/>
        </w:rPr>
        <w:t>فمن خلال هذه المادة يتضح أن الأولوية في تحديده تكون لإرادة المحتكمين وعلى أساسها يتم تحديد تاريخ بدء الإجراءات، وإذا لم يوجد مثل هذا الاتفاق فلا تعتبر إجراءات التحكيم قد بدأت إلا من يوم تسلم المدعى عليه ما يفيد طلب التحكيم من المدعي</w:t>
      </w:r>
      <w:r w:rsidRPr="00AA3F67">
        <w:rPr>
          <w:rFonts w:cs="Simplified Arabic"/>
          <w:sz w:val="32"/>
          <w:szCs w:val="32"/>
          <w:rtl/>
          <w:lang w:bidi="ar-MA"/>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lang w:bidi="ar-MA"/>
        </w:rPr>
        <w:t xml:space="preserve">تجدر الإشارة </w:t>
      </w:r>
      <w:r w:rsidR="00E04534">
        <w:rPr>
          <w:rFonts w:cs="Simplified Arabic" w:hint="cs"/>
          <w:sz w:val="32"/>
          <w:szCs w:val="32"/>
          <w:rtl/>
          <w:lang w:bidi="ar-MA"/>
        </w:rPr>
        <w:t>إلى</w:t>
      </w:r>
      <w:r w:rsidRPr="00AA3F67">
        <w:rPr>
          <w:rFonts w:cs="Simplified Arabic" w:hint="cs"/>
          <w:sz w:val="32"/>
          <w:szCs w:val="32"/>
          <w:rtl/>
          <w:lang w:bidi="ar-MA"/>
        </w:rPr>
        <w:t xml:space="preserve"> أنه يجب أن يكون استلام المدعى عليه لطلب التحكيم بشكل قانوني وصحيح حتى ينتج أثره في بدء سير إجراءات التحكيم، وقد حددت المادة السابعة من قانون التحكيم المصري كيفية تسليم الإعلان </w:t>
      </w:r>
      <w:r w:rsidR="00E04534">
        <w:rPr>
          <w:rFonts w:cs="Simplified Arabic" w:hint="cs"/>
          <w:sz w:val="32"/>
          <w:szCs w:val="32"/>
          <w:rtl/>
          <w:lang w:bidi="ar-MA"/>
        </w:rPr>
        <w:t>إلى</w:t>
      </w:r>
      <w:r w:rsidRPr="00AA3F67">
        <w:rPr>
          <w:rFonts w:cs="Simplified Arabic" w:hint="cs"/>
          <w:sz w:val="32"/>
          <w:szCs w:val="32"/>
          <w:rtl/>
          <w:lang w:bidi="ar-MA"/>
        </w:rPr>
        <w:t xml:space="preserve"> المدعى عليه وكيفية إعلانه إعلانا صحيحا</w:t>
      </w:r>
      <w:r w:rsidRPr="00AA3F67">
        <w:rPr>
          <w:rFonts w:cs="Simplified Arabic"/>
          <w:sz w:val="32"/>
          <w:szCs w:val="32"/>
          <w:rtl/>
          <w:lang w:bidi="ar-MA"/>
        </w:rPr>
        <w:t>.</w:t>
      </w:r>
      <w:r w:rsidRPr="00AA3F67">
        <w:rPr>
          <w:rStyle w:val="a6"/>
          <w:rFonts w:cs="Simplified Arabic"/>
          <w:sz w:val="32"/>
          <w:szCs w:val="32"/>
          <w:rtl/>
        </w:rPr>
        <w:t xml:space="preserve"> (</w:t>
      </w:r>
      <w:r w:rsidRPr="00AA3F67">
        <w:rPr>
          <w:rStyle w:val="a6"/>
          <w:rFonts w:cs="Simplified Arabic"/>
          <w:sz w:val="32"/>
          <w:szCs w:val="32"/>
          <w:rtl/>
        </w:rPr>
        <w:footnoteReference w:id="29"/>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lang w:bidi="ar-MA"/>
        </w:rPr>
        <w:t xml:space="preserve">أما المشرع الجزائري، فلم يتطرق صراحة </w:t>
      </w:r>
      <w:r w:rsidR="00E04534">
        <w:rPr>
          <w:rFonts w:cs="Simplified Arabic" w:hint="cs"/>
          <w:sz w:val="32"/>
          <w:szCs w:val="32"/>
          <w:rtl/>
          <w:lang w:bidi="ar-MA"/>
        </w:rPr>
        <w:t>إلى</w:t>
      </w:r>
      <w:r w:rsidRPr="00AA3F67">
        <w:rPr>
          <w:rFonts w:cs="Simplified Arabic" w:hint="cs"/>
          <w:sz w:val="32"/>
          <w:szCs w:val="32"/>
          <w:rtl/>
          <w:lang w:bidi="ar-MA"/>
        </w:rPr>
        <w:t xml:space="preserve"> ما يتعلق ببدء إجراءات التحكيم، ولكنه ومن خلال نص المادة 1018 من قانون الإجراءات المدنية والإدارية الجزائري، يمكننا أن نستنتج أن تحديد وقت بدء إجراءات التحكيم يبدأ من تاريخ تعيين المحكمين أو إخطار محكمة التحكيم، حيث أقرت المادة على أنه: </w:t>
      </w:r>
      <w:r w:rsidRPr="00AA3F67">
        <w:rPr>
          <w:rStyle w:val="apple-style-span"/>
          <w:rFonts w:ascii="Arial" w:hAnsi="Arial" w:cs="Simplified Arabic"/>
          <w:sz w:val="32"/>
          <w:szCs w:val="32"/>
          <w:rtl/>
        </w:rPr>
        <w:t xml:space="preserve">« </w:t>
      </w:r>
      <w:r w:rsidRPr="00AA3F67">
        <w:rPr>
          <w:rFonts w:cs="Simplified Arabic" w:hint="cs"/>
          <w:sz w:val="32"/>
          <w:szCs w:val="32"/>
          <w:rtl/>
        </w:rPr>
        <w:t>يكون اتفاق التحكيم صحيحا ولو لم يحدد أجلا لانتمائه، وفي هذه الحالة يلتزم المحكمون إتمام مهمتهم، وفي ظرف أربعة أشهر تبدأ من تاريخ تعيينهم، أو من تاريخ إخطار محكمة التحكيم</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Fonts w:cs="Simplified Arabic" w:hint="cs"/>
          <w:sz w:val="32"/>
          <w:szCs w:val="32"/>
          <w:rtl/>
          <w:lang w:bidi="ar-MA"/>
        </w:rPr>
        <w:t xml:space="preserve"> كما جاء في نص المادة 1015 من نفس القانون على أنه: </w:t>
      </w:r>
      <w:r w:rsidRPr="00AA3F67">
        <w:rPr>
          <w:rStyle w:val="apple-style-span"/>
          <w:rFonts w:ascii="Arial" w:hAnsi="Arial" w:cs="Simplified Arabic"/>
          <w:sz w:val="32"/>
          <w:szCs w:val="32"/>
          <w:rtl/>
        </w:rPr>
        <w:t xml:space="preserve">« </w:t>
      </w:r>
      <w:r w:rsidRPr="00AA3F67">
        <w:rPr>
          <w:rFonts w:cs="Simplified Arabic" w:hint="cs"/>
          <w:sz w:val="32"/>
          <w:szCs w:val="32"/>
          <w:rtl/>
        </w:rPr>
        <w:t xml:space="preserve">لا يعد تشكيل محكمة التحكيم صحيحا إلا إذا </w:t>
      </w:r>
      <w:r w:rsidRPr="00AA3F67">
        <w:rPr>
          <w:rFonts w:cs="Simplified Arabic" w:hint="cs"/>
          <w:sz w:val="32"/>
          <w:szCs w:val="32"/>
          <w:rtl/>
        </w:rPr>
        <w:lastRenderedPageBreak/>
        <w:t>قبل المحكم أو المحكمون بالمهمة المسندة إليهم</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hint="cs"/>
          <w:sz w:val="32"/>
          <w:szCs w:val="32"/>
          <w:rtl/>
        </w:rPr>
        <w:t xml:space="preserve"> </w:t>
      </w:r>
      <w:r w:rsidRPr="00AA3F67">
        <w:rPr>
          <w:rFonts w:cs="Simplified Arabic" w:hint="cs"/>
          <w:sz w:val="32"/>
          <w:szCs w:val="32"/>
          <w:rtl/>
          <w:lang w:bidi="ar-MA"/>
        </w:rPr>
        <w:t>فمن خلال هاتين المادتين نستخلص أن إجراءات التحكيم تبدأ من تاريخ إعلان المحكم أو المحكمون بقبولهم المهمة المسندة إليهم، على اعتبار أن تعيين المحكم وحده دون قبوله لمهمته لا يعتبر تشكيا صحيحا لهيئة التحكيم</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30"/>
      </w:r>
      <w:r w:rsidRPr="00AA3F67">
        <w:rPr>
          <w:rStyle w:val="a6"/>
          <w:rFonts w:cs="Simplified Arabic"/>
          <w:sz w:val="32"/>
          <w:szCs w:val="32"/>
          <w:rtl/>
        </w:rPr>
        <w:t>)</w:t>
      </w:r>
    </w:p>
    <w:p w:rsidR="0061404E" w:rsidRPr="00AA3F67" w:rsidRDefault="0061404E" w:rsidP="00D3101D">
      <w:pPr>
        <w:spacing w:before="120"/>
        <w:ind w:firstLine="720"/>
        <w:jc w:val="both"/>
        <w:rPr>
          <w:rFonts w:cs="Simplified Arabic"/>
          <w:b/>
          <w:bCs/>
          <w:sz w:val="32"/>
          <w:szCs w:val="32"/>
          <w:rtl/>
          <w:lang w:bidi="ar-MA"/>
        </w:rPr>
      </w:pPr>
      <w:r w:rsidRPr="00AA3F67">
        <w:rPr>
          <w:rFonts w:cs="Simplified Arabic" w:hint="cs"/>
          <w:b/>
          <w:bCs/>
          <w:sz w:val="32"/>
          <w:szCs w:val="32"/>
          <w:rtl/>
          <w:lang w:bidi="ar-MA"/>
        </w:rPr>
        <w:t>الفرع الثالث: إدارة الجلسات وتحديد المواعيد</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تختص هيئة التحكيم بتحديد تاريخ ومكان جلسات التحكيم، وذلك في حال عدم اتفاق الأطراف على ذلك، حيث يتم إبلاغ المحتكمين أو ممثليهم بهذه المواعيد قبل انعقاد الجلسة أو الاجتماع بفترة كافية حسب ظروف كل نزاع، وأن تتأكد من إعلان المحتكمين بها، وتقوم بهذا الإجراء من تلقاء نفسها دون حاجة </w:t>
      </w:r>
      <w:r w:rsidR="00E04534">
        <w:rPr>
          <w:rFonts w:cs="Simplified Arabic" w:hint="cs"/>
          <w:sz w:val="32"/>
          <w:szCs w:val="32"/>
          <w:rtl/>
          <w:lang w:bidi="ar-MA"/>
        </w:rPr>
        <w:t>إلى</w:t>
      </w:r>
      <w:r w:rsidRPr="00AA3F67">
        <w:rPr>
          <w:rFonts w:cs="Simplified Arabic" w:hint="cs"/>
          <w:sz w:val="32"/>
          <w:szCs w:val="32"/>
          <w:rtl/>
          <w:lang w:bidi="ar-MA"/>
        </w:rPr>
        <w:t xml:space="preserve"> طلب من المحتكم صاحب المصلحة</w:t>
      </w:r>
      <w:r w:rsidRPr="00AA3F67">
        <w:rPr>
          <w:rStyle w:val="a6"/>
          <w:rFonts w:cs="Simplified Arabic"/>
          <w:sz w:val="32"/>
          <w:szCs w:val="32"/>
          <w:rtl/>
        </w:rPr>
        <w:t>(</w:t>
      </w:r>
      <w:r w:rsidRPr="00AA3F67">
        <w:rPr>
          <w:rStyle w:val="a6"/>
          <w:rFonts w:cs="Simplified Arabic"/>
          <w:sz w:val="32"/>
          <w:szCs w:val="32"/>
          <w:rtl/>
        </w:rPr>
        <w:footnoteReference w:id="31"/>
      </w:r>
      <w:r w:rsidRPr="00AA3F67">
        <w:rPr>
          <w:rStyle w:val="a6"/>
          <w:rFonts w:cs="Simplified Arabic"/>
          <w:sz w:val="32"/>
          <w:szCs w:val="32"/>
          <w:rtl/>
        </w:rPr>
        <w:t>)</w:t>
      </w:r>
      <w:r w:rsidRPr="00AA3F67">
        <w:rPr>
          <w:rFonts w:cs="Simplified Arabic" w:hint="cs"/>
          <w:sz w:val="32"/>
          <w:szCs w:val="32"/>
          <w:rtl/>
          <w:lang w:bidi="ar-MA"/>
        </w:rPr>
        <w:t>، كما أنه في هذه الحالة تكون لهيئة التحكيم سلطة اختيار الإجراءات التي تراها مناسبة لطبيعة النزاع وهي في ذلك غير ملزمة بنصوص قانون المرافعات أو الإجراءات، إلا إذا كان قانون التحكيم يحيل إليها أو تضمن اتفاق الأطراف ذلك، ففي هذه الحالة تقيد سلطة المحكم أو المحتكمين بتطبيق هذه النصوص في تسيير إدارة عملية التحكيم.</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lang w:bidi="ar-MA"/>
        </w:rPr>
        <w:t>كما أنه بإمكان أطراف الخصومة الاتفاق على تخويل هيئة التحكيم سلطة الفصل في النزاع بناء على الوثائق والمستندات التي يقدمونها دون فقد جلسات المرافعة، ومع ذلك عليهم مراعاة الآجال التي تحددها الهيئة التي لا يجوز بعدها تقديم أي وثائق أخرى، وهذا الإجراء لا يمكن للمحكم أو المحكمون اتخاذه من تلقاء أنفسهم إلا في حالة اتفاق الأطراف عليه، وإلا كان ذلك إخلالا بحق الخصوم في الدفاع وكان حكم التحكيم عرضة للطعن البطلان</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32"/>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lastRenderedPageBreak/>
        <w:t xml:space="preserve">وقد تطرق قانون التحكيم المصري </w:t>
      </w:r>
      <w:r w:rsidR="00E04534">
        <w:rPr>
          <w:rFonts w:cs="Simplified Arabic" w:hint="cs"/>
          <w:sz w:val="32"/>
          <w:szCs w:val="32"/>
          <w:rtl/>
          <w:lang w:bidi="ar-MA"/>
        </w:rPr>
        <w:t>إلى</w:t>
      </w:r>
      <w:r w:rsidRPr="00AA3F67">
        <w:rPr>
          <w:rFonts w:cs="Simplified Arabic" w:hint="cs"/>
          <w:sz w:val="32"/>
          <w:szCs w:val="32"/>
          <w:rtl/>
          <w:lang w:bidi="ar-MA"/>
        </w:rPr>
        <w:t xml:space="preserve"> سلطات المحكم في تحديد المواعيد وإدارة الجلسات والاجتماعات من خلال المادة 330/2، والتي تنص على أنه </w:t>
      </w:r>
      <w:r w:rsidRPr="00AA3F67">
        <w:rPr>
          <w:rStyle w:val="apple-style-span"/>
          <w:rFonts w:ascii="Arial" w:hAnsi="Arial" w:cs="Simplified Arabic"/>
          <w:sz w:val="32"/>
          <w:szCs w:val="32"/>
          <w:rtl/>
        </w:rPr>
        <w:t xml:space="preserve">« </w:t>
      </w:r>
      <w:r w:rsidRPr="00AA3F67">
        <w:rPr>
          <w:rFonts w:cs="Simplified Arabic" w:hint="cs"/>
          <w:sz w:val="32"/>
          <w:szCs w:val="32"/>
          <w:rtl/>
        </w:rPr>
        <w:t>يجب إخطار طرفي التحكيم بمواعيد الجلسات والاجتماعات التي تقرر هيئة التحكيم عقدها قبل التاريخ الذي تعيينه لذلك، بوقت كاف تقدره هذه الهيئة حسب الظروف</w:t>
      </w:r>
      <w:r w:rsidRPr="00AA3F67">
        <w:rPr>
          <w:rStyle w:val="apple-style-span"/>
          <w:rFonts w:ascii="Arial" w:hAnsi="Arial" w:cs="Simplified Arabic"/>
          <w:sz w:val="32"/>
          <w:szCs w:val="32"/>
          <w:rtl/>
        </w:rPr>
        <w:t>»</w:t>
      </w:r>
      <w:r w:rsidRPr="00AA3F67">
        <w:rPr>
          <w:rFonts w:cs="Simplified Arabic"/>
          <w:sz w:val="32"/>
          <w:szCs w:val="32"/>
          <w:rtl/>
          <w:lang w:bidi="ar-MA"/>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كما نصت المادة 34/01 من نفس القانون على أنه تكون لهيئة التحكيم سلطة الأمر بإنهاء إجراءات التحكيم ما لم يتفق الطرفان على غير ذلك، وذلك إذا لم يقدم المدعي، دون عذر مقبول بيانا مكتوبا بدعواه وفقا للفقرة الأولى من المادة 30.</w:t>
      </w:r>
    </w:p>
    <w:p w:rsidR="0061404E" w:rsidRPr="00AA3F67" w:rsidRDefault="0061404E" w:rsidP="00AA3F67">
      <w:pPr>
        <w:spacing w:before="120"/>
        <w:ind w:firstLine="567"/>
        <w:jc w:val="both"/>
        <w:rPr>
          <w:rStyle w:val="a6"/>
          <w:rFonts w:cs="Simplified Arabic"/>
          <w:sz w:val="32"/>
          <w:szCs w:val="32"/>
          <w:rtl/>
        </w:rPr>
      </w:pPr>
      <w:r w:rsidRPr="00AA3F67">
        <w:rPr>
          <w:rFonts w:cs="Simplified Arabic" w:hint="cs"/>
          <w:sz w:val="32"/>
          <w:szCs w:val="32"/>
          <w:rtl/>
          <w:lang w:bidi="ar-MA"/>
        </w:rPr>
        <w:t xml:space="preserve">إضافة </w:t>
      </w:r>
      <w:r w:rsidR="00E04534">
        <w:rPr>
          <w:rFonts w:cs="Simplified Arabic" w:hint="cs"/>
          <w:sz w:val="32"/>
          <w:szCs w:val="32"/>
          <w:rtl/>
          <w:lang w:bidi="ar-MA"/>
        </w:rPr>
        <w:t>إلى</w:t>
      </w:r>
      <w:r w:rsidRPr="00AA3F67">
        <w:rPr>
          <w:rFonts w:cs="Simplified Arabic" w:hint="cs"/>
          <w:sz w:val="32"/>
          <w:szCs w:val="32"/>
          <w:rtl/>
          <w:lang w:bidi="ar-MA"/>
        </w:rPr>
        <w:t xml:space="preserve"> ما سبق فإن لهيئة التحكيم سلطة تحديد مهل الجلسات بالمهل التي تراها مناسبة،  كما يجب عليها أن تلتزم بإعطاء كل محتكم فرصة كافية ومتساوية مع المحتكم الآخر لعرض دعواه، وإبداء دفاعه، وتقديم أدلته، وأيضا للمحكم أو هيئة التحكيم صلاحية تقريرها إذا كانت الجلسات ستعقد شفاهة أم كتابة، وذلك في حالة ما إذا لم يتفق الأطراف على غير ذلك، وهذا ما نستخلصه من المادة 33/01 من قانون التحكيم المصري.</w:t>
      </w:r>
      <w:r w:rsidRPr="00AA3F67">
        <w:rPr>
          <w:rStyle w:val="a6"/>
          <w:rFonts w:cs="Simplified Arabic"/>
          <w:sz w:val="32"/>
          <w:szCs w:val="32"/>
          <w:rtl/>
        </w:rPr>
        <w:t>(</w:t>
      </w:r>
      <w:r w:rsidRPr="00AA3F67">
        <w:rPr>
          <w:rStyle w:val="a6"/>
          <w:rFonts w:cs="Simplified Arabic"/>
          <w:sz w:val="32"/>
          <w:szCs w:val="32"/>
          <w:rtl/>
        </w:rPr>
        <w:footnoteReference w:id="33"/>
      </w:r>
      <w:r w:rsidRPr="00AA3F67">
        <w:rPr>
          <w:rStyle w:val="a6"/>
          <w:rFonts w:cs="Simplified Arabic"/>
          <w:sz w:val="32"/>
          <w:szCs w:val="32"/>
          <w:rtl/>
        </w:rPr>
        <w:t>)</w:t>
      </w:r>
    </w:p>
    <w:p w:rsidR="003770D8" w:rsidRDefault="003770D8" w:rsidP="00AA3F67">
      <w:pPr>
        <w:spacing w:before="120"/>
        <w:ind w:firstLine="567"/>
        <w:jc w:val="both"/>
        <w:rPr>
          <w:rFonts w:cs="Simplified Arabic"/>
          <w:b/>
          <w:bCs/>
          <w:sz w:val="32"/>
          <w:szCs w:val="32"/>
          <w:rtl/>
        </w:rPr>
      </w:pPr>
    </w:p>
    <w:p w:rsidR="003770D8" w:rsidRDefault="003770D8" w:rsidP="00AA3F67">
      <w:pPr>
        <w:spacing w:before="120"/>
        <w:ind w:firstLine="567"/>
        <w:jc w:val="both"/>
        <w:rPr>
          <w:rFonts w:cs="Simplified Arabic"/>
          <w:b/>
          <w:bCs/>
          <w:sz w:val="32"/>
          <w:szCs w:val="32"/>
          <w:rtl/>
        </w:rPr>
      </w:pPr>
    </w:p>
    <w:p w:rsidR="003770D8" w:rsidRDefault="003770D8" w:rsidP="00AA3F67">
      <w:pPr>
        <w:spacing w:before="120"/>
        <w:ind w:firstLine="567"/>
        <w:jc w:val="both"/>
        <w:rPr>
          <w:rFonts w:cs="Simplified Arabic"/>
          <w:b/>
          <w:bCs/>
          <w:sz w:val="32"/>
          <w:szCs w:val="32"/>
          <w:rtl/>
        </w:rPr>
      </w:pPr>
    </w:p>
    <w:p w:rsidR="003770D8" w:rsidRDefault="003770D8" w:rsidP="00AA3F67">
      <w:pPr>
        <w:spacing w:before="120"/>
        <w:ind w:firstLine="567"/>
        <w:jc w:val="both"/>
        <w:rPr>
          <w:rFonts w:cs="Simplified Arabic"/>
          <w:b/>
          <w:bCs/>
          <w:sz w:val="32"/>
          <w:szCs w:val="32"/>
          <w:rtl/>
        </w:rPr>
      </w:pPr>
    </w:p>
    <w:p w:rsidR="003770D8" w:rsidRDefault="003770D8" w:rsidP="00AA3F67">
      <w:pPr>
        <w:spacing w:before="120"/>
        <w:ind w:firstLine="567"/>
        <w:jc w:val="both"/>
        <w:rPr>
          <w:rFonts w:cs="Simplified Arabic"/>
          <w:b/>
          <w:bCs/>
          <w:sz w:val="32"/>
          <w:szCs w:val="32"/>
          <w:rtl/>
        </w:rPr>
      </w:pPr>
    </w:p>
    <w:p w:rsidR="003770D8" w:rsidRDefault="003770D8" w:rsidP="00AA3F67">
      <w:pPr>
        <w:spacing w:before="120"/>
        <w:ind w:firstLine="567"/>
        <w:jc w:val="both"/>
        <w:rPr>
          <w:rFonts w:cs="Simplified Arabic"/>
          <w:b/>
          <w:bCs/>
          <w:sz w:val="32"/>
          <w:szCs w:val="32"/>
          <w:rtl/>
        </w:rPr>
      </w:pPr>
    </w:p>
    <w:p w:rsidR="003770D8" w:rsidRDefault="003770D8" w:rsidP="00AA3F67">
      <w:pPr>
        <w:spacing w:before="120"/>
        <w:ind w:firstLine="567"/>
        <w:jc w:val="both"/>
        <w:rPr>
          <w:rFonts w:cs="Simplified Arabic"/>
          <w:b/>
          <w:bCs/>
          <w:sz w:val="32"/>
          <w:szCs w:val="32"/>
          <w:rtl/>
        </w:rPr>
      </w:pPr>
    </w:p>
    <w:p w:rsidR="003770D8" w:rsidRDefault="003770D8" w:rsidP="00AA3F67">
      <w:pPr>
        <w:spacing w:before="120"/>
        <w:ind w:firstLine="567"/>
        <w:jc w:val="both"/>
        <w:rPr>
          <w:rFonts w:cs="Simplified Arabic"/>
          <w:b/>
          <w:bCs/>
          <w:sz w:val="32"/>
          <w:szCs w:val="32"/>
          <w:rtl/>
        </w:rPr>
      </w:pPr>
    </w:p>
    <w:p w:rsidR="003770D8" w:rsidRDefault="003770D8" w:rsidP="003770D8">
      <w:pPr>
        <w:spacing w:before="120"/>
        <w:jc w:val="both"/>
        <w:rPr>
          <w:rFonts w:cs="Simplified Arabic"/>
          <w:b/>
          <w:bCs/>
          <w:sz w:val="32"/>
          <w:szCs w:val="32"/>
          <w:rtl/>
        </w:rPr>
      </w:pPr>
      <w:r>
        <w:rPr>
          <w:rFonts w:cs="Simplified Arabic" w:hint="cs"/>
          <w:b/>
          <w:bCs/>
          <w:sz w:val="32"/>
          <w:szCs w:val="32"/>
          <w:rtl/>
        </w:rPr>
        <w:lastRenderedPageBreak/>
        <w:t>المبحث الثاني: حدود سلطات المحكم في الجانب الإجرائي</w:t>
      </w:r>
    </w:p>
    <w:p w:rsidR="003770D8" w:rsidRDefault="00301FD2" w:rsidP="00E31946">
      <w:pPr>
        <w:spacing w:before="120"/>
        <w:ind w:firstLine="567"/>
        <w:jc w:val="both"/>
        <w:rPr>
          <w:rFonts w:cs="Simplified Arabic"/>
          <w:sz w:val="32"/>
          <w:szCs w:val="32"/>
          <w:rtl/>
        </w:rPr>
      </w:pPr>
      <w:r w:rsidRPr="00301FD2">
        <w:rPr>
          <w:rFonts w:cs="Simplified Arabic" w:hint="cs"/>
          <w:sz w:val="32"/>
          <w:szCs w:val="32"/>
          <w:rtl/>
        </w:rPr>
        <w:t>يخضع المحكم عند ممارسته لسلطاته الإجر</w:t>
      </w:r>
      <w:r>
        <w:rPr>
          <w:rFonts w:cs="Simplified Arabic" w:hint="cs"/>
          <w:sz w:val="32"/>
          <w:szCs w:val="32"/>
          <w:rtl/>
        </w:rPr>
        <w:t>ا</w:t>
      </w:r>
      <w:r w:rsidRPr="00301FD2">
        <w:rPr>
          <w:rFonts w:cs="Simplified Arabic" w:hint="cs"/>
          <w:sz w:val="32"/>
          <w:szCs w:val="32"/>
          <w:rtl/>
        </w:rPr>
        <w:t xml:space="preserve">ئية لقيود وضوابط نجد مصدرها في إطار النصوص </w:t>
      </w:r>
      <w:r>
        <w:rPr>
          <w:rFonts w:cs="Simplified Arabic" w:hint="cs"/>
          <w:sz w:val="32"/>
          <w:szCs w:val="32"/>
          <w:rtl/>
        </w:rPr>
        <w:t>القانونية الآمرة وإرادة الأطراف، وأيضا في ملاءمة الإجراءات لطبيعة موضوع النزاع، حيث تتجلى هذه القيود أو الضوابط من خلال الإجراءات التي يقوم بها خلال سير العملية التحكيمية، خاصة فيما يتعلق بسلطاته في اتخاذ التدابير المؤقتة أو التحفظية، أو فيما يخص حدود سلطاته في تحديد القانون الواجب التطبيق على إجراءات التحكيم.</w:t>
      </w:r>
    </w:p>
    <w:p w:rsidR="0061404E" w:rsidRPr="00AA3F67" w:rsidRDefault="0061404E" w:rsidP="00E31946">
      <w:pPr>
        <w:spacing w:before="120"/>
        <w:jc w:val="both"/>
        <w:rPr>
          <w:rFonts w:cs="Simplified Arabic"/>
          <w:b/>
          <w:bCs/>
          <w:sz w:val="32"/>
          <w:szCs w:val="32"/>
          <w:rtl/>
        </w:rPr>
      </w:pPr>
      <w:r w:rsidRPr="00AA3F67">
        <w:rPr>
          <w:rFonts w:cs="Simplified Arabic" w:hint="cs"/>
          <w:b/>
          <w:bCs/>
          <w:sz w:val="32"/>
          <w:szCs w:val="32"/>
          <w:rtl/>
        </w:rPr>
        <w:t>المطلب الأول: سلطة المحكم في اتخاذ تدابير مؤقتة وإجراءات تحفظية</w:t>
      </w:r>
    </w:p>
    <w:p w:rsidR="0061404E" w:rsidRPr="00AA3F67" w:rsidRDefault="0061404E" w:rsidP="00AA3F67">
      <w:pPr>
        <w:spacing w:before="120"/>
        <w:ind w:firstLine="567"/>
        <w:jc w:val="both"/>
        <w:rPr>
          <w:rStyle w:val="a6"/>
          <w:rFonts w:cs="Simplified Arabic"/>
          <w:b/>
          <w:bCs/>
          <w:sz w:val="32"/>
          <w:szCs w:val="32"/>
          <w:rtl/>
        </w:rPr>
      </w:pPr>
      <w:r w:rsidRPr="00AA3F67">
        <w:rPr>
          <w:rFonts w:cs="Simplified Arabic" w:hint="cs"/>
          <w:b/>
          <w:bCs/>
          <w:sz w:val="32"/>
          <w:szCs w:val="32"/>
          <w:rtl/>
        </w:rPr>
        <w:t>الفرع الأول: مفهوم التدابير الوقتية والإجراءات التحفظية</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تعد التدابير الوقتية حماية تحل مؤقتا محل الحماية القضائية والتنفيذية العادية فتتمثل على سبيل المثال في صدور حكم مستعجل ومؤقت بوقف تنفيذ حكم ما أو بصدور حكم بغرامة تهديدية وقتية أو حكم بالنفقة الوقتية </w:t>
      </w:r>
      <w:r w:rsidR="00E04534">
        <w:rPr>
          <w:rFonts w:cs="Simplified Arabic" w:hint="cs"/>
          <w:sz w:val="32"/>
          <w:szCs w:val="32"/>
          <w:rtl/>
        </w:rPr>
        <w:t>إلى</w:t>
      </w:r>
      <w:r w:rsidRPr="00AA3F67">
        <w:rPr>
          <w:rFonts w:cs="Simplified Arabic" w:hint="cs"/>
          <w:sz w:val="32"/>
          <w:szCs w:val="32"/>
          <w:rtl/>
        </w:rPr>
        <w:t xml:space="preserve"> أن يصدر حكم موضوعي في النفقة.</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في حين أن التدابير التحفظية تعتبر إجراء يتخذ من أجل الحفاظ على الحق لضمانه في المستقبل، فهي وسائل تكفل وجود الحق </w:t>
      </w:r>
      <w:r w:rsidR="00E04534">
        <w:rPr>
          <w:rFonts w:cs="Simplified Arabic" w:hint="cs"/>
          <w:sz w:val="32"/>
          <w:szCs w:val="32"/>
          <w:rtl/>
        </w:rPr>
        <w:t>إلى</w:t>
      </w:r>
      <w:r w:rsidRPr="00AA3F67">
        <w:rPr>
          <w:rFonts w:cs="Simplified Arabic" w:hint="cs"/>
          <w:sz w:val="32"/>
          <w:szCs w:val="32"/>
          <w:rtl/>
        </w:rPr>
        <w:t xml:space="preserve"> حين إصدار حكم في الموضوع ومثالها الحجز التحفظي لأموال المدين للحفاظ عليها </w:t>
      </w:r>
      <w:r w:rsidR="00E04534">
        <w:rPr>
          <w:rFonts w:cs="Simplified Arabic" w:hint="cs"/>
          <w:sz w:val="32"/>
          <w:szCs w:val="32"/>
          <w:rtl/>
        </w:rPr>
        <w:t>إلى</w:t>
      </w:r>
      <w:r w:rsidRPr="00AA3F67">
        <w:rPr>
          <w:rFonts w:cs="Simplified Arabic" w:hint="cs"/>
          <w:sz w:val="32"/>
          <w:szCs w:val="32"/>
          <w:rtl/>
        </w:rPr>
        <w:t xml:space="preserve"> غاية صدور حكم يسمح للدائن باستيفاء حقه اختيارا أو جبرا.</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إن اتخاذ التدابير الوقتية والإجراءات التحفظية له أهمية تظهر بشكل أكبر في المنازعات التحكيمية فهي تعد حماية وقتية </w:t>
      </w:r>
      <w:r w:rsidR="00E04534">
        <w:rPr>
          <w:rFonts w:cs="Simplified Arabic" w:hint="cs"/>
          <w:sz w:val="32"/>
          <w:szCs w:val="32"/>
          <w:rtl/>
        </w:rPr>
        <w:t>إلى</w:t>
      </w:r>
      <w:r w:rsidRPr="00AA3F67">
        <w:rPr>
          <w:rFonts w:cs="Simplified Arabic" w:hint="cs"/>
          <w:sz w:val="32"/>
          <w:szCs w:val="32"/>
          <w:rtl/>
        </w:rPr>
        <w:t xml:space="preserve"> أن تحل محلها الحماية الموضوعية الدائمة. كما أن لوجودها عدة أسباب نذكر منها.</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1- الحاجة </w:t>
      </w:r>
      <w:r w:rsidR="00E04534">
        <w:rPr>
          <w:rFonts w:cs="Simplified Arabic" w:hint="cs"/>
          <w:sz w:val="32"/>
          <w:szCs w:val="32"/>
          <w:rtl/>
        </w:rPr>
        <w:t>إلى</w:t>
      </w:r>
      <w:r w:rsidRPr="00AA3F67">
        <w:rPr>
          <w:rFonts w:cs="Simplified Arabic" w:hint="cs"/>
          <w:sz w:val="32"/>
          <w:szCs w:val="32"/>
          <w:rtl/>
        </w:rPr>
        <w:t xml:space="preserve"> السرعة في بعض القضايا والتي تتطلب إجراء فوري وسريع، ولتفادي البطء الذي قد يلازم إجراءات التحكيم </w:t>
      </w:r>
      <w:r w:rsidR="00E04534">
        <w:rPr>
          <w:rFonts w:cs="Simplified Arabic" w:hint="cs"/>
          <w:sz w:val="32"/>
          <w:szCs w:val="32"/>
          <w:rtl/>
        </w:rPr>
        <w:t>إلى</w:t>
      </w:r>
      <w:r w:rsidRPr="00AA3F67">
        <w:rPr>
          <w:rFonts w:cs="Simplified Arabic" w:hint="cs"/>
          <w:sz w:val="32"/>
          <w:szCs w:val="32"/>
          <w:rtl/>
        </w:rPr>
        <w:t xml:space="preserve"> أن يتم الفصل في موضوع النزاع.</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lastRenderedPageBreak/>
        <w:t>2- الهدف من اتخاذ هذه التدابير هو هدف وقائي أي حماية من ضرر محتمل وليس إزالة ضرر حال.</w:t>
      </w:r>
    </w:p>
    <w:p w:rsidR="0061404E" w:rsidRPr="00AA3F67" w:rsidRDefault="0061404E" w:rsidP="00AA3F67">
      <w:pPr>
        <w:spacing w:before="120"/>
        <w:ind w:firstLine="567"/>
        <w:jc w:val="both"/>
        <w:rPr>
          <w:rStyle w:val="a6"/>
          <w:rFonts w:cs="Simplified Arabic"/>
          <w:sz w:val="32"/>
          <w:szCs w:val="32"/>
          <w:rtl/>
        </w:rPr>
      </w:pPr>
      <w:r w:rsidRPr="00AA3F67">
        <w:rPr>
          <w:rFonts w:cs="Simplified Arabic" w:hint="cs"/>
          <w:sz w:val="32"/>
          <w:szCs w:val="32"/>
          <w:rtl/>
        </w:rPr>
        <w:t>3- يساعد اتخاذ هذه التدابير هيئة التحكيم بمعرفة الاقتصاد في الوقت والنفقات، وكذا تخفيف العبء عن القضاء.</w:t>
      </w:r>
      <w:r w:rsidRPr="00AA3F67">
        <w:rPr>
          <w:rStyle w:val="a6"/>
          <w:rFonts w:cs="Simplified Arabic"/>
          <w:sz w:val="32"/>
          <w:szCs w:val="32"/>
          <w:rtl/>
        </w:rPr>
        <w:t>(</w:t>
      </w:r>
      <w:r w:rsidRPr="00AA3F67">
        <w:rPr>
          <w:rStyle w:val="a6"/>
          <w:rFonts w:cs="Simplified Arabic"/>
          <w:sz w:val="32"/>
          <w:szCs w:val="32"/>
          <w:rtl/>
        </w:rPr>
        <w:footnoteReference w:id="34"/>
      </w:r>
      <w:r w:rsidRPr="00AA3F67">
        <w:rPr>
          <w:rStyle w:val="a6"/>
          <w:rFonts w:cs="Simplified Arabic"/>
          <w:sz w:val="32"/>
          <w:szCs w:val="32"/>
          <w:rtl/>
        </w:rPr>
        <w:t>)</w:t>
      </w:r>
    </w:p>
    <w:p w:rsidR="0096139F" w:rsidRPr="00AA3F67" w:rsidRDefault="0061404E" w:rsidP="00AA3F67">
      <w:pPr>
        <w:spacing w:before="120"/>
        <w:ind w:firstLine="567"/>
        <w:jc w:val="both"/>
        <w:rPr>
          <w:rFonts w:cs="Simplified Arabic"/>
          <w:b/>
          <w:bCs/>
          <w:sz w:val="32"/>
          <w:szCs w:val="32"/>
          <w:rtl/>
        </w:rPr>
      </w:pPr>
      <w:r w:rsidRPr="00AA3F67">
        <w:rPr>
          <w:rFonts w:cs="Simplified Arabic" w:hint="cs"/>
          <w:b/>
          <w:bCs/>
          <w:sz w:val="32"/>
          <w:szCs w:val="32"/>
          <w:rtl/>
        </w:rPr>
        <w:t xml:space="preserve">الفرع الثاني: موقف المشرع المصري وكذا نظيره الجزائري من منح سلطة اتخاذ </w:t>
      </w:r>
    </w:p>
    <w:p w:rsidR="0061404E" w:rsidRPr="00AA3F67" w:rsidRDefault="0061404E" w:rsidP="00AA3F67">
      <w:pPr>
        <w:spacing w:before="120"/>
        <w:ind w:firstLine="567"/>
        <w:jc w:val="both"/>
        <w:rPr>
          <w:rFonts w:cs="Simplified Arabic"/>
          <w:b/>
          <w:bCs/>
          <w:sz w:val="32"/>
          <w:szCs w:val="32"/>
          <w:rtl/>
        </w:rPr>
      </w:pPr>
      <w:r w:rsidRPr="00AA3F67">
        <w:rPr>
          <w:rFonts w:cs="Simplified Arabic" w:hint="cs"/>
          <w:b/>
          <w:bCs/>
          <w:sz w:val="32"/>
          <w:szCs w:val="32"/>
          <w:rtl/>
        </w:rPr>
        <w:t>التدابير الوقتية والتحفظية لهيئة التحكيم</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إن طبيعة موضوع النزاع أو ظروف وملابسات الدعوى التحكيمية تتطلب في حالات معينة سرعة اتخاذ بعض التدابير الوقتية أو التحفظية التي تراها هيئة التحكيم ضرورية بالنسبة لموضوع النزاع </w:t>
      </w:r>
      <w:r w:rsidR="00E04534">
        <w:rPr>
          <w:rFonts w:cs="Simplified Arabic" w:hint="cs"/>
          <w:sz w:val="32"/>
          <w:szCs w:val="32"/>
          <w:rtl/>
        </w:rPr>
        <w:t>إلى</w:t>
      </w:r>
      <w:r w:rsidRPr="00AA3F67">
        <w:rPr>
          <w:rFonts w:cs="Simplified Arabic" w:hint="cs"/>
          <w:sz w:val="32"/>
          <w:szCs w:val="32"/>
          <w:rtl/>
        </w:rPr>
        <w:t xml:space="preserve"> حين صدور الحكم المنهي للخصومة.</w:t>
      </w:r>
      <w:r w:rsidRPr="00AA3F67">
        <w:rPr>
          <w:rStyle w:val="a6"/>
          <w:rFonts w:cs="Simplified Arabic"/>
          <w:sz w:val="32"/>
          <w:szCs w:val="32"/>
          <w:rtl/>
        </w:rPr>
        <w:t>(</w:t>
      </w:r>
      <w:r w:rsidRPr="00AA3F67">
        <w:rPr>
          <w:rStyle w:val="a6"/>
          <w:rFonts w:cs="Simplified Arabic"/>
          <w:sz w:val="32"/>
          <w:szCs w:val="32"/>
          <w:rtl/>
        </w:rPr>
        <w:footnoteReference w:id="35"/>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ولهذا نجد أن هذه المسألة المتعلقة باتخاذ التدابير الوقتية أو التحفظية قد لقيت اهتمام مختلف القوانين والتشريعات المتعلقة بالتحكيم في مختلف الدول، ومنها نجد المشرع المصري والجزائري وهذا ما نتطرق </w:t>
      </w:r>
      <w:r w:rsidR="008F18C7">
        <w:rPr>
          <w:rFonts w:cs="Simplified Arabic" w:hint="cs"/>
          <w:sz w:val="32"/>
          <w:szCs w:val="32"/>
          <w:rtl/>
        </w:rPr>
        <w:t xml:space="preserve">له </w:t>
      </w:r>
      <w:r w:rsidRPr="00AA3F67">
        <w:rPr>
          <w:rFonts w:cs="Simplified Arabic" w:hint="cs"/>
          <w:sz w:val="32"/>
          <w:szCs w:val="32"/>
          <w:rtl/>
        </w:rPr>
        <w:t>فيما يلي:</w:t>
      </w:r>
    </w:p>
    <w:p w:rsidR="0061404E" w:rsidRPr="00AA3F67" w:rsidRDefault="0061404E" w:rsidP="00AA3F67">
      <w:pPr>
        <w:spacing w:before="120"/>
        <w:ind w:firstLine="567"/>
        <w:jc w:val="both"/>
        <w:rPr>
          <w:rFonts w:cs="Simplified Arabic"/>
          <w:b/>
          <w:bCs/>
          <w:sz w:val="32"/>
          <w:szCs w:val="32"/>
          <w:rtl/>
        </w:rPr>
      </w:pPr>
      <w:r w:rsidRPr="00AA3F67">
        <w:rPr>
          <w:rFonts w:cs="Simplified Arabic" w:hint="cs"/>
          <w:b/>
          <w:bCs/>
          <w:sz w:val="32"/>
          <w:szCs w:val="32"/>
          <w:rtl/>
        </w:rPr>
        <w:t>أولا: موقف المشرع المصري</w:t>
      </w:r>
    </w:p>
    <w:p w:rsidR="0061404E" w:rsidRPr="00AA3F67" w:rsidRDefault="0061404E" w:rsidP="008F18C7">
      <w:pPr>
        <w:spacing w:before="120"/>
        <w:ind w:firstLine="567"/>
        <w:jc w:val="both"/>
        <w:rPr>
          <w:rFonts w:cs="Simplified Arabic"/>
          <w:sz w:val="32"/>
          <w:szCs w:val="32"/>
          <w:rtl/>
        </w:rPr>
      </w:pPr>
      <w:r w:rsidRPr="00AA3F67">
        <w:rPr>
          <w:rFonts w:cs="Simplified Arabic" w:hint="cs"/>
          <w:sz w:val="32"/>
          <w:szCs w:val="32"/>
          <w:rtl/>
        </w:rPr>
        <w:t>عند الرجوع لنص المادة 14 من قانون التحكيم المصري نجد</w:t>
      </w:r>
      <w:r w:rsidR="008F18C7">
        <w:rPr>
          <w:rFonts w:cs="Simplified Arabic" w:hint="cs"/>
          <w:sz w:val="32"/>
          <w:szCs w:val="32"/>
          <w:rtl/>
        </w:rPr>
        <w:t>ه</w:t>
      </w:r>
      <w:r w:rsidRPr="00AA3F67">
        <w:rPr>
          <w:rFonts w:cs="Simplified Arabic" w:hint="cs"/>
          <w:sz w:val="32"/>
          <w:szCs w:val="32"/>
          <w:rtl/>
        </w:rPr>
        <w:t xml:space="preserve">ا تجيز للمحكمة المشار إليها بنظر النزاع، أن تأمر باتخاذ تدابير مؤقتة أو تحفظية سواء قبل البدء بإجراءات التحكيم أو أثناء سيرها، وذلك عندما نصت على: </w:t>
      </w:r>
      <w:r w:rsidRPr="00AA3F67">
        <w:rPr>
          <w:rStyle w:val="apple-style-span"/>
          <w:rFonts w:ascii="Arial" w:hAnsi="Arial" w:cs="Simplified Arabic"/>
          <w:sz w:val="32"/>
          <w:szCs w:val="32"/>
          <w:rtl/>
        </w:rPr>
        <w:t xml:space="preserve">« </w:t>
      </w:r>
      <w:r w:rsidRPr="00AA3F67">
        <w:rPr>
          <w:rFonts w:cs="Simplified Arabic" w:hint="cs"/>
          <w:sz w:val="32"/>
          <w:szCs w:val="32"/>
          <w:rtl/>
        </w:rPr>
        <w:t>يجوز للمحكمة المشار إليها في المادة 9 من هذا القانون أن تأمر بناء على طلب أحد طرفي التحكيم باتخاذ تدابير مؤقتة أو تحفظية سواء قبل البدء في إجراءات التحكيم أو أثناء سيرها</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36"/>
      </w:r>
      <w:r w:rsidRPr="00AA3F67">
        <w:rPr>
          <w:rStyle w:val="a6"/>
          <w:rFonts w:cs="Simplified Arabic"/>
          <w:sz w:val="32"/>
          <w:szCs w:val="32"/>
          <w:rtl/>
        </w:rPr>
        <w:t>)</w:t>
      </w:r>
      <w:r w:rsidRPr="00AA3F67">
        <w:rPr>
          <w:rFonts w:cs="Simplified Arabic"/>
          <w:sz w:val="32"/>
          <w:szCs w:val="32"/>
          <w:rtl/>
          <w:lang w:bidi="ar-MA"/>
        </w:rPr>
        <w:t xml:space="preserve"> </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lastRenderedPageBreak/>
        <w:t>أما فيما يخص هيئة التحكيم فإن المشرع المصري قد منحها أيضا سلطة إصدار هذا النوع من التدابير، وذلك في حالة ما إذا اتفق الطرفان على منحها هذه السلطة، حيث نجد أن المادة 24 من قانون التحكيم المصري قد نصت على أنه لطرفي التحكيم الاتفاق على أن يكون لهيئة التحكيم بناء على طلب أحدهما، أن تأمر أيا منهما باتخاذ ما تراه من تدابير مؤقتة أو تحفظية تقتضيها طبيعة النزاع وأن تطلب تقديم ضمان كاف لتغطية نفقات التدابير التي تأمر بها.</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2- وإذا تخلف من صدر إليه الأمر عن تنفيذه، جاز لهيئة التحكيم بناء على طلب الطرف الآخر، أن تأذن لهذا الطرف باتخاذ الإجراءات اللازمة لتنفيذه، وذلك دون إخلال بحق هذا الطرف في اتخاذ الإجراءات اللازمة لتنفيذه، وذلك دون إخلال بحق هذا الطرف في أن يطلب من رئيس المحكمة المشار إليها في المادة (09) من هذا القانون الأمر بالتنفيذ</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37"/>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يتضح من خلال هذه المادة أنه عند بدء إجراءات التحكيم أو خلال سيرها قد يستدعي الأمر اتخاذ إجراءات مستعجلة وتدابير مؤقتة أو تحفظية قبل صدور الحكم المنهي للخصومة كما تطرق أيضا المشرع من  خلال فقرتي المادة السابقة الذكر </w:t>
      </w:r>
      <w:r w:rsidR="00E04534">
        <w:rPr>
          <w:rFonts w:cs="Simplified Arabic" w:hint="cs"/>
          <w:sz w:val="32"/>
          <w:szCs w:val="32"/>
          <w:rtl/>
        </w:rPr>
        <w:t>إلى</w:t>
      </w:r>
      <w:r w:rsidRPr="00AA3F67">
        <w:rPr>
          <w:rFonts w:cs="Simplified Arabic" w:hint="cs"/>
          <w:sz w:val="32"/>
          <w:szCs w:val="32"/>
          <w:rtl/>
        </w:rPr>
        <w:t xml:space="preserve"> صلاحية هيئة التحكيم في اتخاذ التدابير المؤقتة أو التحفظية في حالتين: الأولى وهي أن هذه الصلاحية تكون معلقة على وجود اتفاق بين المحتكمين، وقد نصت عليها في الفقرة الأولى من هذه المادة، أما الفقرة الثانية منها فنجد أن المشرع أعطى هيئة التحكيم هذه الصلاحية حتى ولو لم يوجد مثل هذا الاتفاق؛ أي أن المحكم يختص باتخاذ الأوامر الوقتية والتحفظية دون الالتزام بإجراءات التحكيم أو التقيد بمبدأ المواجهة.</w:t>
      </w:r>
      <w:r w:rsidRPr="00AA3F67">
        <w:rPr>
          <w:rStyle w:val="a6"/>
          <w:rFonts w:cs="Simplified Arabic"/>
          <w:sz w:val="32"/>
          <w:szCs w:val="32"/>
          <w:rtl/>
        </w:rPr>
        <w:t>(</w:t>
      </w:r>
      <w:r w:rsidRPr="00AA3F67">
        <w:rPr>
          <w:rStyle w:val="a6"/>
          <w:rFonts w:cs="Simplified Arabic"/>
          <w:sz w:val="32"/>
          <w:szCs w:val="32"/>
          <w:rtl/>
        </w:rPr>
        <w:footnoteReference w:id="38"/>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lastRenderedPageBreak/>
        <w:t xml:space="preserve">فنجد من خلال ما سبق يتضح لنا أن الهدف من تقرير أحقية هيئة التحكيم في اتخاذ التدابير المؤقتة والإجراءات التحفظية يختلف عن تقرير نفس الحق لأحد الطرفين باللجوء </w:t>
      </w:r>
      <w:r w:rsidR="00E04534">
        <w:rPr>
          <w:rFonts w:cs="Simplified Arabic" w:hint="cs"/>
          <w:sz w:val="32"/>
          <w:szCs w:val="32"/>
          <w:rtl/>
        </w:rPr>
        <w:t>إلى</w:t>
      </w:r>
      <w:r w:rsidRPr="00AA3F67">
        <w:rPr>
          <w:rFonts w:cs="Simplified Arabic" w:hint="cs"/>
          <w:sz w:val="32"/>
          <w:szCs w:val="32"/>
          <w:rtl/>
        </w:rPr>
        <w:t xml:space="preserve"> المحكمة المختصة (المشار إليها في المادة 9 من نفس القانون) في عدة نقاط منها:</w:t>
      </w:r>
    </w:p>
    <w:p w:rsidR="0061404E" w:rsidRPr="00AA3F67" w:rsidRDefault="0061404E" w:rsidP="008F18C7">
      <w:pPr>
        <w:spacing w:before="120"/>
        <w:ind w:firstLine="567"/>
        <w:jc w:val="both"/>
        <w:rPr>
          <w:rFonts w:cs="Simplified Arabic"/>
          <w:sz w:val="32"/>
          <w:szCs w:val="32"/>
          <w:rtl/>
        </w:rPr>
      </w:pPr>
      <w:r w:rsidRPr="00AA3F67">
        <w:rPr>
          <w:rFonts w:cs="Simplified Arabic" w:hint="cs"/>
          <w:sz w:val="32"/>
          <w:szCs w:val="32"/>
          <w:rtl/>
        </w:rPr>
        <w:t>1- تقرير هذا الاختصاص لهيئة التحكيم وفقا لما جاء في المادة (24) في حال اتفا</w:t>
      </w:r>
      <w:r w:rsidR="008F18C7">
        <w:rPr>
          <w:rFonts w:cs="Simplified Arabic" w:hint="cs"/>
          <w:sz w:val="32"/>
          <w:szCs w:val="32"/>
          <w:rtl/>
        </w:rPr>
        <w:t>ق</w:t>
      </w:r>
      <w:r w:rsidRPr="00AA3F67">
        <w:rPr>
          <w:rFonts w:cs="Simplified Arabic" w:hint="cs"/>
          <w:sz w:val="32"/>
          <w:szCs w:val="32"/>
          <w:rtl/>
        </w:rPr>
        <w:t xml:space="preserve"> الطرفين على ذلك هو تأكيد لمبدأ سلطان الإرادة في أحقية الأطراف في الاتفاق على ذلك دون عائق قانوني.</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2- كما أن تقرير هذا الحق لأطراف النزاع هو بمثابة ضمانة تحقق لهم مكانة التفضيل بين اللجوء </w:t>
      </w:r>
      <w:r w:rsidR="00E04534">
        <w:rPr>
          <w:rFonts w:cs="Simplified Arabic" w:hint="cs"/>
          <w:sz w:val="32"/>
          <w:szCs w:val="32"/>
          <w:rtl/>
        </w:rPr>
        <w:t>إلى</w:t>
      </w:r>
      <w:r w:rsidRPr="00AA3F67">
        <w:rPr>
          <w:rFonts w:cs="Simplified Arabic" w:hint="cs"/>
          <w:sz w:val="32"/>
          <w:szCs w:val="32"/>
          <w:rtl/>
        </w:rPr>
        <w:t xml:space="preserve"> المحكمة المختصة أو </w:t>
      </w:r>
      <w:r w:rsidR="00E04534">
        <w:rPr>
          <w:rFonts w:cs="Simplified Arabic" w:hint="cs"/>
          <w:sz w:val="32"/>
          <w:szCs w:val="32"/>
          <w:rtl/>
        </w:rPr>
        <w:t>إلى</w:t>
      </w:r>
      <w:r w:rsidRPr="00AA3F67">
        <w:rPr>
          <w:rFonts w:cs="Simplified Arabic" w:hint="cs"/>
          <w:sz w:val="32"/>
          <w:szCs w:val="32"/>
          <w:rtl/>
        </w:rPr>
        <w:t xml:space="preserve"> هيئة التحكيم من ناحية السرعة والجدوى من ذلك خاصة وأن الغاية من هذه الإجراءات هو مواجهة ضرر حال قد يصعب تداركه بفوات الوقت.</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من ناحية أخرى، نستنتج كذلك من هذه المادة أن اتخاذ أي تدبير مؤقت أو تحفظي يتطلبه موضوع النزاع وطبيعته يكون بتوافر شروط معينة وهي:</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1- وجود اتفاق بين الطرفين يعطي لهيئة التحكيم هذا الحق.</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2- يقدم أحد الطرفين طلبا بذلك لهيئة التحكيم.</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3- تحديد نوع الإجراء أو التدبير الوقتي أو التحفظي.</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4- توضيح دواعي وأسباب اتخاذ هذا التدبير.</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5- يكون الإجراء المطلوب اتخاذه موجها </w:t>
      </w:r>
      <w:r w:rsidR="00E04534">
        <w:rPr>
          <w:rFonts w:cs="Simplified Arabic" w:hint="cs"/>
          <w:sz w:val="32"/>
          <w:szCs w:val="32"/>
          <w:rtl/>
        </w:rPr>
        <w:t>إلى</w:t>
      </w:r>
      <w:r w:rsidRPr="00AA3F67">
        <w:rPr>
          <w:rFonts w:cs="Simplified Arabic" w:hint="cs"/>
          <w:sz w:val="32"/>
          <w:szCs w:val="32"/>
          <w:rtl/>
        </w:rPr>
        <w:t xml:space="preserve"> أي من الطرفين في اتفاق التحكيم.</w:t>
      </w:r>
    </w:p>
    <w:p w:rsidR="0061404E" w:rsidRPr="00AA3F67" w:rsidRDefault="0061404E" w:rsidP="00AA3F67">
      <w:pPr>
        <w:spacing w:before="120"/>
        <w:ind w:firstLine="567"/>
        <w:jc w:val="both"/>
        <w:rPr>
          <w:rStyle w:val="a6"/>
          <w:rFonts w:cs="Simplified Arabic"/>
          <w:sz w:val="32"/>
          <w:szCs w:val="32"/>
          <w:rtl/>
        </w:rPr>
      </w:pPr>
      <w:r w:rsidRPr="00AA3F67">
        <w:rPr>
          <w:rFonts w:cs="Simplified Arabic" w:hint="cs"/>
          <w:sz w:val="32"/>
          <w:szCs w:val="32"/>
          <w:rtl/>
        </w:rPr>
        <w:t>6- أن تحدد الهيئة ضمانا كافيا لتغطية نفقات التدبير الذي تأمر به.</w:t>
      </w:r>
      <w:r w:rsidRPr="00AA3F67">
        <w:rPr>
          <w:rStyle w:val="a6"/>
          <w:rFonts w:cs="Simplified Arabic"/>
          <w:sz w:val="32"/>
          <w:szCs w:val="32"/>
          <w:rtl/>
        </w:rPr>
        <w:t>(</w:t>
      </w:r>
      <w:r w:rsidRPr="00AA3F67">
        <w:rPr>
          <w:rStyle w:val="a6"/>
          <w:rFonts w:cs="Simplified Arabic"/>
          <w:sz w:val="32"/>
          <w:szCs w:val="32"/>
          <w:rtl/>
        </w:rPr>
        <w:footnoteReference w:id="39"/>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ومع وجود نص المادة هذه (24/1) بجواز اتفاق أطراف النزاع على منح هيئة التحكيم سلطة إصدار أوامر باتخاذ تدابير مؤقتة أو تحفظية فإن السلطة مقيدة بالقاعدة التي تقرر أن هيئة التحكيم تفتقد سلطة الجبر؛ أي لا يجوز لها إصدار أمر بتوقيع الحجر </w:t>
      </w:r>
      <w:r w:rsidRPr="00AA3F67">
        <w:rPr>
          <w:rFonts w:cs="Simplified Arabic" w:hint="cs"/>
          <w:sz w:val="32"/>
          <w:szCs w:val="32"/>
          <w:rtl/>
        </w:rPr>
        <w:lastRenderedPageBreak/>
        <w:t>التحفظي. ولذلك ولضمان تقيد الأوامر الوقتية الصادرة عن هيئة التحكيم قضت الفقرة 02 من نفس المادة بأنه في حال تخلف من صدر ضده التنفيذ، فإنه يجوز لهيئة التحكيم أن تقضي بتعويض لمن صدر الأمر لصالحه متى طلب تعويضا من الصادر ضده الأمر، عما سببه تخلفه عن تنفيذ الأمر من ضرر، كما منحت نفس الفقرة الحق لمن صدر لصالحه الأمر في أن ينفذه جبرا على من صدر ضده، وذلك بأن يطلب من رئيس المحكمة المختصة الأمر بالتنفيذ.</w:t>
      </w:r>
    </w:p>
    <w:p w:rsidR="0061404E" w:rsidRPr="00AA3F67" w:rsidRDefault="0061404E" w:rsidP="00AA3F67">
      <w:pPr>
        <w:spacing w:before="120"/>
        <w:ind w:firstLine="567"/>
        <w:jc w:val="both"/>
        <w:rPr>
          <w:rStyle w:val="a6"/>
          <w:rFonts w:cs="Simplified Arabic"/>
          <w:sz w:val="32"/>
          <w:szCs w:val="32"/>
          <w:rtl/>
        </w:rPr>
      </w:pPr>
      <w:r w:rsidRPr="00AA3F67">
        <w:rPr>
          <w:rFonts w:cs="Simplified Arabic" w:hint="cs"/>
          <w:sz w:val="32"/>
          <w:szCs w:val="32"/>
          <w:rtl/>
        </w:rPr>
        <w:t xml:space="preserve">ونخلص في الأخير </w:t>
      </w:r>
      <w:r w:rsidR="00E04534">
        <w:rPr>
          <w:rFonts w:cs="Simplified Arabic" w:hint="cs"/>
          <w:sz w:val="32"/>
          <w:szCs w:val="32"/>
          <w:rtl/>
        </w:rPr>
        <w:t>إلى</w:t>
      </w:r>
      <w:r w:rsidRPr="00AA3F67">
        <w:rPr>
          <w:rFonts w:cs="Simplified Arabic" w:hint="cs"/>
          <w:sz w:val="32"/>
          <w:szCs w:val="32"/>
          <w:rtl/>
        </w:rPr>
        <w:t xml:space="preserve"> الإشارة فقط </w:t>
      </w:r>
      <w:r w:rsidR="00E04534">
        <w:rPr>
          <w:rFonts w:cs="Simplified Arabic" w:hint="cs"/>
          <w:sz w:val="32"/>
          <w:szCs w:val="32"/>
          <w:rtl/>
        </w:rPr>
        <w:t>إلى</w:t>
      </w:r>
      <w:r w:rsidRPr="00AA3F67">
        <w:rPr>
          <w:rFonts w:cs="Simplified Arabic" w:hint="cs"/>
          <w:sz w:val="32"/>
          <w:szCs w:val="32"/>
          <w:rtl/>
        </w:rPr>
        <w:t xml:space="preserve"> أن الأمر الوقتي يأخذ شكل قرار يصدر من هيئة التحكيم بكامل تشكيلاتها ولا يحتاج </w:t>
      </w:r>
      <w:r w:rsidR="00E04534">
        <w:rPr>
          <w:rFonts w:cs="Simplified Arabic" w:hint="cs"/>
          <w:sz w:val="32"/>
          <w:szCs w:val="32"/>
          <w:rtl/>
        </w:rPr>
        <w:t>إلى</w:t>
      </w:r>
      <w:r w:rsidRPr="00AA3F67">
        <w:rPr>
          <w:rFonts w:cs="Simplified Arabic" w:hint="cs"/>
          <w:sz w:val="32"/>
          <w:szCs w:val="32"/>
          <w:rtl/>
        </w:rPr>
        <w:t xml:space="preserve"> تسبيب ولا يخضع للتظلم أو الطعن فيه، كما لا يقبل رفع الدعوى ببطلانه.</w:t>
      </w:r>
      <w:r w:rsidRPr="00AA3F67">
        <w:rPr>
          <w:rStyle w:val="a6"/>
          <w:rFonts w:cs="Simplified Arabic"/>
          <w:sz w:val="32"/>
          <w:szCs w:val="32"/>
          <w:rtl/>
        </w:rPr>
        <w:t>(</w:t>
      </w:r>
      <w:r w:rsidRPr="00AA3F67">
        <w:rPr>
          <w:rStyle w:val="a6"/>
          <w:rFonts w:cs="Simplified Arabic"/>
          <w:sz w:val="32"/>
          <w:szCs w:val="32"/>
          <w:rtl/>
        </w:rPr>
        <w:footnoteReference w:id="40"/>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b/>
          <w:bCs/>
          <w:sz w:val="32"/>
          <w:szCs w:val="32"/>
          <w:rtl/>
        </w:rPr>
      </w:pPr>
      <w:r w:rsidRPr="00AA3F67">
        <w:rPr>
          <w:rFonts w:cs="Simplified Arabic" w:hint="cs"/>
          <w:b/>
          <w:bCs/>
          <w:sz w:val="32"/>
          <w:szCs w:val="32"/>
          <w:rtl/>
        </w:rPr>
        <w:t>موقف المشرع الجزائري:</w:t>
      </w:r>
    </w:p>
    <w:p w:rsidR="0061404E" w:rsidRPr="00AA3F67" w:rsidRDefault="0061404E" w:rsidP="00AA3F67">
      <w:pPr>
        <w:spacing w:before="120"/>
        <w:ind w:firstLine="567"/>
        <w:jc w:val="both"/>
        <w:rPr>
          <w:rStyle w:val="a6"/>
          <w:rFonts w:cs="Simplified Arabic"/>
          <w:sz w:val="32"/>
          <w:szCs w:val="32"/>
          <w:rtl/>
        </w:rPr>
      </w:pPr>
      <w:r w:rsidRPr="00AA3F67">
        <w:rPr>
          <w:rFonts w:cs="Simplified Arabic" w:hint="cs"/>
          <w:sz w:val="32"/>
          <w:szCs w:val="32"/>
          <w:rtl/>
        </w:rPr>
        <w:t xml:space="preserve">لقد عالج المشرع الجزائري أيضا هذه المسألة المتعلقة باتخاذ التدابير الوقتية أو التحفظية من قبل هيئة التحكيم، فقد نصت المادة 1046/01 من قانون الإجراءات المدنية والإدارية الجزائري على أنه: </w:t>
      </w:r>
      <w:r w:rsidRPr="00AA3F67">
        <w:rPr>
          <w:rStyle w:val="apple-style-span"/>
          <w:rFonts w:ascii="Arial" w:hAnsi="Arial" w:cs="Simplified Arabic"/>
          <w:sz w:val="32"/>
          <w:szCs w:val="32"/>
          <w:rtl/>
        </w:rPr>
        <w:t>«</w:t>
      </w:r>
      <w:r w:rsidRPr="00AA3F67">
        <w:rPr>
          <w:rFonts w:cs="Simplified Arabic" w:hint="cs"/>
          <w:sz w:val="32"/>
          <w:szCs w:val="32"/>
          <w:rtl/>
        </w:rPr>
        <w:t>يمكن لمحكمة التحكيم أن تأمر بتدابير مؤقتة أو تحفظية بناء على طلب أحد الأطراف، ما لم ينص اتفاق التحكيم على خلاف ذلك</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41"/>
      </w:r>
      <w:r w:rsidRPr="00AA3F67">
        <w:rPr>
          <w:rStyle w:val="a6"/>
          <w:rFonts w:cs="Simplified Arabic"/>
          <w:sz w:val="32"/>
          <w:szCs w:val="32"/>
          <w:rtl/>
        </w:rPr>
        <w:t>)</w:t>
      </w:r>
    </w:p>
    <w:p w:rsidR="0061404E" w:rsidRPr="00AA3F67" w:rsidRDefault="0061404E" w:rsidP="00AA3F67">
      <w:pPr>
        <w:spacing w:before="120"/>
        <w:ind w:firstLine="567"/>
        <w:jc w:val="both"/>
        <w:rPr>
          <w:rStyle w:val="a6"/>
          <w:rFonts w:cs="Simplified Arabic"/>
          <w:sz w:val="32"/>
          <w:szCs w:val="32"/>
          <w:rtl/>
        </w:rPr>
      </w:pPr>
      <w:r w:rsidRPr="00AA3F67">
        <w:rPr>
          <w:rFonts w:cs="Simplified Arabic" w:hint="cs"/>
          <w:sz w:val="32"/>
          <w:szCs w:val="32"/>
          <w:rtl/>
        </w:rPr>
        <w:t xml:space="preserve">فمن خلال هذه الفقرة يتضح لنا أنه بإمكان طرفي التحكيم الاتفاق بداية على اختصاص هيئة التحكيم باتخاذ ما تراه من تدابير مؤقتة أو تحفظية؛ أي أن أساس صلاحياتها هو اتفاق طرفي التحكيم على تخويلها هذه السلطة، وبذلك تصبح لها سلطة تقديرية في اتخاذ التدابير الوقتية أو التحفظية، بناء على طلب صاحب المصلحة، كما ذهب أيضا المشرع الجزائري على  غرار نظيره المصري </w:t>
      </w:r>
      <w:r w:rsidR="00E04534">
        <w:rPr>
          <w:rFonts w:cs="Simplified Arabic" w:hint="cs"/>
          <w:sz w:val="32"/>
          <w:szCs w:val="32"/>
          <w:rtl/>
        </w:rPr>
        <w:t>إلى</w:t>
      </w:r>
      <w:r w:rsidRPr="00AA3F67">
        <w:rPr>
          <w:rFonts w:cs="Simplified Arabic" w:hint="cs"/>
          <w:sz w:val="32"/>
          <w:szCs w:val="32"/>
          <w:rtl/>
        </w:rPr>
        <w:t xml:space="preserve"> أبعد من ذلك، حيث أجاز لهيئة التحكيم إصدار أحكاما وقتية بناء على طلب الخصوم ولو لم يوجد اتفاق بينهما على ذلك، وهذا قبل صدور الحكم المنهي للخصومة، وهذا ما تؤكده المادة 1049 من قانون </w:t>
      </w:r>
      <w:r w:rsidRPr="00AA3F67">
        <w:rPr>
          <w:rFonts w:cs="Simplified Arabic" w:hint="cs"/>
          <w:sz w:val="32"/>
          <w:szCs w:val="32"/>
          <w:rtl/>
        </w:rPr>
        <w:lastRenderedPageBreak/>
        <w:t>الإجراءات المدنية والإدارية التي أجازت لمحكمة التحكيم إصدار أحكام جزئية ما لم يتفق الأطراف على خلاف ذلك</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42"/>
      </w:r>
      <w:r w:rsidRPr="00AA3F67">
        <w:rPr>
          <w:rStyle w:val="a6"/>
          <w:rFonts w:cs="Simplified Arabic"/>
          <w:sz w:val="32"/>
          <w:szCs w:val="32"/>
          <w:rtl/>
        </w:rPr>
        <w:t>)</w:t>
      </w:r>
    </w:p>
    <w:p w:rsidR="0061404E" w:rsidRPr="00AA3F67" w:rsidRDefault="0061404E" w:rsidP="00AA3F67">
      <w:pPr>
        <w:spacing w:before="120"/>
        <w:ind w:firstLine="567"/>
        <w:jc w:val="both"/>
        <w:rPr>
          <w:rStyle w:val="a6"/>
          <w:rFonts w:cs="Simplified Arabic"/>
          <w:sz w:val="32"/>
          <w:szCs w:val="32"/>
          <w:rtl/>
        </w:rPr>
      </w:pPr>
      <w:r w:rsidRPr="00AA3F67">
        <w:rPr>
          <w:rFonts w:cs="Simplified Arabic" w:hint="cs"/>
          <w:sz w:val="32"/>
          <w:szCs w:val="32"/>
          <w:rtl/>
        </w:rPr>
        <w:t>كما تعتبر مسألة اتخاذ تدابير مؤقتة أو تحفظية مسألة تقديرية لهيئة التحكيم، حيث نجد أمور تستدعي سرعة التدخل وتحتاج حماية وقتية استعجالية لا تتحمل أي تأخير، وذلك حتى لا تضار مصالحهم ضررا بالغا إذا ما انتظروا الحكم المنهي للخصومة، مثال هذه المسائل نجد اتخاذ إجراءات سريعة للحفاظ على البضائع محل النزاع وسلامة تخزينها إذا كانت سريعة التلف كالمأكولات والأدوية بوضعها في ثلاجات مثلا، أو سرعة سماع شاهد في مرض الموت. وبذلك تكون سلطة تدخل هيئة التحكيم بإصدار أحكاما وقتية قبل إصدار الحكم المنهي للخصومة</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43"/>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lang w:bidi="ar-MA"/>
        </w:rPr>
        <w:t xml:space="preserve">والجدير بالذكر هنا أنه وعلى الرغم من السلطة الممنوحة لهيئة التحكيم في اتخاذ مثل هذه التدابير، إلا أنها لا تملك سلطة الإجبار التي يتمتع بها قضاء الدولة، حيث أنه بإمكان الطرف الذي صدر ضده هذا الإجراء أن يمتنع عن تنفيذه، ولذلك فإن المشرع الجزائري حذا حذو نظيره المصـري في هـذه المسالـة، وذلك بنصه في الفقرة الثانية من المادة 1046 من قانون الإجراءات المدنية والإدارية على أنه: </w:t>
      </w:r>
      <w:r w:rsidRPr="00AA3F67">
        <w:rPr>
          <w:rStyle w:val="apple-style-span"/>
          <w:rFonts w:ascii="Arial" w:hAnsi="Arial" w:cs="Simplified Arabic"/>
          <w:sz w:val="32"/>
          <w:szCs w:val="32"/>
          <w:rtl/>
        </w:rPr>
        <w:t xml:space="preserve">« </w:t>
      </w:r>
      <w:r w:rsidRPr="00AA3F67">
        <w:rPr>
          <w:rFonts w:cs="Simplified Arabic" w:hint="cs"/>
          <w:sz w:val="32"/>
          <w:szCs w:val="32"/>
          <w:rtl/>
        </w:rPr>
        <w:t>إذا لم يتم الطرف المعني بتنفيذ هذا التدبير إراديا جاز لمحكمة التحكيم أن تطلب تدخل القاضي المختص، ويطبق في هذا الشأن قانون بلد القاضي</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44"/>
      </w:r>
      <w:r w:rsidRPr="00AA3F67">
        <w:rPr>
          <w:rStyle w:val="a6"/>
          <w:rFonts w:cs="Simplified Arabic"/>
          <w:sz w:val="32"/>
          <w:szCs w:val="32"/>
          <w:rtl/>
        </w:rPr>
        <w:t>)</w:t>
      </w:r>
      <w:r w:rsidRPr="00AA3F67">
        <w:rPr>
          <w:rFonts w:cs="Simplified Arabic"/>
          <w:sz w:val="32"/>
          <w:szCs w:val="32"/>
          <w:rtl/>
          <w:lang w:bidi="ar-MA"/>
        </w:rPr>
        <w:t xml:space="preserve"> </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وفي هذه الحالة يقتصر دور القاضي على إصدار الأمر بالتنفيذ، فهو لا يراجع سلامة أو صحة الأمر؛ لأنه ليس جهة استئناف أو تظلم، وإنما يقوم فقط بإجبار الطرف الممتنع عن تنفيذ أوامر الهيئة والتي هي صادرة أساسا عن تراضي مع الطرف الآخر والذي استمدت منه الهيئة سلطاتها</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45"/>
      </w:r>
      <w:r w:rsidRPr="00AA3F67">
        <w:rPr>
          <w:rStyle w:val="a6"/>
          <w:rFonts w:cs="Simplified Arabic"/>
          <w:sz w:val="32"/>
          <w:szCs w:val="32"/>
          <w:rtl/>
        </w:rPr>
        <w:t>)</w:t>
      </w:r>
      <w:r w:rsidRPr="00AA3F67">
        <w:rPr>
          <w:rStyle w:val="a6"/>
          <w:rFonts w:cs="Simplified Arabic" w:hint="cs"/>
          <w:sz w:val="32"/>
          <w:szCs w:val="32"/>
          <w:rtl/>
        </w:rPr>
        <w:t xml:space="preserve"> </w:t>
      </w:r>
    </w:p>
    <w:p w:rsidR="0061404E" w:rsidRPr="00AA3F67" w:rsidRDefault="0061404E" w:rsidP="00AA3F67">
      <w:pPr>
        <w:spacing w:before="120"/>
        <w:jc w:val="both"/>
        <w:rPr>
          <w:rFonts w:cs="Simplified Arabic"/>
          <w:b/>
          <w:bCs/>
          <w:sz w:val="32"/>
          <w:szCs w:val="32"/>
          <w:rtl/>
        </w:rPr>
      </w:pPr>
      <w:r w:rsidRPr="00AA3F67">
        <w:rPr>
          <w:rFonts w:cs="Simplified Arabic" w:hint="cs"/>
          <w:b/>
          <w:bCs/>
          <w:sz w:val="32"/>
          <w:szCs w:val="32"/>
          <w:rtl/>
        </w:rPr>
        <w:lastRenderedPageBreak/>
        <w:t>المطلب الثاني: سلطة المحكم في تحديد القانون الواجب التطبيق على إجراءات التحكيم</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تعد مسالة تحديد القانون الواجب التطبيق على إجراءات التحكيم من المسائل الهامة جدا، والتي تظهر في الجانب العملي من حيث تزويد المحكم والمحتكمين بمجموعة القواعد القانونية اللازمة لحسم المسائل الإجرائية التي تثور أثناء سير الخصومة التحكيمية، وذلك لأن إجراءات التحكيم في حد ذاتها تمثل العمود الفقري لنظام التحكيم، كما أنها بمثابة السياج الذي يضمن شرعيته</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46"/>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وإذا كانت القاعدة العامة تقول بأن الأصل في تحديد القواعد القانونية الواجب إتباعها في الجانب الإجرائي للخصومة التحكيمية يعود لإرادة المحتكمين، فإن التساؤل يثور في حالة لم يحدد المحتكمون هذه القواعد القانونية الإجرائية، وذلك إما لنسيانهم تحديدها أو في حال اختلفوا حول تحديدها أو كانت غير كافية، أو أنهم قدروا بأن هيئة التحكيم هي الأجدر على تحديدها.</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ففي هذه الحالة يتمتع المحكم أو هيئة التحكيم بسلطة تحديد القواعد الإجرائية التي يرونها مناسبة لحكم سير الخصومة التحكيمية، وهنا تكون للمحكم سلطات واسعة في هذا المجال قد لا يعترف بها لقضاء الدولة</w:t>
      </w:r>
      <w:r w:rsidRPr="00AA3F67">
        <w:rPr>
          <w:rStyle w:val="a6"/>
          <w:rFonts w:cs="Simplified Arabic"/>
          <w:sz w:val="32"/>
          <w:szCs w:val="32"/>
          <w:rtl/>
        </w:rPr>
        <w:t>(</w:t>
      </w:r>
      <w:r w:rsidRPr="00AA3F67">
        <w:rPr>
          <w:rStyle w:val="a6"/>
          <w:rFonts w:cs="Simplified Arabic"/>
          <w:sz w:val="32"/>
          <w:szCs w:val="32"/>
          <w:rtl/>
        </w:rPr>
        <w:footnoteReference w:id="47"/>
      </w:r>
      <w:r w:rsidRPr="00AA3F67">
        <w:rPr>
          <w:rStyle w:val="a6"/>
          <w:rFonts w:cs="Simplified Arabic"/>
          <w:sz w:val="32"/>
          <w:szCs w:val="32"/>
          <w:rtl/>
        </w:rPr>
        <w:t>)</w:t>
      </w:r>
      <w:r w:rsidRPr="00AA3F67">
        <w:rPr>
          <w:rFonts w:cs="Simplified Arabic" w:hint="cs"/>
          <w:sz w:val="32"/>
          <w:szCs w:val="32"/>
          <w:rtl/>
          <w:lang w:bidi="ar-MA"/>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ومع ذلك فإن هذه السلطات لا تكون بصفة مطلقة وإنما تخضع لاعتبارات معينة، فقد تختار هيئة التحكيم قانون الدولة مقر التحكيم، كما يمكن أن تفضل تطبليق القانون الذي اختاره الأطراف لحكم موضوع النزاع، أو تطبق مباشرة قواعد أحد هيئات أو مراكز التحكيم الدائمة لتنظيم سير الإجراءات أمامها</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48"/>
      </w:r>
      <w:r w:rsidRPr="00AA3F67">
        <w:rPr>
          <w:rStyle w:val="a6"/>
          <w:rFonts w:cs="Simplified Arabic"/>
          <w:sz w:val="32"/>
          <w:szCs w:val="32"/>
          <w:rtl/>
        </w:rPr>
        <w:t>)</w:t>
      </w:r>
    </w:p>
    <w:p w:rsidR="0061404E" w:rsidRDefault="0061404E" w:rsidP="00AA3F67">
      <w:pPr>
        <w:spacing w:before="120"/>
        <w:ind w:firstLine="567"/>
        <w:jc w:val="both"/>
        <w:rPr>
          <w:rFonts w:cs="Simplified Arabic"/>
          <w:sz w:val="32"/>
          <w:szCs w:val="32"/>
          <w:rtl/>
        </w:rPr>
      </w:pPr>
      <w:r w:rsidRPr="00AA3F67">
        <w:rPr>
          <w:rFonts w:cs="Simplified Arabic" w:hint="cs"/>
          <w:sz w:val="32"/>
          <w:szCs w:val="32"/>
          <w:rtl/>
        </w:rPr>
        <w:t>وهذا ما سنتناوله فيما يلي:</w:t>
      </w:r>
    </w:p>
    <w:p w:rsidR="00E703A3" w:rsidRPr="00AA3F67" w:rsidRDefault="00E703A3" w:rsidP="00AA3F67">
      <w:pPr>
        <w:spacing w:before="120"/>
        <w:ind w:firstLine="567"/>
        <w:jc w:val="both"/>
        <w:rPr>
          <w:rFonts w:cs="Simplified Arabic"/>
          <w:sz w:val="32"/>
          <w:szCs w:val="32"/>
          <w:rtl/>
        </w:rPr>
      </w:pPr>
    </w:p>
    <w:p w:rsidR="0061404E" w:rsidRPr="00AA3F67" w:rsidRDefault="0061404E" w:rsidP="00AA3F67">
      <w:pPr>
        <w:spacing w:before="120"/>
        <w:ind w:firstLine="567"/>
        <w:jc w:val="both"/>
        <w:rPr>
          <w:rFonts w:cs="Simplified Arabic"/>
          <w:b/>
          <w:bCs/>
          <w:sz w:val="32"/>
          <w:szCs w:val="32"/>
          <w:rtl/>
        </w:rPr>
      </w:pPr>
      <w:r w:rsidRPr="00AA3F67">
        <w:rPr>
          <w:rFonts w:cs="Simplified Arabic" w:hint="cs"/>
          <w:b/>
          <w:bCs/>
          <w:sz w:val="32"/>
          <w:szCs w:val="32"/>
          <w:rtl/>
        </w:rPr>
        <w:lastRenderedPageBreak/>
        <w:t>الفرع الأول: اختيار القانون الإجرائي المطبق في دولة مقر التحكيم</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ذهب أنصار هذا الاتجاه المؤيد لقانون دولة المقر </w:t>
      </w:r>
      <w:r w:rsidR="00E04534">
        <w:rPr>
          <w:rFonts w:cs="Simplified Arabic" w:hint="cs"/>
          <w:sz w:val="32"/>
          <w:szCs w:val="32"/>
          <w:rtl/>
        </w:rPr>
        <w:t>إلى</w:t>
      </w:r>
      <w:r w:rsidRPr="00AA3F67">
        <w:rPr>
          <w:rFonts w:cs="Simplified Arabic" w:hint="cs"/>
          <w:sz w:val="32"/>
          <w:szCs w:val="32"/>
          <w:rtl/>
        </w:rPr>
        <w:t xml:space="preserve"> القول بأنه من الأنسب تطبيق القواعد القانونية التي تحكم إجراءات التحكيم المتبعة في الدولة التي يقام فيها التحكيم، وذلك في حال غياب اتفاق الأطراف بشأن ذلك، وقد حظي هذا الرأي بتأييد جانب كبير من الفقه والاتفاقيات الدولية وحتى بعض التشريعات الوطنية</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49"/>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كما دعم أنصار هذا الرأي اختيارهم لقانون دولة المقر بعده أسانيد وهي:</w:t>
      </w:r>
    </w:p>
    <w:p w:rsidR="0061404E" w:rsidRPr="00AA3F67" w:rsidRDefault="0061404E" w:rsidP="00AA3F67">
      <w:pPr>
        <w:spacing w:before="120"/>
        <w:ind w:firstLine="567"/>
        <w:jc w:val="both"/>
        <w:rPr>
          <w:rFonts w:cs="Simplified Arabic"/>
          <w:sz w:val="32"/>
          <w:szCs w:val="32"/>
          <w:rtl/>
        </w:rPr>
      </w:pPr>
      <w:r w:rsidRPr="00AA3F67">
        <w:rPr>
          <w:rFonts w:cs="Simplified Arabic" w:hint="cs"/>
          <w:b/>
          <w:bCs/>
          <w:sz w:val="32"/>
          <w:szCs w:val="32"/>
          <w:rtl/>
        </w:rPr>
        <w:t>أولا:</w:t>
      </w:r>
      <w:r w:rsidRPr="00AA3F67">
        <w:rPr>
          <w:rFonts w:cs="Simplified Arabic" w:hint="cs"/>
          <w:sz w:val="32"/>
          <w:szCs w:val="32"/>
          <w:rtl/>
        </w:rPr>
        <w:t xml:space="preserve"> أن عملية التحكيم تتجسد عمليا فقط في الدولة التي يجرى فيها التحكيم ويكون وفقا للإجراءات التي تقررها قوانينها.</w:t>
      </w:r>
    </w:p>
    <w:p w:rsidR="0061404E" w:rsidRPr="00AA3F67" w:rsidRDefault="0061404E" w:rsidP="00AA3F67">
      <w:pPr>
        <w:spacing w:before="120"/>
        <w:ind w:firstLine="567"/>
        <w:jc w:val="both"/>
        <w:rPr>
          <w:rFonts w:cs="Simplified Arabic"/>
          <w:sz w:val="32"/>
          <w:szCs w:val="32"/>
          <w:rtl/>
        </w:rPr>
      </w:pPr>
      <w:r w:rsidRPr="00AA3F67">
        <w:rPr>
          <w:rFonts w:cs="Simplified Arabic" w:hint="cs"/>
          <w:b/>
          <w:bCs/>
          <w:sz w:val="32"/>
          <w:szCs w:val="32"/>
          <w:rtl/>
        </w:rPr>
        <w:t>ثانيا:</w:t>
      </w:r>
      <w:r w:rsidRPr="00AA3F67">
        <w:rPr>
          <w:rFonts w:cs="Simplified Arabic" w:hint="cs"/>
          <w:sz w:val="32"/>
          <w:szCs w:val="32"/>
          <w:rtl/>
        </w:rPr>
        <w:t xml:space="preserve"> أن اختيار القانون الإجرائي للدولة مقر التحكيم لا يكون أمر مفاجئ بالنسبة للأطراف لأنهم في البداية هم من اختاروا مقر التحكيم وبالتالي تطبيق قانون هذا البلد يكون أمرا طبيعيا بالنسبة لهم.</w:t>
      </w:r>
    </w:p>
    <w:p w:rsidR="0061404E" w:rsidRPr="00AA3F67" w:rsidRDefault="0061404E" w:rsidP="00AA3F67">
      <w:pPr>
        <w:spacing w:before="120"/>
        <w:ind w:firstLine="567"/>
        <w:jc w:val="both"/>
        <w:rPr>
          <w:rFonts w:cs="Simplified Arabic"/>
          <w:sz w:val="32"/>
          <w:szCs w:val="32"/>
          <w:rtl/>
        </w:rPr>
      </w:pPr>
      <w:r w:rsidRPr="00AA3F67">
        <w:rPr>
          <w:rFonts w:cs="Simplified Arabic" w:hint="cs"/>
          <w:b/>
          <w:bCs/>
          <w:sz w:val="32"/>
          <w:szCs w:val="32"/>
          <w:rtl/>
        </w:rPr>
        <w:t>ثالثا:</w:t>
      </w:r>
      <w:r w:rsidRPr="00AA3F67">
        <w:rPr>
          <w:rFonts w:cs="Simplified Arabic" w:hint="cs"/>
          <w:sz w:val="32"/>
          <w:szCs w:val="32"/>
          <w:rtl/>
        </w:rPr>
        <w:t xml:space="preserve"> في أغلب الأحيان تستدعي إجراءات عملية التحكيم تدخل قضاء الدولة للمساعدة في إتمامها وعندما تطبق الإجراءات المتبعة في دولة المقر تسهل بشكل كبير سير العملية التحكيمية.</w:t>
      </w:r>
    </w:p>
    <w:p w:rsidR="0061404E" w:rsidRPr="00AA3F67" w:rsidRDefault="0061404E" w:rsidP="00AA3F67">
      <w:pPr>
        <w:spacing w:before="120"/>
        <w:ind w:firstLine="567"/>
        <w:jc w:val="both"/>
        <w:rPr>
          <w:rFonts w:cs="Simplified Arabic"/>
          <w:sz w:val="32"/>
          <w:szCs w:val="32"/>
          <w:rtl/>
        </w:rPr>
      </w:pPr>
      <w:r w:rsidRPr="00AA3F67">
        <w:rPr>
          <w:rFonts w:cs="Simplified Arabic" w:hint="cs"/>
          <w:b/>
          <w:bCs/>
          <w:sz w:val="32"/>
          <w:szCs w:val="32"/>
          <w:rtl/>
        </w:rPr>
        <w:t>رابعا:</w:t>
      </w:r>
      <w:r w:rsidRPr="00AA3F67">
        <w:rPr>
          <w:rFonts w:cs="Simplified Arabic" w:hint="cs"/>
          <w:sz w:val="32"/>
          <w:szCs w:val="32"/>
          <w:rtl/>
        </w:rPr>
        <w:t xml:space="preserve"> ولتفادي التعارض مع القاعدة القائلة بأنه: </w:t>
      </w:r>
      <w:r w:rsidRPr="00AA3F67">
        <w:rPr>
          <w:rStyle w:val="apple-style-span"/>
          <w:rFonts w:ascii="Arial" w:hAnsi="Arial" w:cs="Simplified Arabic"/>
          <w:sz w:val="32"/>
          <w:szCs w:val="32"/>
          <w:rtl/>
        </w:rPr>
        <w:t xml:space="preserve">« </w:t>
      </w:r>
      <w:r w:rsidRPr="00AA3F67">
        <w:rPr>
          <w:rFonts w:cs="Simplified Arabic" w:hint="cs"/>
          <w:sz w:val="32"/>
          <w:szCs w:val="32"/>
          <w:rtl/>
        </w:rPr>
        <w:t>يسري على قواعد الاختصاص وجميع المسائل الخاصة بالإجراءات قانون البلد الذي تقام فيه الدعوى أو تباشر فيه الإجراءات فإن تطبيق القانون الإجرائي لدولة المقر يكون متناسبا أكثر مع قاعدة تنازل القوانين</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50"/>
      </w:r>
      <w:r w:rsidRPr="00AA3F67">
        <w:rPr>
          <w:rStyle w:val="a6"/>
          <w:rFonts w:cs="Simplified Arabic"/>
          <w:sz w:val="32"/>
          <w:szCs w:val="32"/>
          <w:rtl/>
        </w:rPr>
        <w:t>)</w:t>
      </w:r>
      <w:r w:rsidRPr="00AA3F67">
        <w:rPr>
          <w:rFonts w:cs="Simplified Arabic"/>
          <w:sz w:val="32"/>
          <w:szCs w:val="32"/>
          <w:rtl/>
          <w:lang w:bidi="ar-MA"/>
        </w:rPr>
        <w:t xml:space="preserve"> </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ومن أحكام التحكيم التي اعتدت بقانون مكان التحكيم ليسري على الإجراءات نجد:</w:t>
      </w:r>
      <w:r w:rsidRPr="00AA3F67">
        <w:rPr>
          <w:rStyle w:val="a6"/>
          <w:rFonts w:cs="Simplified Arabic"/>
          <w:sz w:val="32"/>
          <w:szCs w:val="32"/>
          <w:rtl/>
        </w:rPr>
        <w:t>(</w:t>
      </w:r>
      <w:r w:rsidRPr="00AA3F67">
        <w:rPr>
          <w:rStyle w:val="a6"/>
          <w:rFonts w:cs="Simplified Arabic"/>
          <w:sz w:val="32"/>
          <w:szCs w:val="32"/>
          <w:rtl/>
        </w:rPr>
        <w:footnoteReference w:id="51"/>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val="fr-FR"/>
        </w:rPr>
      </w:pPr>
      <w:r w:rsidRPr="00AA3F67">
        <w:rPr>
          <w:rFonts w:cs="Simplified Arabic" w:hint="cs"/>
          <w:sz w:val="32"/>
          <w:szCs w:val="32"/>
          <w:rtl/>
        </w:rPr>
        <w:lastRenderedPageBreak/>
        <w:t xml:space="preserve">الحكم الذي أصدره المحكم </w:t>
      </w:r>
      <w:r w:rsidRPr="00AA3F67">
        <w:rPr>
          <w:rFonts w:cs="Simplified Arabic"/>
          <w:sz w:val="32"/>
          <w:szCs w:val="32"/>
          <w:lang w:val="fr-FR"/>
        </w:rPr>
        <w:t>Lagergren</w:t>
      </w:r>
      <w:r w:rsidRPr="00AA3F67">
        <w:rPr>
          <w:rFonts w:cs="Simplified Arabic" w:hint="cs"/>
          <w:sz w:val="32"/>
          <w:szCs w:val="32"/>
          <w:rtl/>
          <w:lang w:val="fr-FR"/>
        </w:rPr>
        <w:t xml:space="preserve"> في 10 أكتوبر 1973 في النزاع بين الحكومة الليبية وشركة </w:t>
      </w:r>
      <w:r w:rsidRPr="00AA3F67">
        <w:rPr>
          <w:rFonts w:cs="Simplified Arabic"/>
          <w:sz w:val="32"/>
          <w:szCs w:val="32"/>
          <w:lang w:val="fr-FR"/>
        </w:rPr>
        <w:t>Petroleum</w:t>
      </w:r>
      <w:r w:rsidRPr="00AA3F67">
        <w:rPr>
          <w:rFonts w:cs="Simplified Arabic" w:hint="cs"/>
          <w:sz w:val="32"/>
          <w:szCs w:val="32"/>
          <w:rtl/>
          <w:lang w:val="fr-FR"/>
        </w:rPr>
        <w:t xml:space="preserve"> وتتعلق وقائع النزاع في هذه القضية بعقد استغلال بترول منتجته ليبيا في 18 ديسمبر 1957 لمدة 50 سنة لمواطن أمريكي، وذلك بإقرار السلطات الليبية.</w:t>
      </w:r>
    </w:p>
    <w:p w:rsidR="0061404E" w:rsidRPr="00AA3F67" w:rsidRDefault="0061404E" w:rsidP="00AA3F67">
      <w:pPr>
        <w:spacing w:before="120"/>
        <w:ind w:firstLine="567"/>
        <w:jc w:val="both"/>
        <w:rPr>
          <w:rFonts w:cs="Simplified Arabic"/>
          <w:sz w:val="32"/>
          <w:szCs w:val="32"/>
          <w:rtl/>
          <w:lang w:val="fr-FR"/>
        </w:rPr>
      </w:pPr>
      <w:r w:rsidRPr="00AA3F67">
        <w:rPr>
          <w:rFonts w:cs="Simplified Arabic" w:hint="cs"/>
          <w:sz w:val="32"/>
          <w:szCs w:val="32"/>
          <w:rtl/>
          <w:lang w:val="fr-FR"/>
        </w:rPr>
        <w:t xml:space="preserve">وبعد قيام الثورة في ليبيا سنة 1969 وإتباع سياسة التأمينات بها تم تأميم تلك الشركة في 7 ديسمبر 1971، وهذا ما أدى </w:t>
      </w:r>
      <w:r w:rsidR="00E04534">
        <w:rPr>
          <w:rFonts w:cs="Simplified Arabic" w:hint="cs"/>
          <w:sz w:val="32"/>
          <w:szCs w:val="32"/>
          <w:rtl/>
          <w:lang w:val="fr-FR"/>
        </w:rPr>
        <w:t>إلى</w:t>
      </w:r>
      <w:r w:rsidRPr="00AA3F67">
        <w:rPr>
          <w:rFonts w:cs="Simplified Arabic" w:hint="cs"/>
          <w:sz w:val="32"/>
          <w:szCs w:val="32"/>
          <w:rtl/>
          <w:lang w:val="fr-FR"/>
        </w:rPr>
        <w:t xml:space="preserve"> نشوب نزاع بين هذه الشركة وبين الحكومة الليبية وتم تعيين المحكم </w:t>
      </w:r>
      <w:r w:rsidRPr="00AA3F67">
        <w:rPr>
          <w:rFonts w:cs="Simplified Arabic"/>
          <w:sz w:val="32"/>
          <w:szCs w:val="32"/>
          <w:lang w:val="fr-FR"/>
        </w:rPr>
        <w:t>Lagerhren</w:t>
      </w:r>
      <w:r w:rsidRPr="00AA3F67">
        <w:rPr>
          <w:rFonts w:cs="Simplified Arabic" w:hint="cs"/>
          <w:sz w:val="32"/>
          <w:szCs w:val="32"/>
          <w:rtl/>
          <w:lang w:val="fr-FR"/>
        </w:rPr>
        <w:t xml:space="preserve"> لحل هذا النزاع بالاستعانة برئيس محكمة العدل الدولية، حيث انتهى المحكم في هذا النزاع بأنه لابد من الرجوع </w:t>
      </w:r>
      <w:r w:rsidR="00E04534">
        <w:rPr>
          <w:rFonts w:cs="Simplified Arabic" w:hint="cs"/>
          <w:sz w:val="32"/>
          <w:szCs w:val="32"/>
          <w:rtl/>
          <w:lang w:val="fr-FR"/>
        </w:rPr>
        <w:t>إلى</w:t>
      </w:r>
      <w:r w:rsidRPr="00AA3F67">
        <w:rPr>
          <w:rFonts w:cs="Simplified Arabic" w:hint="cs"/>
          <w:sz w:val="32"/>
          <w:szCs w:val="32"/>
          <w:rtl/>
          <w:lang w:val="fr-FR"/>
        </w:rPr>
        <w:t xml:space="preserve"> نظام قانوني داخلي، وأنه من الأفضل تطبيق القانون الدانماركي على إجراءات التحكيم باعتباره قانون دولة مقر التحكيم، وذلك من أجل تيسير تنفيذ حكم التحكيم الصادر في النزاع</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52"/>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b/>
          <w:bCs/>
          <w:sz w:val="32"/>
          <w:szCs w:val="32"/>
          <w:rtl/>
        </w:rPr>
      </w:pPr>
      <w:r w:rsidRPr="00AA3F67">
        <w:rPr>
          <w:rFonts w:cs="Simplified Arabic" w:hint="cs"/>
          <w:b/>
          <w:bCs/>
          <w:sz w:val="32"/>
          <w:szCs w:val="32"/>
          <w:rtl/>
        </w:rPr>
        <w:t xml:space="preserve">الفرع الثاني: تطبيق القانون الإجرائي للدولة التي يطبق قانونها على موضوع </w:t>
      </w:r>
    </w:p>
    <w:p w:rsidR="0061404E" w:rsidRPr="00AA3F67" w:rsidRDefault="0061404E" w:rsidP="00AA3F67">
      <w:pPr>
        <w:spacing w:before="120"/>
        <w:ind w:firstLine="567"/>
        <w:jc w:val="both"/>
        <w:rPr>
          <w:rFonts w:cs="Simplified Arabic"/>
          <w:b/>
          <w:bCs/>
          <w:sz w:val="32"/>
          <w:szCs w:val="32"/>
          <w:rtl/>
        </w:rPr>
      </w:pPr>
      <w:r w:rsidRPr="00AA3F67">
        <w:rPr>
          <w:rFonts w:cs="Simplified Arabic" w:hint="cs"/>
          <w:b/>
          <w:bCs/>
          <w:sz w:val="32"/>
          <w:szCs w:val="32"/>
          <w:rtl/>
        </w:rPr>
        <w:t>النزاع.</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في حال عدم تحديد أطراف النزاع للقانون الواجب التطبيق على إجراءات التحكيم، تخول للمحكم سلطة تحديده وبالتالي بإمكان اختياره القانون الواجب التطبيق على موضوع النزاع وإعمال قواعده على إجراءات التحكيم، وقد أيد جانب من الفقه هذا الرأي على أساس أن الأصل هو وحدة القانون الواجب التطبيق على الموضوع والإجراءات فقط يقصد بالموضوع هنا هو موضوع النزاع وبالتالي فإن القانون الذي حدد ليطبق عليه هو نفسه الذي يطبقه المحكم على الإجراءات. كما قد يقصد بالموضوع هو اتفاق التحكيم وبذلك فإن القانون الذي يطبق في اتفاق التحكيم هو الذي يختاره المحكم ليطبقه على الإجراءات</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53"/>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lastRenderedPageBreak/>
        <w:t xml:space="preserve">علاوة على ذلك فإنه لتعذر التفرقة بين المسائل الإجرائية والموضوعيةأو وضع حدود دقيقة تفصلهما، إضافة </w:t>
      </w:r>
      <w:r w:rsidR="00E04534">
        <w:rPr>
          <w:rFonts w:cs="Simplified Arabic" w:hint="cs"/>
          <w:sz w:val="32"/>
          <w:szCs w:val="32"/>
          <w:rtl/>
        </w:rPr>
        <w:t>إلى</w:t>
      </w:r>
      <w:r w:rsidRPr="00AA3F67">
        <w:rPr>
          <w:rFonts w:cs="Simplified Arabic" w:hint="cs"/>
          <w:sz w:val="32"/>
          <w:szCs w:val="32"/>
          <w:rtl/>
        </w:rPr>
        <w:t xml:space="preserve"> تأثير المسائل الإجرائية على الحقوق الموضعية للأطراف فإنه يصعب على المحكم تطبيق قانون مستقل لكل منهما، إلا في حال اتفاق الأطراف على ذلك</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54"/>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انتقد هذا الرأي من قبل البعض على غرار الأستاذ الدكتور أحمد عبد الكريم سلامة، حيث يرون أن مسالة الموضوع تطرح في مرحلة لاحقة بعد بدء عند خصومة التحكيم في حين مسألة الإجراءات هي أول المسائل التي تطرح أمام هيئة التحكيم، كما أن تحديد القانون المطبق على الموضوع في كثير من الأحيان ولذلك لا يمكن أن نربط معه مسالة تحديد القانون الإجرائي، أي أنه لا نستطيع أن نعمم القانون الذي يحكم موضوع النزاع على المسائل الإجرائية، وبالاتفاق ذلك فيه الترجيع التعاقدي والاتفاقي للتحكيم على الجانب القضائي فيه</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55"/>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b/>
          <w:bCs/>
          <w:sz w:val="32"/>
          <w:szCs w:val="32"/>
          <w:rtl/>
        </w:rPr>
      </w:pPr>
      <w:r w:rsidRPr="00AA3F67">
        <w:rPr>
          <w:rFonts w:cs="Simplified Arabic" w:hint="cs"/>
          <w:b/>
          <w:bCs/>
          <w:sz w:val="32"/>
          <w:szCs w:val="32"/>
          <w:rtl/>
        </w:rPr>
        <w:t xml:space="preserve">الفرع الثالث: اختيار تطبيق القواعد الإجرائية المتبعة في أحد مراكز أو مؤسسات </w:t>
      </w:r>
    </w:p>
    <w:p w:rsidR="0061404E" w:rsidRPr="00AA3F67" w:rsidRDefault="0061404E" w:rsidP="00AA3F67">
      <w:pPr>
        <w:spacing w:before="120"/>
        <w:ind w:firstLine="567"/>
        <w:jc w:val="both"/>
        <w:rPr>
          <w:rFonts w:cs="Simplified Arabic"/>
          <w:b/>
          <w:bCs/>
          <w:sz w:val="32"/>
          <w:szCs w:val="32"/>
          <w:rtl/>
        </w:rPr>
      </w:pPr>
      <w:r w:rsidRPr="00AA3F67">
        <w:rPr>
          <w:rFonts w:cs="Simplified Arabic" w:hint="cs"/>
          <w:b/>
          <w:bCs/>
          <w:sz w:val="32"/>
          <w:szCs w:val="32"/>
          <w:rtl/>
        </w:rPr>
        <w:t>التحكيم الدائمة.</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عند غياب اتفاق للأطراف حول تحديد القانون الواجب التطبيق على إجراءات التحكيم، ولم ترجح هيئة التحكيم تطبيق قانون مقر التحكيم أو قانون الذي اختياره الأطراف لتطبيقه على موضوع النزاع.</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فإنه بإمكانه هيئة التحكيم أن تختار قواعد إجرائية لأحد مراكز أو مؤسسات التحكيم الدائمة لكي تقوم بإعمالها على إجراءات خصومة التحكيم، وقد أيدت أغلب التشريعات الحديثة الخاصة بالتحكيم هذا الاختيار على اعتبار أن السلطات التي تتمتع بها هيئة </w:t>
      </w:r>
      <w:r w:rsidRPr="00AA3F67">
        <w:rPr>
          <w:rFonts w:cs="Simplified Arabic" w:hint="cs"/>
          <w:sz w:val="32"/>
          <w:szCs w:val="32"/>
          <w:rtl/>
        </w:rPr>
        <w:lastRenderedPageBreak/>
        <w:t>التحكيم تخولها اختيار ما تراه مناسبا مع ظروف سير إجراءات خصومة التحكيم المعروضة أمامها</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56"/>
      </w:r>
      <w:r w:rsidRPr="00AA3F67">
        <w:rPr>
          <w:rStyle w:val="a6"/>
          <w:rFonts w:cs="Simplified Arabic"/>
          <w:sz w:val="32"/>
          <w:szCs w:val="32"/>
          <w:rtl/>
        </w:rPr>
        <w:t>)</w:t>
      </w:r>
    </w:p>
    <w:p w:rsidR="0061404E" w:rsidRPr="00AA3F67" w:rsidRDefault="0061404E" w:rsidP="00F57098">
      <w:pPr>
        <w:spacing w:before="120"/>
        <w:ind w:firstLine="567"/>
        <w:jc w:val="both"/>
        <w:rPr>
          <w:rFonts w:cs="Simplified Arabic"/>
          <w:sz w:val="32"/>
          <w:szCs w:val="32"/>
          <w:rtl/>
        </w:rPr>
      </w:pPr>
      <w:r w:rsidRPr="00AA3F67">
        <w:rPr>
          <w:rFonts w:cs="Simplified Arabic" w:hint="cs"/>
          <w:sz w:val="32"/>
          <w:szCs w:val="32"/>
          <w:rtl/>
        </w:rPr>
        <w:t xml:space="preserve">ومن بين هذه التشريعات نجد المشرع المصري الذي نص في مادته رقم 25 من قانون التحكيم على أنه: </w:t>
      </w:r>
      <w:r w:rsidRPr="00AA3F67">
        <w:rPr>
          <w:rStyle w:val="apple-style-span"/>
          <w:rFonts w:ascii="Arial" w:hAnsi="Arial" w:cs="Simplified Arabic"/>
          <w:sz w:val="32"/>
          <w:szCs w:val="32"/>
          <w:rtl/>
        </w:rPr>
        <w:t>«</w:t>
      </w:r>
      <w:r w:rsidRPr="00AA3F67">
        <w:rPr>
          <w:rFonts w:cs="Simplified Arabic" w:hint="cs"/>
          <w:sz w:val="32"/>
          <w:szCs w:val="32"/>
          <w:rtl/>
        </w:rPr>
        <w:t>لطرفي التحكيم الاتفاق على الإجراءات التي تتبعها هيئة التحكيم بما في ذلك حقهما في إخضاع هذه الإجراءات للقواعد النافذة في أي منظمة أو مركز تحكيم في جمهورية مصر العربية أو خارجها فإذا لم يوجد مثل هذا الاتفاق كان لهيئة التحكيم مع مراعاة أحكام هذا القانون أن تختار إجراءات التحكيم التي نراها مناسبة</w:t>
      </w:r>
      <w:r w:rsidRPr="00AA3F67">
        <w:rPr>
          <w:rStyle w:val="apple-style-span"/>
          <w:rFonts w:ascii="Arial" w:hAnsi="Arial" w:cs="Simplified Arabic"/>
          <w:sz w:val="32"/>
          <w:szCs w:val="32"/>
          <w:rtl/>
        </w:rPr>
        <w:t>»</w:t>
      </w:r>
      <w:r w:rsidRPr="00AA3F67">
        <w:rPr>
          <w:rFonts w:cs="Simplified Arabic" w:hint="cs"/>
          <w:sz w:val="32"/>
          <w:szCs w:val="32"/>
          <w:rtl/>
        </w:rPr>
        <w:t xml:space="preserve">، فمن خلال نص هذه المادة يتضح أن نطاق سلطة هيئة التحكيم في هذا الشأن هي نفسها السلطة التي تمنح للأطراف عند اتفاقهم على الإجراءات، وبذلك فإنه بإمكان هيئة التحكيم أن تحيل أو تسند إجراءات التحكيم </w:t>
      </w:r>
      <w:r w:rsidR="00E04534">
        <w:rPr>
          <w:rFonts w:cs="Simplified Arabic" w:hint="cs"/>
          <w:sz w:val="32"/>
          <w:szCs w:val="32"/>
          <w:rtl/>
        </w:rPr>
        <w:t>إلى</w:t>
      </w:r>
      <w:r w:rsidRPr="00AA3F67">
        <w:rPr>
          <w:rFonts w:cs="Simplified Arabic" w:hint="cs"/>
          <w:sz w:val="32"/>
          <w:szCs w:val="32"/>
          <w:rtl/>
        </w:rPr>
        <w:t xml:space="preserve"> قواعد مركز أو هيئة تحكيم معينة؛ أي أن لها السلطة التقديرية في ذلك</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57"/>
      </w:r>
      <w:r w:rsidRPr="00AA3F67">
        <w:rPr>
          <w:rStyle w:val="a6"/>
          <w:rFonts w:cs="Simplified Arabic"/>
          <w:sz w:val="32"/>
          <w:szCs w:val="32"/>
          <w:rtl/>
        </w:rPr>
        <w:t>)</w:t>
      </w:r>
    </w:p>
    <w:p w:rsidR="0061404E" w:rsidRPr="00AA3F67" w:rsidRDefault="0061404E" w:rsidP="00F57098">
      <w:pPr>
        <w:spacing w:before="120"/>
        <w:ind w:firstLine="567"/>
        <w:jc w:val="both"/>
        <w:rPr>
          <w:rFonts w:cs="Simplified Arabic"/>
          <w:sz w:val="32"/>
          <w:szCs w:val="32"/>
          <w:rtl/>
          <w:lang w:bidi="ar-MA"/>
        </w:rPr>
      </w:pPr>
      <w:r w:rsidRPr="00AA3F67">
        <w:rPr>
          <w:rFonts w:cs="Simplified Arabic" w:hint="cs"/>
          <w:sz w:val="32"/>
          <w:szCs w:val="32"/>
          <w:rtl/>
        </w:rPr>
        <w:t xml:space="preserve">ونجد كذلك المشرع الجزائري الذي تطرق </w:t>
      </w:r>
      <w:r w:rsidR="00E04534">
        <w:rPr>
          <w:rFonts w:cs="Simplified Arabic" w:hint="cs"/>
          <w:sz w:val="32"/>
          <w:szCs w:val="32"/>
          <w:rtl/>
        </w:rPr>
        <w:t>إلى</w:t>
      </w:r>
      <w:r w:rsidRPr="00AA3F67">
        <w:rPr>
          <w:rFonts w:cs="Simplified Arabic" w:hint="cs"/>
          <w:sz w:val="32"/>
          <w:szCs w:val="32"/>
          <w:rtl/>
        </w:rPr>
        <w:t xml:space="preserve"> مس</w:t>
      </w:r>
      <w:r w:rsidR="00F57098">
        <w:rPr>
          <w:rFonts w:cs="Simplified Arabic" w:hint="cs"/>
          <w:sz w:val="32"/>
          <w:szCs w:val="32"/>
          <w:rtl/>
        </w:rPr>
        <w:t>أ</w:t>
      </w:r>
      <w:r w:rsidRPr="00AA3F67">
        <w:rPr>
          <w:rFonts w:cs="Simplified Arabic" w:hint="cs"/>
          <w:sz w:val="32"/>
          <w:szCs w:val="32"/>
          <w:rtl/>
        </w:rPr>
        <w:t xml:space="preserve">لة غياب اتفاق الأطراف حول تحديد القانون الواجب التطبيق على إجراءات التحكيم، وبذلك خول لهيئة التحكيم هذه السلطة، حيث بإمكانها إسناد القواعد الواجب إتباعها في الإجراءات </w:t>
      </w:r>
      <w:r w:rsidR="00E04534">
        <w:rPr>
          <w:rFonts w:cs="Simplified Arabic" w:hint="cs"/>
          <w:sz w:val="32"/>
          <w:szCs w:val="32"/>
          <w:rtl/>
        </w:rPr>
        <w:t>إلى</w:t>
      </w:r>
      <w:r w:rsidRPr="00AA3F67">
        <w:rPr>
          <w:rFonts w:cs="Simplified Arabic" w:hint="cs"/>
          <w:sz w:val="32"/>
          <w:szCs w:val="32"/>
          <w:rtl/>
        </w:rPr>
        <w:t xml:space="preserve"> أحد لوائح مراكز أو مؤسسات التحكيم الدائمة، وهذا ما أقرته المادة 1043/2 من قانون الإجراءات المدنية والإدارية بالقول: إذا لم تنص الاتفاقية على ذلك تتولى محكمة التحكيم ضبط الإجراءات عند الحاجة مباشرة، أو إسنادا </w:t>
      </w:r>
      <w:r w:rsidR="00E04534">
        <w:rPr>
          <w:rFonts w:cs="Simplified Arabic" w:hint="cs"/>
          <w:sz w:val="32"/>
          <w:szCs w:val="32"/>
          <w:rtl/>
        </w:rPr>
        <w:t>إلى</w:t>
      </w:r>
      <w:r w:rsidRPr="00AA3F67">
        <w:rPr>
          <w:rFonts w:cs="Simplified Arabic" w:hint="cs"/>
          <w:sz w:val="32"/>
          <w:szCs w:val="32"/>
          <w:rtl/>
        </w:rPr>
        <w:t xml:space="preserve"> قانون أو نظام تحكيم</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58"/>
      </w:r>
      <w:r w:rsidRPr="00AA3F67">
        <w:rPr>
          <w:rStyle w:val="a6"/>
          <w:rFonts w:cs="Simplified Arabic"/>
          <w:sz w:val="32"/>
          <w:szCs w:val="32"/>
          <w:rtl/>
        </w:rPr>
        <w:t>)</w:t>
      </w:r>
    </w:p>
    <w:p w:rsidR="0061404E" w:rsidRDefault="0061404E" w:rsidP="00AA3F67">
      <w:pPr>
        <w:spacing w:before="120"/>
        <w:ind w:firstLine="567"/>
        <w:jc w:val="both"/>
        <w:rPr>
          <w:rFonts w:cs="Simplified Arabic"/>
          <w:sz w:val="32"/>
          <w:szCs w:val="32"/>
          <w:rtl/>
        </w:rPr>
      </w:pPr>
    </w:p>
    <w:p w:rsidR="00D77B7E" w:rsidRDefault="00D77B7E" w:rsidP="00AA3F67">
      <w:pPr>
        <w:spacing w:before="120"/>
        <w:ind w:firstLine="567"/>
        <w:jc w:val="both"/>
        <w:rPr>
          <w:rFonts w:cs="Simplified Arabic"/>
          <w:sz w:val="32"/>
          <w:szCs w:val="32"/>
          <w:rtl/>
        </w:rPr>
      </w:pPr>
    </w:p>
    <w:p w:rsidR="00D77B7E" w:rsidRPr="00AA3F67" w:rsidRDefault="00D77B7E" w:rsidP="00AA3F67">
      <w:pPr>
        <w:spacing w:before="120"/>
        <w:ind w:firstLine="567"/>
        <w:jc w:val="both"/>
        <w:rPr>
          <w:rFonts w:cs="Simplified Arabic"/>
          <w:sz w:val="32"/>
          <w:szCs w:val="32"/>
          <w:rtl/>
        </w:rPr>
      </w:pPr>
    </w:p>
    <w:p w:rsidR="0061404E" w:rsidRPr="00AA3F67" w:rsidRDefault="0061404E" w:rsidP="00AA3F67">
      <w:pPr>
        <w:spacing w:before="120"/>
        <w:jc w:val="both"/>
        <w:rPr>
          <w:rFonts w:cs="Simplified Arabic"/>
          <w:b/>
          <w:bCs/>
          <w:sz w:val="32"/>
          <w:szCs w:val="32"/>
          <w:rtl/>
          <w:lang w:bidi="ar-MA"/>
        </w:rPr>
      </w:pPr>
      <w:r w:rsidRPr="00AA3F67">
        <w:rPr>
          <w:rFonts w:cs="Simplified Arabic" w:hint="cs"/>
          <w:b/>
          <w:bCs/>
          <w:sz w:val="32"/>
          <w:szCs w:val="32"/>
          <w:rtl/>
          <w:lang w:bidi="ar-MA"/>
        </w:rPr>
        <w:lastRenderedPageBreak/>
        <w:t>المبحث الثالث: نطاق تدخل القضاء في صلاحيات المحكم الإجرائية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إن التحكيم كما سبق وأشرنا طريق بديل عن القضاء لحل النزاعات الناشئة أو التي تنشأ بين طرفي عقد ما، وبذلك فإن المحكم يعمل بشكل مواز مع القاضي</w:t>
      </w:r>
      <w:r w:rsidRPr="00AA3F67">
        <w:rPr>
          <w:rStyle w:val="a6"/>
          <w:rFonts w:cs="Simplified Arabic"/>
          <w:sz w:val="32"/>
          <w:szCs w:val="32"/>
          <w:rtl/>
        </w:rPr>
        <w:t>(</w:t>
      </w:r>
      <w:r w:rsidRPr="00AA3F67">
        <w:rPr>
          <w:rStyle w:val="a6"/>
          <w:rFonts w:cs="Simplified Arabic"/>
          <w:sz w:val="32"/>
          <w:szCs w:val="32"/>
          <w:rtl/>
        </w:rPr>
        <w:footnoteReference w:id="59"/>
      </w:r>
      <w:r w:rsidRPr="00AA3F67">
        <w:rPr>
          <w:rStyle w:val="a6"/>
          <w:rFonts w:cs="Simplified Arabic"/>
          <w:sz w:val="32"/>
          <w:szCs w:val="32"/>
          <w:rtl/>
        </w:rPr>
        <w:t>)</w:t>
      </w:r>
      <w:r w:rsidRPr="00AA3F67">
        <w:rPr>
          <w:rFonts w:cs="Simplified Arabic" w:hint="cs"/>
          <w:sz w:val="32"/>
          <w:szCs w:val="32"/>
          <w:rtl/>
          <w:lang w:bidi="ar-MA"/>
        </w:rPr>
        <w:t>، كما أن المحكم يتمتع بسلطة القاضي والتي يستمدها من إرادة المتعاقدين، إلا أن كل ذلك لا يعني أن التحكيم مستقلا تماما عن قضاء الدولة، بل بالعكس فكلاهما تحكمها علاقة متصلة، تتجلى في كل مراحل التحكيم.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فهذا الأخير كالقضاء يقوم على تعارض المصالح بين الخصوم، وهذا يؤدي </w:t>
      </w:r>
      <w:r w:rsidR="00E04534">
        <w:rPr>
          <w:rFonts w:cs="Simplified Arabic" w:hint="cs"/>
          <w:sz w:val="32"/>
          <w:szCs w:val="32"/>
          <w:rtl/>
          <w:lang w:bidi="ar-MA"/>
        </w:rPr>
        <w:t>إلى</w:t>
      </w:r>
      <w:r w:rsidRPr="00AA3F67">
        <w:rPr>
          <w:rFonts w:cs="Simplified Arabic" w:hint="cs"/>
          <w:sz w:val="32"/>
          <w:szCs w:val="32"/>
          <w:rtl/>
          <w:lang w:bidi="ar-MA"/>
        </w:rPr>
        <w:t xml:space="preserve"> عدم تعاونهم فيما بينهم أو مع هيئة التحكيم، وبالتالي يكون اللجوء </w:t>
      </w:r>
      <w:r w:rsidR="00E04534">
        <w:rPr>
          <w:rFonts w:cs="Simplified Arabic" w:hint="cs"/>
          <w:sz w:val="32"/>
          <w:szCs w:val="32"/>
          <w:rtl/>
          <w:lang w:bidi="ar-MA"/>
        </w:rPr>
        <w:t>إلى</w:t>
      </w:r>
      <w:r w:rsidRPr="00AA3F67">
        <w:rPr>
          <w:rFonts w:cs="Simplified Arabic" w:hint="cs"/>
          <w:sz w:val="32"/>
          <w:szCs w:val="32"/>
          <w:rtl/>
          <w:lang w:bidi="ar-MA"/>
        </w:rPr>
        <w:t xml:space="preserve"> القضاء أمرا لا مفر منه، وذلك لكي تستكمل أسباب فاعليتها وإنفاذ قراراتها وأحكامها باعتبار أن القضاء سلطة عامة ويمتلك وحده سلطة الإلزام بالتنفيذ.</w:t>
      </w:r>
      <w:r w:rsidRPr="00AA3F67">
        <w:rPr>
          <w:rStyle w:val="a6"/>
          <w:rFonts w:cs="Simplified Arabic"/>
          <w:sz w:val="32"/>
          <w:szCs w:val="32"/>
          <w:rtl/>
        </w:rPr>
        <w:t>(</w:t>
      </w:r>
      <w:r w:rsidRPr="00AA3F67">
        <w:rPr>
          <w:rStyle w:val="a6"/>
          <w:rFonts w:cs="Simplified Arabic"/>
          <w:sz w:val="32"/>
          <w:szCs w:val="32"/>
          <w:rtl/>
        </w:rPr>
        <w:footnoteReference w:id="60"/>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mallCaps/>
          <w:sz w:val="32"/>
          <w:szCs w:val="32"/>
          <w:rtl/>
          <w:lang w:bidi="ar-MA"/>
        </w:rPr>
      </w:pPr>
      <w:r w:rsidRPr="00AA3F67">
        <w:rPr>
          <w:rFonts w:cs="Simplified Arabic" w:hint="cs"/>
          <w:sz w:val="32"/>
          <w:szCs w:val="32"/>
          <w:rtl/>
          <w:lang w:bidi="ar-MA"/>
        </w:rPr>
        <w:t>كما نجد للقضاء أدوارا أخرى هامة يلعبها في العملية التحكيمية منذ بدايتها وحتى نهايتها. وبالتالي فإن أغلب التشريعات الحديثة عالجت العلاقة بين القضاء والتحكيم لتوضيح من جهة أوجه المساعدة والمؤازرة بينهما</w:t>
      </w:r>
      <w:r w:rsidRPr="00AA3F67">
        <w:rPr>
          <w:rFonts w:cs="Simplified Arabic" w:hint="cs"/>
          <w:smallCaps/>
          <w:sz w:val="32"/>
          <w:szCs w:val="32"/>
          <w:rtl/>
          <w:lang w:bidi="ar-MA"/>
        </w:rPr>
        <w:t>، ومن جهة أخرى حدود الرقابة والإشراف على التحكيم من أجل ضمان حسن سير العملية التحكيمية</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61"/>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وفي هذا المبحث سنتطرق </w:t>
      </w:r>
      <w:r w:rsidR="00E04534">
        <w:rPr>
          <w:rFonts w:cs="Simplified Arabic" w:hint="cs"/>
          <w:sz w:val="32"/>
          <w:szCs w:val="32"/>
          <w:rtl/>
          <w:lang w:bidi="ar-MA"/>
        </w:rPr>
        <w:t>إلى</w:t>
      </w:r>
      <w:r w:rsidRPr="00AA3F67">
        <w:rPr>
          <w:rFonts w:cs="Simplified Arabic" w:hint="cs"/>
          <w:sz w:val="32"/>
          <w:szCs w:val="32"/>
          <w:rtl/>
          <w:lang w:bidi="ar-MA"/>
        </w:rPr>
        <w:t xml:space="preserve"> نطاق تدخل القضاء في العملية التحكيمية، وذلك قبل بدايتها وخلال جريانها من خلال مطلبين في الأول نتحدث عن ولاية القضاء عند بداية التحكيم وفي الثاني نعالج ولاية القضاء خلال سير إجراءات التحكيم.</w:t>
      </w:r>
    </w:p>
    <w:p w:rsidR="0061404E" w:rsidRPr="00AA3F67" w:rsidRDefault="0061404E" w:rsidP="00AA3F67">
      <w:pPr>
        <w:spacing w:before="120"/>
        <w:ind w:firstLine="567"/>
        <w:jc w:val="both"/>
        <w:rPr>
          <w:rFonts w:cs="Simplified Arabic"/>
          <w:sz w:val="32"/>
          <w:szCs w:val="32"/>
          <w:rtl/>
          <w:lang w:bidi="ar-MA"/>
        </w:rPr>
      </w:pPr>
    </w:p>
    <w:p w:rsidR="0061404E" w:rsidRPr="00AA3F67" w:rsidRDefault="0061404E" w:rsidP="00AA3F67">
      <w:pPr>
        <w:spacing w:before="120"/>
        <w:jc w:val="both"/>
        <w:rPr>
          <w:rFonts w:cs="Simplified Arabic"/>
          <w:b/>
          <w:bCs/>
          <w:sz w:val="32"/>
          <w:szCs w:val="32"/>
          <w:rtl/>
          <w:lang w:bidi="ar-MA"/>
        </w:rPr>
      </w:pPr>
      <w:r w:rsidRPr="00AA3F67">
        <w:rPr>
          <w:rFonts w:cs="Simplified Arabic" w:hint="cs"/>
          <w:b/>
          <w:bCs/>
          <w:sz w:val="32"/>
          <w:szCs w:val="32"/>
          <w:rtl/>
          <w:lang w:bidi="ar-MA"/>
        </w:rPr>
        <w:lastRenderedPageBreak/>
        <w:t>المطلب الأول: ولاية القضاء عن بداية التحكيم</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lang w:bidi="ar-MA"/>
        </w:rPr>
        <w:t>تتمثل بداية المهمة التحكيمية في مرحلة تشكيل هيئة التحكيم، وهي من أهم وأدق المراحل التي يمر بها التحكيم ونقصد بها تحديد أو تعيين المحكم أو المحكمين أو ردهم حيث أن الأصل في اختيارهم أو تعيينهم أو ردهم هو إرادة الأطراف؛ أي حسب الاتفاق الذي تم بينهم (تشكيل اتفاقي)، إلا أنه في حالات معينة يتعذر التشكيل الاتفاقي، بالتالي يجوز لأي طرف أن يطلب تدخل القضاء من أجل تجاوز هذه العقبة، وبذلك يصبح تشكيل قضائي لهيئة التحكيم.</w:t>
      </w:r>
      <w:r w:rsidRPr="00AA3F67">
        <w:rPr>
          <w:rStyle w:val="a6"/>
          <w:rFonts w:cs="Simplified Arabic"/>
          <w:sz w:val="32"/>
          <w:szCs w:val="32"/>
          <w:rtl/>
        </w:rPr>
        <w:t>(</w:t>
      </w:r>
      <w:r w:rsidRPr="00AA3F67">
        <w:rPr>
          <w:rStyle w:val="a6"/>
          <w:rFonts w:cs="Simplified Arabic"/>
          <w:sz w:val="32"/>
          <w:szCs w:val="32"/>
          <w:rtl/>
        </w:rPr>
        <w:footnoteReference w:id="62"/>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وهذا ما سنتناوله فيما يلي:</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الفرع الأول: تدخل القضاء في تعيين المحكم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يعود الأصل في تعيين المحكم أو المحكمين </w:t>
      </w:r>
      <w:r w:rsidR="00E04534">
        <w:rPr>
          <w:rFonts w:cs="Simplified Arabic" w:hint="cs"/>
          <w:sz w:val="32"/>
          <w:szCs w:val="32"/>
          <w:rtl/>
          <w:lang w:bidi="ar-MA"/>
        </w:rPr>
        <w:t>إلى</w:t>
      </w:r>
      <w:r w:rsidRPr="00AA3F67">
        <w:rPr>
          <w:rFonts w:cs="Simplified Arabic" w:hint="cs"/>
          <w:sz w:val="32"/>
          <w:szCs w:val="32"/>
          <w:rtl/>
          <w:lang w:bidi="ar-MA"/>
        </w:rPr>
        <w:t xml:space="preserve"> أطراف الخصومة التحكيمية، حيث بإمكانهم اختيار محكميهم مباشرة أو اللجوء </w:t>
      </w:r>
      <w:r w:rsidR="00E04534">
        <w:rPr>
          <w:rFonts w:cs="Simplified Arabic" w:hint="cs"/>
          <w:sz w:val="32"/>
          <w:szCs w:val="32"/>
          <w:rtl/>
          <w:lang w:bidi="ar-MA"/>
        </w:rPr>
        <w:t>إلى</w:t>
      </w:r>
      <w:r w:rsidRPr="00AA3F67">
        <w:rPr>
          <w:rFonts w:cs="Simplified Arabic" w:hint="cs"/>
          <w:sz w:val="32"/>
          <w:szCs w:val="32"/>
          <w:rtl/>
          <w:lang w:bidi="ar-MA"/>
        </w:rPr>
        <w:t xml:space="preserve"> نظام تحكيم دائم، إلا أنه وفي حالات معينة يتعذر حصول ذلك إما لمماطلة أحد الطرفين أو عدم تعيينه أصلا أو عدم الاتفاق على المحكم المرجح، وهذا ما دفع بأغلب التشريعات العالمية </w:t>
      </w:r>
      <w:r w:rsidR="00E04534">
        <w:rPr>
          <w:rFonts w:cs="Simplified Arabic" w:hint="cs"/>
          <w:sz w:val="32"/>
          <w:szCs w:val="32"/>
          <w:rtl/>
          <w:lang w:bidi="ar-MA"/>
        </w:rPr>
        <w:t>إلى</w:t>
      </w:r>
      <w:r w:rsidRPr="00AA3F67">
        <w:rPr>
          <w:rFonts w:cs="Simplified Arabic" w:hint="cs"/>
          <w:sz w:val="32"/>
          <w:szCs w:val="32"/>
          <w:rtl/>
          <w:lang w:bidi="ar-MA"/>
        </w:rPr>
        <w:t xml:space="preserve"> تنظيم هذه الحالة، وبذلك فتح المجال للأطراف لطلب المساعدة من القضاء من أجل التدخل لتشكيل هيئة التحكيم.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 xml:space="preserve">وفيما يلي سنتطرق </w:t>
      </w:r>
      <w:r w:rsidR="00E04534">
        <w:rPr>
          <w:rFonts w:cs="Simplified Arabic" w:hint="cs"/>
          <w:sz w:val="32"/>
          <w:szCs w:val="32"/>
          <w:rtl/>
          <w:lang w:bidi="ar-MA"/>
        </w:rPr>
        <w:t>إلى</w:t>
      </w:r>
      <w:r w:rsidRPr="00AA3F67">
        <w:rPr>
          <w:rFonts w:cs="Simplified Arabic" w:hint="cs"/>
          <w:sz w:val="32"/>
          <w:szCs w:val="32"/>
          <w:rtl/>
          <w:lang w:bidi="ar-MA"/>
        </w:rPr>
        <w:t xml:space="preserve"> تحديد الجهة القضائية المختصة بالتدخل وكذا أهم القواعد التي تحكم تدخل القضاء في تعيينهم المحكمين.</w:t>
      </w:r>
      <w:r w:rsidRPr="00AA3F67">
        <w:rPr>
          <w:rStyle w:val="a6"/>
          <w:rFonts w:cs="Simplified Arabic"/>
          <w:sz w:val="32"/>
          <w:szCs w:val="32"/>
          <w:rtl/>
        </w:rPr>
        <w:t>(</w:t>
      </w:r>
      <w:r w:rsidRPr="00AA3F67">
        <w:rPr>
          <w:rStyle w:val="a6"/>
          <w:rFonts w:cs="Simplified Arabic"/>
          <w:sz w:val="32"/>
          <w:szCs w:val="32"/>
          <w:rtl/>
        </w:rPr>
        <w:footnoteReference w:id="63"/>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أولا: بالنسبة للمشرع المصري</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عالج المشرع المصري هذه الحالة من خلال نص المادة 17 من قانون التحكيم المصري</w:t>
      </w:r>
      <w:r w:rsidRPr="00AA3F67">
        <w:rPr>
          <w:rStyle w:val="a6"/>
          <w:rFonts w:cs="Simplified Arabic"/>
          <w:sz w:val="32"/>
          <w:szCs w:val="32"/>
          <w:rtl/>
        </w:rPr>
        <w:t>(</w:t>
      </w:r>
      <w:r w:rsidRPr="00AA3F67">
        <w:rPr>
          <w:rStyle w:val="a6"/>
          <w:rFonts w:cs="Simplified Arabic"/>
          <w:sz w:val="32"/>
          <w:szCs w:val="32"/>
          <w:rtl/>
        </w:rPr>
        <w:footnoteReference w:id="64"/>
      </w:r>
      <w:r w:rsidRPr="00AA3F67">
        <w:rPr>
          <w:rStyle w:val="a6"/>
          <w:rFonts w:cs="Simplified Arabic"/>
          <w:sz w:val="32"/>
          <w:szCs w:val="32"/>
          <w:rtl/>
        </w:rPr>
        <w:t>)</w:t>
      </w:r>
      <w:r w:rsidRPr="00AA3F67">
        <w:rPr>
          <w:rFonts w:cs="Simplified Arabic" w:hint="cs"/>
          <w:sz w:val="32"/>
          <w:szCs w:val="32"/>
          <w:rtl/>
          <w:lang w:bidi="ar-MA"/>
        </w:rPr>
        <w:t xml:space="preserve">، والتي تنص من خلال الفقرتين 1 (أوب) و2 أن المحكمة المختصة بالنظر </w:t>
      </w:r>
      <w:r w:rsidRPr="00AA3F67">
        <w:rPr>
          <w:rFonts w:cs="Simplified Arabic" w:hint="cs"/>
          <w:sz w:val="32"/>
          <w:szCs w:val="32"/>
          <w:rtl/>
          <w:lang w:bidi="ar-MA"/>
        </w:rPr>
        <w:lastRenderedPageBreak/>
        <w:t>في هذه المسألة هي المحكمة المشار إليها في المادة 09 من نفس القانون، وهي محكمة الاستئناف القاهرة ما لم يتفق الطرفان على اختصاص محكمة استئناف أخرى في مصر، كما أنه على محكمة الاختصاص أن تختص باختيار المحكمين وفقا للحالات المذكورة في هذه المادة والمتمثلة في:</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1- إذا كانت هيئة التحكيم مشكلة من محكم واحد وكان قد تقدم لها أحد طرفي النزاع بطلب تعيين هذا المحكم.</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2- إذا كانت هيئة التحكيم مشكلة من ثلاثة محكمين ولم يتبين أحد الطرفين محكمه خلال الثلاثين يوما التالية لتسلمه طلبا بذلك من الطرف الآخر في النزاع.</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3- إذا كان كل طرف قد اختار محكمه ولم يتفق المحكمان المختاران على اختيار المحكم الثالث خلال الثلاثين يوما التالية لاختيار آخرهما وبشرط أن يقدم أحد طرفي النزاع طلبا بذلك للمحكمة.</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4- إذا خالف أحد الطرفين إجراءات اختيار المحكمين التي اتفق عليها.</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5- إذا لم يتفق المحكمان المعنيان على أمر مما يلزم اتفاقهما عليه.</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6- إذا تخلف الغير عن أداء من عهد به إليه في أي شأن من هذه الإجراءات.</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والجدير بالذكر أنه لا يمكن للمحكمة أن تنظر في أي حالة من الحالات السابقة من تلقاء نفسها، وإنما بناء على طلب أحد الطرفين.</w:t>
      </w:r>
    </w:p>
    <w:p w:rsidR="0061404E" w:rsidRPr="00AA3F67" w:rsidRDefault="0061404E" w:rsidP="00AA3F67">
      <w:pPr>
        <w:spacing w:before="120"/>
        <w:ind w:firstLine="567"/>
        <w:jc w:val="both"/>
        <w:rPr>
          <w:rFonts w:cs="Simplified Arabic"/>
          <w:sz w:val="32"/>
          <w:szCs w:val="32"/>
          <w:rtl/>
          <w:lang w:bidi="ar-MA"/>
        </w:rPr>
      </w:pPr>
      <w:r w:rsidRPr="00AA3F67">
        <w:rPr>
          <w:rFonts w:cs="Simplified Arabic" w:hint="cs"/>
          <w:sz w:val="32"/>
          <w:szCs w:val="32"/>
          <w:rtl/>
          <w:lang w:bidi="ar-MA"/>
        </w:rPr>
        <w:t>كما يجب عليها أن تراعي جميع الشروط التي يتطلبها القانون في المحكم، وكذا الشروط المتفق عليها بين الطرفين، وعليها أن تصدر قرارها على وجه السرعة، وهذا القرار لا يقبل الطعن فيه بأي طريق من طرق الطعن.</w:t>
      </w:r>
      <w:r w:rsidRPr="00AA3F67">
        <w:rPr>
          <w:rStyle w:val="a6"/>
          <w:rFonts w:cs="Simplified Arabic"/>
          <w:sz w:val="32"/>
          <w:szCs w:val="32"/>
          <w:rtl/>
        </w:rPr>
        <w:t>(</w:t>
      </w:r>
      <w:r w:rsidRPr="00AA3F67">
        <w:rPr>
          <w:rStyle w:val="a6"/>
          <w:rFonts w:cs="Simplified Arabic"/>
          <w:sz w:val="32"/>
          <w:szCs w:val="32"/>
          <w:rtl/>
        </w:rPr>
        <w:footnoteReference w:id="65"/>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b/>
          <w:bCs/>
          <w:sz w:val="32"/>
          <w:szCs w:val="32"/>
          <w:rtl/>
          <w:lang w:bidi="ar-MA"/>
        </w:rPr>
      </w:pPr>
    </w:p>
    <w:p w:rsidR="0061404E" w:rsidRPr="00AA3F67" w:rsidRDefault="0061404E" w:rsidP="00AA3F67">
      <w:pPr>
        <w:spacing w:before="120"/>
        <w:ind w:firstLine="567"/>
        <w:jc w:val="both"/>
        <w:rPr>
          <w:rFonts w:cs="Simplified Arabic"/>
          <w:b/>
          <w:bCs/>
          <w:sz w:val="32"/>
          <w:szCs w:val="32"/>
          <w:rtl/>
          <w:lang w:bidi="ar-MA"/>
        </w:rPr>
      </w:pP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lastRenderedPageBreak/>
        <w:t>ثانيا: بالنسبة للمشرع الجزائري</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lang w:bidi="ar-MA"/>
        </w:rPr>
        <w:t xml:space="preserve">نجد أن المشرع الجزائري قد تطرق </w:t>
      </w:r>
      <w:r w:rsidR="00E04534">
        <w:rPr>
          <w:rFonts w:cs="Simplified Arabic" w:hint="cs"/>
          <w:sz w:val="32"/>
          <w:szCs w:val="32"/>
          <w:rtl/>
          <w:lang w:bidi="ar-MA"/>
        </w:rPr>
        <w:t>إلى</w:t>
      </w:r>
      <w:r w:rsidRPr="00AA3F67">
        <w:rPr>
          <w:rFonts w:cs="Simplified Arabic" w:hint="cs"/>
          <w:sz w:val="32"/>
          <w:szCs w:val="32"/>
          <w:rtl/>
          <w:lang w:bidi="ar-MA"/>
        </w:rPr>
        <w:t xml:space="preserve"> هذه المسألة والمتعلقة بكيفية تدخل القضاء في تعيين المحكم أو المحكمين في حال تعذر تعيينهم من قبل أطراف الخصومة التحكيمية، حيث نصت المادة 1041/2 من قانون الإجراءات المدنية والإدارية على أنه:</w:t>
      </w:r>
      <w:r w:rsidRPr="00AA3F67">
        <w:rPr>
          <w:rStyle w:val="a6"/>
          <w:rFonts w:cs="Simplified Arabic"/>
          <w:sz w:val="32"/>
          <w:szCs w:val="32"/>
          <w:rtl/>
        </w:rPr>
        <w:t>(</w:t>
      </w:r>
      <w:r w:rsidRPr="00AA3F67">
        <w:rPr>
          <w:rStyle w:val="a6"/>
          <w:rFonts w:cs="Simplified Arabic"/>
          <w:sz w:val="32"/>
          <w:szCs w:val="32"/>
          <w:rtl/>
        </w:rPr>
        <w:footnoteReference w:id="66"/>
      </w:r>
      <w:r w:rsidRPr="00AA3F67">
        <w:rPr>
          <w:rStyle w:val="a6"/>
          <w:rFonts w:cs="Simplified Arabic"/>
          <w:sz w:val="32"/>
          <w:szCs w:val="32"/>
          <w:rtl/>
        </w:rPr>
        <w:t>)</w:t>
      </w:r>
      <w:r w:rsidRPr="00AA3F67">
        <w:rPr>
          <w:rFonts w:cs="Simplified Arabic" w:hint="cs"/>
          <w:sz w:val="32"/>
          <w:szCs w:val="32"/>
          <w:rtl/>
          <w:lang w:bidi="ar-MA"/>
        </w:rPr>
        <w:t xml:space="preserve"> </w:t>
      </w:r>
      <w:r w:rsidRPr="00AA3F67">
        <w:rPr>
          <w:rStyle w:val="apple-style-span"/>
          <w:rFonts w:ascii="Arial" w:hAnsi="Arial" w:cs="Simplified Arabic"/>
          <w:sz w:val="32"/>
          <w:szCs w:val="32"/>
          <w:rtl/>
        </w:rPr>
        <w:t xml:space="preserve">« </w:t>
      </w:r>
      <w:r w:rsidRPr="00AA3F67">
        <w:rPr>
          <w:rFonts w:cs="Simplified Arabic" w:hint="cs"/>
          <w:sz w:val="32"/>
          <w:szCs w:val="32"/>
          <w:rtl/>
        </w:rPr>
        <w:t>في غياب التعيين، وفي حالة صعوبة تعيين المحكمين أو عز لهم أو استبدالهم يجوز للطرف الذي يهمه التعجيل القيام بما يأتي:</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1- رفع الأمر </w:t>
      </w:r>
      <w:r w:rsidR="00E04534">
        <w:rPr>
          <w:rFonts w:cs="Simplified Arabic" w:hint="cs"/>
          <w:sz w:val="32"/>
          <w:szCs w:val="32"/>
          <w:rtl/>
        </w:rPr>
        <w:t>إلى</w:t>
      </w:r>
      <w:r w:rsidRPr="00AA3F67">
        <w:rPr>
          <w:rFonts w:cs="Simplified Arabic" w:hint="cs"/>
          <w:sz w:val="32"/>
          <w:szCs w:val="32"/>
          <w:rtl/>
        </w:rPr>
        <w:t xml:space="preserve"> رئيس المحكمة التي يقع في دائرة اختصاصها التحكيم إذا كان التحكيم يجري في الجزائر.</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2- رفع الأمر </w:t>
      </w:r>
      <w:r w:rsidR="00E04534">
        <w:rPr>
          <w:rFonts w:cs="Simplified Arabic" w:hint="cs"/>
          <w:sz w:val="32"/>
          <w:szCs w:val="32"/>
          <w:rtl/>
        </w:rPr>
        <w:t>إلى</w:t>
      </w:r>
      <w:r w:rsidRPr="00AA3F67">
        <w:rPr>
          <w:rFonts w:cs="Simplified Arabic" w:hint="cs"/>
          <w:sz w:val="32"/>
          <w:szCs w:val="32"/>
          <w:rtl/>
        </w:rPr>
        <w:t xml:space="preserve"> رئيس محكمة الجزائر إذا كان التحكيم يجري في الخارج واختار الأطراف تطبيق قواعد الإجراءات المعمول بها في الجزائر</w:t>
      </w:r>
      <w:r w:rsidRPr="00AA3F67">
        <w:rPr>
          <w:rStyle w:val="apple-style-span"/>
          <w:rFonts w:ascii="Arial" w:hAnsi="Arial" w:cs="Simplified Arabic"/>
          <w:sz w:val="32"/>
          <w:szCs w:val="32"/>
          <w:rtl/>
        </w:rPr>
        <w:t>»</w:t>
      </w:r>
      <w:r w:rsidRPr="00AA3F67">
        <w:rPr>
          <w:rFonts w:cs="Simplified Arabic"/>
          <w:sz w:val="32"/>
          <w:szCs w:val="32"/>
          <w:rtl/>
          <w:lang w:bidi="ar-MA"/>
        </w:rPr>
        <w:t>.</w:t>
      </w:r>
    </w:p>
    <w:p w:rsidR="0061404E" w:rsidRPr="00AA3F67" w:rsidRDefault="0061404E" w:rsidP="00C83E14">
      <w:pPr>
        <w:spacing w:before="120"/>
        <w:ind w:firstLine="567"/>
        <w:jc w:val="both"/>
        <w:rPr>
          <w:rFonts w:cs="Simplified Arabic"/>
          <w:sz w:val="32"/>
          <w:szCs w:val="32"/>
          <w:rtl/>
        </w:rPr>
      </w:pPr>
      <w:r w:rsidRPr="00AA3F67">
        <w:rPr>
          <w:rFonts w:cs="Simplified Arabic" w:hint="cs"/>
          <w:sz w:val="32"/>
          <w:szCs w:val="32"/>
          <w:rtl/>
        </w:rPr>
        <w:t xml:space="preserve">كما نصت المادة 1042 من نفس القانون على أنه: </w:t>
      </w:r>
      <w:r w:rsidRPr="00AA3F67">
        <w:rPr>
          <w:rStyle w:val="apple-style-span"/>
          <w:rFonts w:ascii="Arial" w:hAnsi="Arial" w:cs="Simplified Arabic"/>
          <w:sz w:val="32"/>
          <w:szCs w:val="32"/>
          <w:rtl/>
        </w:rPr>
        <w:t xml:space="preserve">« </w:t>
      </w:r>
      <w:r w:rsidRPr="00AA3F67">
        <w:rPr>
          <w:rFonts w:cs="Simplified Arabic" w:hint="cs"/>
          <w:sz w:val="32"/>
          <w:szCs w:val="32"/>
          <w:rtl/>
        </w:rPr>
        <w:t>إذا لم تحدد الجهة القض</w:t>
      </w:r>
      <w:r w:rsidR="00C83E14">
        <w:rPr>
          <w:rFonts w:cs="Simplified Arabic" w:hint="cs"/>
          <w:sz w:val="32"/>
          <w:szCs w:val="32"/>
          <w:rtl/>
        </w:rPr>
        <w:t>ا</w:t>
      </w:r>
      <w:r w:rsidRPr="00AA3F67">
        <w:rPr>
          <w:rFonts w:cs="Simplified Arabic" w:hint="cs"/>
          <w:sz w:val="32"/>
          <w:szCs w:val="32"/>
          <w:rtl/>
        </w:rPr>
        <w:t xml:space="preserve">ئية المختصة في اتفاقية التحكيم يؤول الاختصاص </w:t>
      </w:r>
      <w:r w:rsidR="00E04534">
        <w:rPr>
          <w:rFonts w:cs="Simplified Arabic" w:hint="cs"/>
          <w:sz w:val="32"/>
          <w:szCs w:val="32"/>
          <w:rtl/>
        </w:rPr>
        <w:t>إلى</w:t>
      </w:r>
      <w:r w:rsidRPr="00AA3F67">
        <w:rPr>
          <w:rFonts w:cs="Simplified Arabic" w:hint="cs"/>
          <w:sz w:val="32"/>
          <w:szCs w:val="32"/>
          <w:rtl/>
        </w:rPr>
        <w:t xml:space="preserve"> المحكمة التي يقع في دائرة اختصاصها مكان إبرام العقد أو مكان التنفيذ</w:t>
      </w:r>
      <w:r w:rsidRPr="00AA3F67">
        <w:rPr>
          <w:rStyle w:val="apple-style-span"/>
          <w:rFonts w:ascii="Arial" w:hAnsi="Arial" w:cs="Simplified Arabic"/>
          <w:sz w:val="32"/>
          <w:szCs w:val="32"/>
          <w:rtl/>
        </w:rPr>
        <w:t>»</w:t>
      </w:r>
      <w:r w:rsidRPr="00AA3F67">
        <w:rPr>
          <w:rFonts w:cs="Simplified Arabic"/>
          <w:sz w:val="32"/>
          <w:szCs w:val="32"/>
          <w:rtl/>
          <w:lang w:bidi="ar-MA"/>
        </w:rPr>
        <w:t xml:space="preserve">. </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من خلال هاتين المادتين يتبين أن الاختصاص النوعي يؤول لرئيس المحكمة، أما الاختصاص الإقليمي فيجب التفريق بين حالتين لتحديد المحكمة المختصة بالتدخل في تعيين المحكمين:</w:t>
      </w:r>
    </w:p>
    <w:p w:rsidR="0061404E" w:rsidRPr="00AA3F67" w:rsidRDefault="0061404E" w:rsidP="00AA3F67">
      <w:pPr>
        <w:spacing w:before="120"/>
        <w:ind w:firstLine="567"/>
        <w:jc w:val="both"/>
        <w:rPr>
          <w:rFonts w:cs="Simplified Arabic"/>
          <w:sz w:val="32"/>
          <w:szCs w:val="32"/>
          <w:rtl/>
        </w:rPr>
      </w:pPr>
      <w:r w:rsidRPr="00AA3F67">
        <w:rPr>
          <w:rFonts w:cs="Simplified Arabic" w:hint="cs"/>
          <w:b/>
          <w:bCs/>
          <w:sz w:val="32"/>
          <w:szCs w:val="32"/>
          <w:rtl/>
        </w:rPr>
        <w:t>الحالة 1:</w:t>
      </w:r>
      <w:r w:rsidRPr="00AA3F67">
        <w:rPr>
          <w:rFonts w:cs="Simplified Arabic" w:hint="cs"/>
          <w:sz w:val="32"/>
          <w:szCs w:val="32"/>
          <w:rtl/>
        </w:rPr>
        <w:t xml:space="preserve"> إذا اتفق الأطراف على تحديد محكمة معينة يتم اللجوء إليها في حال تعذر عليهم تشكيل هيئة التحكيم وتطلب ذلك تدخل القضاء، فإن هذه المحكمة التي حددها الأطراف في اتفاق التحكيم تكون هي المختصة إقليميا في تعيين المحكمين.</w:t>
      </w:r>
    </w:p>
    <w:p w:rsidR="0061404E" w:rsidRPr="00AA3F67" w:rsidRDefault="0061404E" w:rsidP="00AA3F67">
      <w:pPr>
        <w:spacing w:before="120"/>
        <w:ind w:firstLine="567"/>
        <w:jc w:val="both"/>
        <w:rPr>
          <w:rFonts w:cs="Simplified Arabic"/>
          <w:sz w:val="32"/>
          <w:szCs w:val="32"/>
          <w:rtl/>
        </w:rPr>
      </w:pPr>
      <w:r w:rsidRPr="00AA3F67">
        <w:rPr>
          <w:rFonts w:cs="Simplified Arabic" w:hint="cs"/>
          <w:b/>
          <w:bCs/>
          <w:sz w:val="32"/>
          <w:szCs w:val="32"/>
          <w:rtl/>
        </w:rPr>
        <w:t>الحالة 2:</w:t>
      </w:r>
      <w:r w:rsidRPr="00AA3F67">
        <w:rPr>
          <w:rFonts w:cs="Simplified Arabic" w:hint="cs"/>
          <w:sz w:val="32"/>
          <w:szCs w:val="32"/>
          <w:rtl/>
        </w:rPr>
        <w:t xml:space="preserve"> إذا لم يحدد الأطراف جهة قضائية معينة اللجوء إليها في هذه الحالة، فإنه يؤول الاختصاص </w:t>
      </w:r>
      <w:r w:rsidR="00E04534">
        <w:rPr>
          <w:rFonts w:cs="Simplified Arabic" w:hint="cs"/>
          <w:sz w:val="32"/>
          <w:szCs w:val="32"/>
          <w:rtl/>
        </w:rPr>
        <w:t>إلى</w:t>
      </w:r>
      <w:r w:rsidRPr="00AA3F67">
        <w:rPr>
          <w:rFonts w:cs="Simplified Arabic" w:hint="cs"/>
          <w:sz w:val="32"/>
          <w:szCs w:val="32"/>
          <w:rtl/>
        </w:rPr>
        <w:t xml:space="preserve"> إحدى المحاكم التالية:</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lastRenderedPageBreak/>
        <w:t>1- عندما نطبق الفقرة الثانية من المادة 1041 من قانون الإجراءات المدنية أو بين حالة التحكيم الذي يجري بالخارج.</w:t>
      </w:r>
    </w:p>
    <w:p w:rsidR="0061404E" w:rsidRPr="00AA3F67" w:rsidRDefault="0061404E" w:rsidP="0089730E">
      <w:pPr>
        <w:pStyle w:val="ac"/>
        <w:numPr>
          <w:ilvl w:val="0"/>
          <w:numId w:val="4"/>
        </w:numPr>
        <w:spacing w:before="120"/>
        <w:jc w:val="both"/>
        <w:rPr>
          <w:rFonts w:cs="Simplified Arabic"/>
          <w:sz w:val="32"/>
          <w:szCs w:val="32"/>
        </w:rPr>
      </w:pPr>
      <w:r w:rsidRPr="00AA3F67">
        <w:rPr>
          <w:rFonts w:cs="Simplified Arabic" w:hint="cs"/>
          <w:sz w:val="32"/>
          <w:szCs w:val="32"/>
          <w:rtl/>
        </w:rPr>
        <w:t>إذا كان التحكيم يجري في الجزائر فإن الاختصاص يؤول لرئيس المحكمة التي يقع في دائرة اختصاصها التحكيم.</w:t>
      </w:r>
    </w:p>
    <w:p w:rsidR="0061404E" w:rsidRPr="00AA3F67" w:rsidRDefault="0061404E" w:rsidP="0089730E">
      <w:pPr>
        <w:pStyle w:val="ac"/>
        <w:numPr>
          <w:ilvl w:val="0"/>
          <w:numId w:val="4"/>
        </w:numPr>
        <w:spacing w:before="120"/>
        <w:jc w:val="both"/>
        <w:rPr>
          <w:rFonts w:cs="Simplified Arabic"/>
          <w:sz w:val="32"/>
          <w:szCs w:val="32"/>
          <w:rtl/>
        </w:rPr>
      </w:pPr>
      <w:r w:rsidRPr="00AA3F67">
        <w:rPr>
          <w:rFonts w:cs="Simplified Arabic" w:hint="cs"/>
          <w:sz w:val="32"/>
          <w:szCs w:val="32"/>
          <w:rtl/>
        </w:rPr>
        <w:t>إذا كان التحكيم الدولي يجري في الخارج واختار الأطراف تطبيق قواعد الإجراءات المعمول بها في الجزائر فإن الاختصاص يؤول لرئيس محكمة الجزائر.</w:t>
      </w:r>
      <w:r w:rsidRPr="00AA3F67">
        <w:rPr>
          <w:rStyle w:val="a6"/>
          <w:rFonts w:cs="Simplified Arabic"/>
          <w:sz w:val="32"/>
          <w:szCs w:val="32"/>
          <w:rtl/>
        </w:rPr>
        <w:t>(</w:t>
      </w:r>
      <w:r w:rsidRPr="00AA3F67">
        <w:rPr>
          <w:rStyle w:val="a6"/>
          <w:rFonts w:cs="Simplified Arabic"/>
          <w:sz w:val="32"/>
          <w:szCs w:val="32"/>
          <w:rtl/>
        </w:rPr>
        <w:footnoteReference w:id="67"/>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2- أما في حالة تطبيق الفقرة الثانية من المادة 1042 من قانون الإجراءات المدنية والإدارية، فإن الاختصاص ينعقد لرئيس المحكمة التي قع في دائرة اختصاصها مكان إبرام العقد أو مكان تنفيذه.</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نلاحظ من خلال هذه الفقرة المشرع لم يكن بحاجة </w:t>
      </w:r>
      <w:r w:rsidR="00E04534">
        <w:rPr>
          <w:rFonts w:cs="Simplified Arabic" w:hint="cs"/>
          <w:sz w:val="32"/>
          <w:szCs w:val="32"/>
          <w:rtl/>
        </w:rPr>
        <w:t>إلى</w:t>
      </w:r>
      <w:r w:rsidRPr="00AA3F67">
        <w:rPr>
          <w:rFonts w:cs="Simplified Arabic" w:hint="cs"/>
          <w:sz w:val="32"/>
          <w:szCs w:val="32"/>
          <w:rtl/>
        </w:rPr>
        <w:t xml:space="preserve"> هذا النص لأنه عند تطبيق القواعد العامة في الاختصاص الإقليمي يعطي للأطراف هذا الحق، وبالتالي يكتفي المشرع الجزائري بنص المادة 1041/2 من نفس القانون ويضيف لها فقط الشطر الأول من نص المادة 1042 من القانون ذاته.</w:t>
      </w:r>
      <w:r w:rsidRPr="00AA3F67">
        <w:rPr>
          <w:rStyle w:val="a6"/>
          <w:rFonts w:cs="Simplified Arabic"/>
          <w:sz w:val="32"/>
          <w:szCs w:val="32"/>
          <w:rtl/>
        </w:rPr>
        <w:t>(</w:t>
      </w:r>
      <w:r w:rsidRPr="00AA3F67">
        <w:rPr>
          <w:rStyle w:val="a6"/>
          <w:rFonts w:cs="Simplified Arabic"/>
          <w:sz w:val="32"/>
          <w:szCs w:val="32"/>
          <w:rtl/>
        </w:rPr>
        <w:footnoteReference w:id="68"/>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أما فيما يخص القواعد التي تحكم تدخل القضاء في تعيين المحكمين فهي متمثلة في الحالات التي يتوجب فيها تدخل القاضي لتعيين المحكمين وشروط قبول طلب تعيين المحكمين وكذا البت في طلب تعيينهم، وهو ما سنراه فيما يلي:</w:t>
      </w:r>
    </w:p>
    <w:p w:rsidR="0061404E" w:rsidRPr="00AA3F67" w:rsidRDefault="0061404E" w:rsidP="00AA3F67">
      <w:pPr>
        <w:spacing w:before="120"/>
        <w:ind w:firstLine="567"/>
        <w:jc w:val="both"/>
        <w:rPr>
          <w:rFonts w:cs="Simplified Arabic"/>
          <w:b/>
          <w:bCs/>
          <w:sz w:val="32"/>
          <w:szCs w:val="32"/>
          <w:rtl/>
        </w:rPr>
      </w:pPr>
      <w:r w:rsidRPr="00AA3F67">
        <w:rPr>
          <w:rFonts w:cs="Simplified Arabic" w:hint="cs"/>
          <w:b/>
          <w:bCs/>
          <w:sz w:val="32"/>
          <w:szCs w:val="32"/>
          <w:rtl/>
        </w:rPr>
        <w:t xml:space="preserve">1- حالات تدخل القاضي لتعيين المحكمين: </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لقد تطرق المشرع الجزائري لهذه الحالات في المادة 1041/2 من قانون الإجراءات المدنية والإدارية الجزائري وذلك على غرار نظيره الفرنسي وكذا الأردني والمتمثلة في:</w:t>
      </w:r>
    </w:p>
    <w:p w:rsidR="0061404E" w:rsidRPr="00AA3F67" w:rsidRDefault="0061404E" w:rsidP="0089730E">
      <w:pPr>
        <w:pStyle w:val="ac"/>
        <w:numPr>
          <w:ilvl w:val="0"/>
          <w:numId w:val="5"/>
        </w:numPr>
        <w:spacing w:before="120"/>
        <w:ind w:left="0" w:firstLine="567"/>
        <w:jc w:val="both"/>
        <w:rPr>
          <w:rFonts w:cs="Simplified Arabic"/>
          <w:sz w:val="32"/>
          <w:szCs w:val="32"/>
        </w:rPr>
      </w:pPr>
      <w:r w:rsidRPr="00AA3F67">
        <w:rPr>
          <w:rFonts w:cs="Simplified Arabic" w:hint="cs"/>
          <w:b/>
          <w:bCs/>
          <w:sz w:val="32"/>
          <w:szCs w:val="32"/>
          <w:rtl/>
        </w:rPr>
        <w:lastRenderedPageBreak/>
        <w:t>غياب التعيين:</w:t>
      </w:r>
      <w:r w:rsidRPr="00AA3F67">
        <w:rPr>
          <w:rFonts w:cs="Simplified Arabic" w:hint="cs"/>
          <w:sz w:val="32"/>
          <w:szCs w:val="32"/>
          <w:rtl/>
        </w:rPr>
        <w:t xml:space="preserve"> ويقصد بذلك عدم تشكيل هيئة تحكيم أو وجود نقص في تشكيلها وهذا بسبب امتناع أحد أو كل أطراف التحكيم عن القيام بذلك، فيكون اختصاص القضاء في هذه الحالة لاعتبارات عملية ومنطقية. كون هذه الهيئة لم تشكل بعد لتفصل في أي مسألة من المسائل المختصة بها</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69"/>
      </w:r>
      <w:r w:rsidRPr="00AA3F67">
        <w:rPr>
          <w:rStyle w:val="a6"/>
          <w:rFonts w:cs="Simplified Arabic"/>
          <w:sz w:val="32"/>
          <w:szCs w:val="32"/>
          <w:rtl/>
        </w:rPr>
        <w:t>)</w:t>
      </w:r>
    </w:p>
    <w:p w:rsidR="0061404E" w:rsidRPr="00AA3F67" w:rsidRDefault="0061404E" w:rsidP="0089730E">
      <w:pPr>
        <w:pStyle w:val="ac"/>
        <w:numPr>
          <w:ilvl w:val="0"/>
          <w:numId w:val="5"/>
        </w:numPr>
        <w:spacing w:before="120"/>
        <w:ind w:left="0" w:firstLine="567"/>
        <w:jc w:val="both"/>
        <w:rPr>
          <w:rFonts w:cs="Simplified Arabic"/>
          <w:sz w:val="32"/>
          <w:szCs w:val="32"/>
        </w:rPr>
      </w:pPr>
      <w:r w:rsidRPr="00AA3F67">
        <w:rPr>
          <w:rFonts w:cs="Simplified Arabic" w:hint="cs"/>
          <w:b/>
          <w:bCs/>
          <w:sz w:val="32"/>
          <w:szCs w:val="32"/>
          <w:rtl/>
        </w:rPr>
        <w:t>صعوبة التعيين:</w:t>
      </w:r>
      <w:r w:rsidRPr="00AA3F67">
        <w:rPr>
          <w:rFonts w:cs="Simplified Arabic" w:hint="cs"/>
          <w:sz w:val="32"/>
          <w:szCs w:val="32"/>
          <w:rtl/>
        </w:rPr>
        <w:t xml:space="preserve"> ويقصد بها عند اختيار كل طرف لمحكمة، لا يقف هذان المحكمان على اختيار المحكم الثالث أو لا يتفقان على الإجراءات الواجب إتباعها في اختياره أو عدم التزامهم بالشروط والإجراءات التي وضعها المحتكمون وغيرها من الحالات التي لم يفصل فيها المشرع الجزائر وضمها في مجملها في حالة صعوبة التعيين على عكس المشرع الأردني الذي حددها في نص المادة 16 من قانون التحكيم الأردني، وبوجود أحد هذه الحالات يستوجب من القضاء التدخل للتأكد أولا من صحة صعوبة التعيين ليقوم بعدها بالإجراءات القضائية اللازمة لإتمام تشكيل هيئة التحكيم.</w:t>
      </w:r>
    </w:p>
    <w:p w:rsidR="0061404E" w:rsidRPr="00AA3F67" w:rsidRDefault="0061404E" w:rsidP="0089730E">
      <w:pPr>
        <w:pStyle w:val="ac"/>
        <w:numPr>
          <w:ilvl w:val="0"/>
          <w:numId w:val="5"/>
        </w:numPr>
        <w:spacing w:before="120"/>
        <w:ind w:left="0" w:firstLine="567"/>
        <w:jc w:val="both"/>
        <w:rPr>
          <w:rFonts w:cs="Simplified Arabic"/>
          <w:sz w:val="32"/>
          <w:szCs w:val="32"/>
        </w:rPr>
      </w:pPr>
      <w:r w:rsidRPr="00AA3F67">
        <w:rPr>
          <w:rFonts w:cs="Simplified Arabic" w:hint="cs"/>
          <w:b/>
          <w:bCs/>
          <w:sz w:val="32"/>
          <w:szCs w:val="32"/>
          <w:rtl/>
        </w:rPr>
        <w:t xml:space="preserve"> عزل المحكمين:</w:t>
      </w:r>
      <w:r w:rsidRPr="00AA3F67">
        <w:rPr>
          <w:rFonts w:cs="Simplified Arabic" w:hint="cs"/>
          <w:sz w:val="32"/>
          <w:szCs w:val="32"/>
          <w:rtl/>
        </w:rPr>
        <w:t xml:space="preserve"> من خلال المادة 1041/1 من قانون الإجراءات المدنية والإدارية الجزائري يتضح لنا أن المشرع الجزائري قد تطرق </w:t>
      </w:r>
      <w:r w:rsidR="00E04534">
        <w:rPr>
          <w:rFonts w:cs="Simplified Arabic" w:hint="cs"/>
          <w:sz w:val="32"/>
          <w:szCs w:val="32"/>
          <w:rtl/>
        </w:rPr>
        <w:t>إلى</w:t>
      </w:r>
      <w:r w:rsidRPr="00AA3F67">
        <w:rPr>
          <w:rFonts w:cs="Simplified Arabic" w:hint="cs"/>
          <w:sz w:val="32"/>
          <w:szCs w:val="32"/>
          <w:rtl/>
        </w:rPr>
        <w:t xml:space="preserve"> حق الأطراف في تحديد شروط عزل المحكمين؛ أي أنه بإمكان طرفي التحكيم أن يحددوا في اتفاق التحكيم شروط معينة بتوفرها يتم عزل المحكمين، ولم ينص على أسباب العزل أو إجراءاته وهذا ما اكتفى بنصه أيضا المشرع الفرنسي (المادة 1462 من قانون الإجراءات المدنية الفرنسي)</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70"/>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في حين أن المشرع المصري قد تطرق لأسباب وإجراءات العزل من خلال المادة 20 من قانون التحكيم المصري والتي تنص على: </w:t>
      </w:r>
      <w:r w:rsidRPr="00AA3F67">
        <w:rPr>
          <w:rStyle w:val="apple-style-span"/>
          <w:rFonts w:ascii="Arial" w:hAnsi="Arial" w:cs="Simplified Arabic"/>
          <w:sz w:val="32"/>
          <w:szCs w:val="32"/>
          <w:rtl/>
        </w:rPr>
        <w:t xml:space="preserve">« </w:t>
      </w:r>
      <w:r w:rsidRPr="00AA3F67">
        <w:rPr>
          <w:rStyle w:val="apple-style-span"/>
          <w:rFonts w:ascii="Arial" w:hAnsi="Arial" w:cs="Simplified Arabic" w:hint="cs"/>
          <w:sz w:val="32"/>
          <w:szCs w:val="32"/>
          <w:rtl/>
        </w:rPr>
        <w:t xml:space="preserve">إذا تعذر على المحكم أداء مهمته أو لم يباشرها أو انقطع عن </w:t>
      </w:r>
      <w:r w:rsidR="00D36300" w:rsidRPr="00AA3F67">
        <w:rPr>
          <w:rStyle w:val="apple-style-span"/>
          <w:rFonts w:ascii="Arial" w:hAnsi="Arial" w:cs="Simplified Arabic" w:hint="cs"/>
          <w:sz w:val="32"/>
          <w:szCs w:val="32"/>
          <w:rtl/>
        </w:rPr>
        <w:t>أدائها</w:t>
      </w:r>
      <w:r w:rsidRPr="00AA3F67">
        <w:rPr>
          <w:rStyle w:val="apple-style-span"/>
          <w:rFonts w:ascii="Arial" w:hAnsi="Arial" w:cs="Simplified Arabic" w:hint="cs"/>
          <w:sz w:val="32"/>
          <w:szCs w:val="32"/>
          <w:rtl/>
        </w:rPr>
        <w:t xml:space="preserve"> بما يؤدي </w:t>
      </w:r>
      <w:r w:rsidR="00E04534">
        <w:rPr>
          <w:rStyle w:val="apple-style-span"/>
          <w:rFonts w:ascii="Arial" w:hAnsi="Arial" w:cs="Simplified Arabic" w:hint="cs"/>
          <w:sz w:val="32"/>
          <w:szCs w:val="32"/>
          <w:rtl/>
        </w:rPr>
        <w:t>إلى</w:t>
      </w:r>
      <w:r w:rsidRPr="00AA3F67">
        <w:rPr>
          <w:rStyle w:val="apple-style-span"/>
          <w:rFonts w:ascii="Arial" w:hAnsi="Arial" w:cs="Simplified Arabic" w:hint="cs"/>
          <w:sz w:val="32"/>
          <w:szCs w:val="32"/>
          <w:rtl/>
        </w:rPr>
        <w:t xml:space="preserve"> تأخير لا مبرر له في إجراءات التحكيم ولم </w:t>
      </w:r>
      <w:r w:rsidRPr="00AA3F67">
        <w:rPr>
          <w:rStyle w:val="apple-style-span"/>
          <w:rFonts w:ascii="Arial" w:hAnsi="Arial" w:cs="Simplified Arabic" w:hint="cs"/>
          <w:sz w:val="32"/>
          <w:szCs w:val="32"/>
          <w:rtl/>
        </w:rPr>
        <w:lastRenderedPageBreak/>
        <w:t>ينتج ولم يتفق الطرفان على عزله، يجوز للمحكمة المشار إليها في المادة 09 من هذا القانون بإنهاء مهمته بناء على طلب أي من الطرفين</w:t>
      </w:r>
      <w:r w:rsidRPr="00AA3F67">
        <w:rPr>
          <w:rStyle w:val="apple-style-span"/>
          <w:rFonts w:ascii="Arial" w:hAnsi="Arial" w:cs="Simplified Arabic"/>
          <w:sz w:val="32"/>
          <w:szCs w:val="32"/>
          <w:rtl/>
        </w:rPr>
        <w:t>»</w:t>
      </w:r>
      <w:r w:rsidRPr="00AA3F67">
        <w:rPr>
          <w:rFonts w:cs="Simplified Arabic"/>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71"/>
      </w:r>
      <w:r w:rsidRPr="00AA3F67">
        <w:rPr>
          <w:rStyle w:val="a6"/>
          <w:rFonts w:cs="Simplified Arabic"/>
          <w:sz w:val="32"/>
          <w:szCs w:val="32"/>
          <w:rtl/>
        </w:rPr>
        <w:t>)</w:t>
      </w:r>
      <w:r w:rsidRPr="00AA3F67">
        <w:rPr>
          <w:rFonts w:cs="Simplified Arabic"/>
          <w:sz w:val="32"/>
          <w:szCs w:val="32"/>
          <w:rtl/>
          <w:lang w:bidi="ar-MA"/>
        </w:rPr>
        <w:t xml:space="preserve"> </w:t>
      </w:r>
    </w:p>
    <w:p w:rsidR="0061404E" w:rsidRPr="00AA3F67" w:rsidRDefault="0061404E" w:rsidP="00AA3F67">
      <w:pPr>
        <w:pStyle w:val="ac"/>
        <w:spacing w:before="120"/>
        <w:ind w:left="0" w:firstLine="567"/>
        <w:jc w:val="both"/>
        <w:rPr>
          <w:rFonts w:cs="Simplified Arabic"/>
          <w:sz w:val="32"/>
          <w:szCs w:val="32"/>
          <w:rtl/>
        </w:rPr>
      </w:pPr>
      <w:r w:rsidRPr="00AA3F67">
        <w:rPr>
          <w:rFonts w:cs="Simplified Arabic" w:hint="cs"/>
          <w:sz w:val="32"/>
          <w:szCs w:val="32"/>
          <w:rtl/>
        </w:rPr>
        <w:t xml:space="preserve">ومن خلال هذه المادة نستنتج أن العزل يكون لأسباب محددة هي تعذر المحكم عن أداء مهمته أو لم يباشرها أصلا أو انقطع عن أدائها ويؤدي ذلك </w:t>
      </w:r>
      <w:r w:rsidR="00E04534">
        <w:rPr>
          <w:rFonts w:cs="Simplified Arabic" w:hint="cs"/>
          <w:sz w:val="32"/>
          <w:szCs w:val="32"/>
          <w:rtl/>
        </w:rPr>
        <w:t>إلى</w:t>
      </w:r>
      <w:r w:rsidRPr="00AA3F67">
        <w:rPr>
          <w:rFonts w:cs="Simplified Arabic" w:hint="cs"/>
          <w:sz w:val="32"/>
          <w:szCs w:val="32"/>
          <w:rtl/>
        </w:rPr>
        <w:t xml:space="preserve"> تأخير غير مبرر في إجراءات التحكيم، وبذلك يتم العزل إما باتفاق الطرفين (عزل اتفاقي) أو بحكم قضائي في حالة عدم اتفاقهم على طلب أحد الطرفين (عزل قضائي).</w:t>
      </w:r>
    </w:p>
    <w:p w:rsidR="0061404E" w:rsidRPr="00AA3F67" w:rsidRDefault="0061404E" w:rsidP="00AA3F67">
      <w:pPr>
        <w:pStyle w:val="ac"/>
        <w:spacing w:before="120"/>
        <w:ind w:left="0" w:firstLine="567"/>
        <w:jc w:val="both"/>
        <w:rPr>
          <w:rFonts w:cs="Simplified Arabic"/>
          <w:sz w:val="32"/>
          <w:szCs w:val="32"/>
          <w:rtl/>
        </w:rPr>
      </w:pPr>
      <w:r w:rsidRPr="00AA3F67">
        <w:rPr>
          <w:rFonts w:cs="Simplified Arabic" w:hint="cs"/>
          <w:sz w:val="32"/>
          <w:szCs w:val="32"/>
          <w:rtl/>
        </w:rPr>
        <w:t>وهذا ما لم يتطـرق له المشـرع الجزاـئري الذي اكتفى بالنص على العزل الاتفاقي فقط دون القضائي وهو ما يجب تداركه لماله من أهمية في تسيير إجراءات التحكيم.</w:t>
      </w:r>
    </w:p>
    <w:p w:rsidR="0061404E" w:rsidRPr="00AA3F67" w:rsidRDefault="0061404E" w:rsidP="00AA3F67">
      <w:pPr>
        <w:pStyle w:val="ac"/>
        <w:spacing w:before="120"/>
        <w:ind w:left="0" w:firstLine="567"/>
        <w:jc w:val="both"/>
        <w:rPr>
          <w:rFonts w:cs="Simplified Arabic"/>
          <w:sz w:val="32"/>
          <w:szCs w:val="32"/>
          <w:rtl/>
        </w:rPr>
      </w:pPr>
      <w:r w:rsidRPr="00AA3F67">
        <w:rPr>
          <w:rFonts w:cs="Simplified Arabic" w:hint="cs"/>
          <w:sz w:val="32"/>
          <w:szCs w:val="32"/>
          <w:rtl/>
        </w:rPr>
        <w:t>د- استبدال المحكمين: من خلال المادة 1041/2 من قانون الإجراءات المدنية والإدارية الجزائري، نجد أن المشرع الجزائري قد نص على أي من طرفي التحكيم في حال صعوبة استبدال المحكم أو المحكمين أن يتبع إجراءاته مبينة في نفس الفقرة والمتمثلة في:</w:t>
      </w:r>
    </w:p>
    <w:p w:rsidR="0061404E" w:rsidRPr="00AA3F67" w:rsidRDefault="0061404E" w:rsidP="0089730E">
      <w:pPr>
        <w:pStyle w:val="ac"/>
        <w:numPr>
          <w:ilvl w:val="0"/>
          <w:numId w:val="6"/>
        </w:numPr>
        <w:spacing w:before="120"/>
        <w:jc w:val="both"/>
        <w:rPr>
          <w:rFonts w:cs="Simplified Arabic"/>
          <w:sz w:val="32"/>
          <w:szCs w:val="32"/>
        </w:rPr>
      </w:pPr>
      <w:r w:rsidRPr="00AA3F67">
        <w:rPr>
          <w:rFonts w:cs="Simplified Arabic" w:hint="cs"/>
          <w:sz w:val="32"/>
          <w:szCs w:val="32"/>
          <w:rtl/>
        </w:rPr>
        <w:t xml:space="preserve"> رفع الأمر </w:t>
      </w:r>
      <w:r w:rsidR="00E04534">
        <w:rPr>
          <w:rFonts w:cs="Simplified Arabic" w:hint="cs"/>
          <w:sz w:val="32"/>
          <w:szCs w:val="32"/>
          <w:rtl/>
        </w:rPr>
        <w:t>إلى</w:t>
      </w:r>
      <w:r w:rsidRPr="00AA3F67">
        <w:rPr>
          <w:rFonts w:cs="Simplified Arabic" w:hint="cs"/>
          <w:sz w:val="32"/>
          <w:szCs w:val="32"/>
          <w:rtl/>
        </w:rPr>
        <w:t xml:space="preserve"> رئيس المحكمة التي يقع في دائرة اختصاصها التحكيم إذا كان التحكيم يجري في الجزائر.</w:t>
      </w:r>
    </w:p>
    <w:p w:rsidR="0061404E" w:rsidRPr="00AA3F67" w:rsidRDefault="0061404E" w:rsidP="0089730E">
      <w:pPr>
        <w:pStyle w:val="ac"/>
        <w:numPr>
          <w:ilvl w:val="0"/>
          <w:numId w:val="6"/>
        </w:numPr>
        <w:spacing w:before="120"/>
        <w:jc w:val="both"/>
        <w:rPr>
          <w:rFonts w:cs="Simplified Arabic"/>
          <w:sz w:val="32"/>
          <w:szCs w:val="32"/>
        </w:rPr>
      </w:pPr>
      <w:r w:rsidRPr="00AA3F67">
        <w:rPr>
          <w:rFonts w:cs="Simplified Arabic" w:hint="cs"/>
          <w:sz w:val="32"/>
          <w:szCs w:val="32"/>
          <w:rtl/>
        </w:rPr>
        <w:t xml:space="preserve"> رفع الأمر </w:t>
      </w:r>
      <w:r w:rsidR="00E04534">
        <w:rPr>
          <w:rFonts w:cs="Simplified Arabic" w:hint="cs"/>
          <w:sz w:val="32"/>
          <w:szCs w:val="32"/>
          <w:rtl/>
        </w:rPr>
        <w:t>إلى</w:t>
      </w:r>
      <w:r w:rsidRPr="00AA3F67">
        <w:rPr>
          <w:rFonts w:cs="Simplified Arabic" w:hint="cs"/>
          <w:sz w:val="32"/>
          <w:szCs w:val="32"/>
          <w:rtl/>
        </w:rPr>
        <w:t xml:space="preserve"> رئيس محكمة الجزائر، إذا كان التحكيم يجري في الخارج واختار الأطراف تطبيق قواعد الإجراءات المعمول بها في الجزائر نستنتج من خلال ما سبق أن تدخل القضاء في هذه الحالة يكون بناء على طلب أحد الأطراف لتعيين محكم آخر أو هيئة تحكيم أخرى.</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lastRenderedPageBreak/>
        <w:t xml:space="preserve">أما فيما يخص أسباب استبدال المحكم أو المحكمين فقد اتفق أغلب الفقه </w:t>
      </w:r>
      <w:r w:rsidR="00E04534">
        <w:rPr>
          <w:rFonts w:cs="Simplified Arabic" w:hint="cs"/>
          <w:sz w:val="32"/>
          <w:szCs w:val="32"/>
          <w:rtl/>
        </w:rPr>
        <w:t>إلى</w:t>
      </w:r>
      <w:r w:rsidRPr="00AA3F67">
        <w:rPr>
          <w:rFonts w:cs="Simplified Arabic" w:hint="cs"/>
          <w:sz w:val="32"/>
          <w:szCs w:val="32"/>
          <w:rtl/>
        </w:rPr>
        <w:t xml:space="preserve"> أن يكون ذلك في حالة وفاة أحد المحكمين أو رده أو مرضه أو فقدان أهليته بشكل يعيقه على أداء مهمته</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72"/>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b/>
          <w:bCs/>
          <w:sz w:val="32"/>
          <w:szCs w:val="32"/>
          <w:rtl/>
        </w:rPr>
      </w:pPr>
      <w:r w:rsidRPr="00AA3F67">
        <w:rPr>
          <w:rFonts w:cs="Simplified Arabic" w:hint="cs"/>
          <w:b/>
          <w:bCs/>
          <w:sz w:val="32"/>
          <w:szCs w:val="32"/>
          <w:rtl/>
        </w:rPr>
        <w:t>2- شروط قبول طلب تعيين المحكمين:</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حتى يتم قبول طلب تعيين المحكم أو هيئة التحكيم من قبل المحكمة المختصة في حال وجود صعوبات حالت دون ذلك، والمتمثلة في أحد الحالات المنصوص عليها في المادة 1041 من قانون الإجراءات المدنية والإدارية الجزائري، بحيث توفر شروط معينة تتمثل في:</w:t>
      </w:r>
    </w:p>
    <w:p w:rsidR="0061404E" w:rsidRPr="00AA3F67" w:rsidRDefault="0061404E" w:rsidP="0089730E">
      <w:pPr>
        <w:pStyle w:val="ac"/>
        <w:numPr>
          <w:ilvl w:val="0"/>
          <w:numId w:val="7"/>
        </w:numPr>
        <w:spacing w:before="120"/>
        <w:jc w:val="both"/>
        <w:rPr>
          <w:rFonts w:cs="Simplified Arabic"/>
          <w:b/>
          <w:bCs/>
          <w:sz w:val="32"/>
          <w:szCs w:val="32"/>
        </w:rPr>
      </w:pPr>
      <w:r w:rsidRPr="00AA3F67">
        <w:rPr>
          <w:rFonts w:cs="Simplified Arabic" w:hint="cs"/>
          <w:b/>
          <w:bCs/>
          <w:sz w:val="32"/>
          <w:szCs w:val="32"/>
          <w:rtl/>
        </w:rPr>
        <w:t>وجود اتفاق تحكيم صحيح بين المحتكمين:</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وقد نصت على ذلك المادة 1040/2 و3 من قانون الإجراءات المدنية والإدارية الجزائري</w:t>
      </w:r>
      <w:r w:rsidRPr="00AA3F67">
        <w:rPr>
          <w:rStyle w:val="a6"/>
          <w:rFonts w:cs="Simplified Arabic"/>
          <w:sz w:val="32"/>
          <w:szCs w:val="32"/>
          <w:rtl/>
        </w:rPr>
        <w:t>(</w:t>
      </w:r>
      <w:r w:rsidRPr="00AA3F67">
        <w:rPr>
          <w:rStyle w:val="a6"/>
          <w:rFonts w:cs="Simplified Arabic"/>
          <w:sz w:val="32"/>
          <w:szCs w:val="32"/>
          <w:rtl/>
        </w:rPr>
        <w:footnoteReference w:id="73"/>
      </w:r>
      <w:r w:rsidRPr="00AA3F67">
        <w:rPr>
          <w:rStyle w:val="a6"/>
          <w:rFonts w:cs="Simplified Arabic"/>
          <w:sz w:val="32"/>
          <w:szCs w:val="32"/>
          <w:rtl/>
        </w:rPr>
        <w:t>)</w:t>
      </w:r>
      <w:r w:rsidRPr="00AA3F67">
        <w:rPr>
          <w:rFonts w:cs="Simplified Arabic" w:hint="cs"/>
          <w:sz w:val="32"/>
          <w:szCs w:val="32"/>
          <w:rtl/>
        </w:rPr>
        <w:t>، بالقول أنه يجب أن تبرم اتفاقية التحكيم كتابة أو بأية وسيلة اتصال أخرى تجيز الإثبات بالكتابة وإلا كانت باطلة من حيث الشكل، كما يجب أن تكون اتفاقية التحكيم صحيحة من حيث الموضوع، وذلك بأن تستجيب للشروط المنصوص عليها في القانون المتفق عليه من قبل الأطراف أو القانون المطبق على موضوع النزاع أو القانون الذي اختاره المحكم ليطبق على النزاع. وبالتالي بوجود هذا الاتفاق تقوم وفي الميعاد المقرر له تقوم المحكمة المختصة بقبول طلب التعيين.</w:t>
      </w:r>
    </w:p>
    <w:p w:rsidR="0061404E" w:rsidRPr="00AA3F67" w:rsidRDefault="0061404E" w:rsidP="00AA3F67">
      <w:pPr>
        <w:spacing w:before="120"/>
        <w:ind w:firstLine="567"/>
        <w:jc w:val="both"/>
        <w:rPr>
          <w:rFonts w:cs="Simplified Arabic"/>
          <w:b/>
          <w:bCs/>
          <w:sz w:val="32"/>
          <w:szCs w:val="32"/>
          <w:rtl/>
        </w:rPr>
      </w:pPr>
      <w:r w:rsidRPr="00AA3F67">
        <w:rPr>
          <w:rFonts w:cs="Simplified Arabic" w:hint="cs"/>
          <w:b/>
          <w:bCs/>
          <w:sz w:val="32"/>
          <w:szCs w:val="32"/>
          <w:rtl/>
        </w:rPr>
        <w:t>ب- نشأة النزاع موضوع الاتفاق على التحكيم:</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ويقصد بذلك أنه لا يمكن للقضاء أن يتدخل لتعيين المحكم أو المحكمين قبل نشوب النزاع الذي اتفق طرفاه إحالته على التحكيم؛ أي أنه لا يمكن لأحد أطراف التحكيم أن يلجأ للقضاء لطلب تعيين المحكم أو هيئة التحكيم بسبب موت أو مرض المحكم الذي تم </w:t>
      </w:r>
      <w:r w:rsidRPr="00AA3F67">
        <w:rPr>
          <w:rFonts w:cs="Simplified Arabic" w:hint="cs"/>
          <w:sz w:val="32"/>
          <w:szCs w:val="32"/>
          <w:rtl/>
        </w:rPr>
        <w:lastRenderedPageBreak/>
        <w:t>تعيينه من قبل أطراف اتفاق التحكيم، وذلك قبل أن ينشأ النزاع موضوع الاتفاق على التحكيم</w:t>
      </w:r>
      <w:r w:rsidRPr="00AA3F67">
        <w:rPr>
          <w:rFonts w:cs="Simplified Arabic" w:hint="cs"/>
          <w:sz w:val="32"/>
          <w:szCs w:val="32"/>
          <w:rtl/>
          <w:lang w:bidi="ar-MA"/>
        </w:rPr>
        <w:t>.</w:t>
      </w:r>
      <w:r w:rsidRPr="00AA3F67">
        <w:rPr>
          <w:rStyle w:val="a6"/>
          <w:rFonts w:cs="Simplified Arabic"/>
          <w:sz w:val="32"/>
          <w:szCs w:val="32"/>
          <w:rtl/>
        </w:rPr>
        <w:t>(</w:t>
      </w:r>
      <w:r w:rsidRPr="00AA3F67">
        <w:rPr>
          <w:rStyle w:val="a6"/>
          <w:rFonts w:cs="Simplified Arabic"/>
          <w:sz w:val="32"/>
          <w:szCs w:val="32"/>
          <w:rtl/>
        </w:rPr>
        <w:footnoteReference w:id="74"/>
      </w:r>
      <w:r w:rsidRPr="00AA3F67">
        <w:rPr>
          <w:rStyle w:val="a6"/>
          <w:rFonts w:cs="Simplified Arabic"/>
          <w:sz w:val="32"/>
          <w:szCs w:val="32"/>
          <w:rtl/>
        </w:rPr>
        <w:t>)</w:t>
      </w:r>
    </w:p>
    <w:p w:rsidR="0061404E" w:rsidRPr="00AA3F67" w:rsidRDefault="0061404E" w:rsidP="00AA3F67">
      <w:pPr>
        <w:pStyle w:val="ac"/>
        <w:spacing w:before="120"/>
        <w:ind w:left="927"/>
        <w:jc w:val="both"/>
        <w:rPr>
          <w:rFonts w:cs="Simplified Arabic"/>
          <w:b/>
          <w:bCs/>
          <w:sz w:val="32"/>
          <w:szCs w:val="32"/>
          <w:rtl/>
        </w:rPr>
      </w:pPr>
      <w:r w:rsidRPr="00AA3F67">
        <w:rPr>
          <w:rFonts w:cs="Simplified Arabic" w:hint="cs"/>
          <w:b/>
          <w:bCs/>
          <w:sz w:val="32"/>
          <w:szCs w:val="32"/>
          <w:rtl/>
        </w:rPr>
        <w:t xml:space="preserve">ت- تقديم أحد الأطراف المحتكمين طلب التعيين </w:t>
      </w:r>
      <w:r w:rsidR="00E04534">
        <w:rPr>
          <w:rFonts w:cs="Simplified Arabic" w:hint="cs"/>
          <w:b/>
          <w:bCs/>
          <w:sz w:val="32"/>
          <w:szCs w:val="32"/>
          <w:rtl/>
        </w:rPr>
        <w:t>إلى</w:t>
      </w:r>
      <w:r w:rsidRPr="00AA3F67">
        <w:rPr>
          <w:rFonts w:cs="Simplified Arabic" w:hint="cs"/>
          <w:b/>
          <w:bCs/>
          <w:sz w:val="32"/>
          <w:szCs w:val="32"/>
          <w:rtl/>
        </w:rPr>
        <w:t xml:space="preserve"> المحكمة المختصة:</w:t>
      </w:r>
    </w:p>
    <w:p w:rsidR="0061404E" w:rsidRPr="00AA3F67" w:rsidRDefault="0061404E" w:rsidP="00AA3F67">
      <w:pPr>
        <w:pStyle w:val="ac"/>
        <w:spacing w:before="120"/>
        <w:ind w:left="0" w:firstLine="567"/>
        <w:jc w:val="both"/>
        <w:rPr>
          <w:rFonts w:cs="Simplified Arabic"/>
          <w:sz w:val="32"/>
          <w:szCs w:val="32"/>
          <w:rtl/>
        </w:rPr>
      </w:pPr>
      <w:r w:rsidRPr="00AA3F67">
        <w:rPr>
          <w:rFonts w:cs="Simplified Arabic" w:hint="cs"/>
          <w:sz w:val="32"/>
          <w:szCs w:val="32"/>
          <w:rtl/>
        </w:rPr>
        <w:t>يعني بذلك أن طلب التعيين الذي يقدم للمحكمة المختصة يجب أن يكون من قبل أحد الأطراف الخصومة التحكيمية فقط ولا يمكن لأي طرف آخر أن يقوم بذلك وحتى ولو كان من قبل أحد المحكمين الذين تم تعيينهم من قبل أطراف النزاع، قبل أطراف النزاع، هذا ما نص عليه المشرع الجزائري في المادة 1041/2 من قانون الإجراءات المدنية والإدارية الجزائري</w:t>
      </w:r>
      <w:r w:rsidRPr="00AA3F67">
        <w:rPr>
          <w:rStyle w:val="a6"/>
          <w:rFonts w:cs="Simplified Arabic"/>
          <w:sz w:val="32"/>
          <w:szCs w:val="32"/>
          <w:rtl/>
        </w:rPr>
        <w:t>(</w:t>
      </w:r>
      <w:r w:rsidRPr="00AA3F67">
        <w:rPr>
          <w:rStyle w:val="a6"/>
          <w:rFonts w:cs="Simplified Arabic"/>
          <w:sz w:val="32"/>
          <w:szCs w:val="32"/>
          <w:rtl/>
        </w:rPr>
        <w:footnoteReference w:id="75"/>
      </w:r>
      <w:r w:rsidRPr="00AA3F67">
        <w:rPr>
          <w:rStyle w:val="a6"/>
          <w:rFonts w:cs="Simplified Arabic"/>
          <w:sz w:val="32"/>
          <w:szCs w:val="32"/>
          <w:rtl/>
        </w:rPr>
        <w:t>)</w:t>
      </w:r>
      <w:r w:rsidRPr="00AA3F67">
        <w:rPr>
          <w:rFonts w:cs="Simplified Arabic" w:hint="cs"/>
          <w:sz w:val="32"/>
          <w:szCs w:val="32"/>
          <w:rtl/>
        </w:rPr>
        <w:t>، وكذا المشرع المصري والمشرع الأردني</w:t>
      </w:r>
      <w:r w:rsidRPr="00AA3F67">
        <w:rPr>
          <w:rStyle w:val="a6"/>
          <w:rFonts w:cs="Simplified Arabic"/>
          <w:sz w:val="32"/>
          <w:szCs w:val="32"/>
          <w:rtl/>
        </w:rPr>
        <w:t>(</w:t>
      </w:r>
      <w:r w:rsidRPr="00AA3F67">
        <w:rPr>
          <w:rStyle w:val="a6"/>
          <w:rFonts w:cs="Simplified Arabic"/>
          <w:sz w:val="32"/>
          <w:szCs w:val="32"/>
          <w:rtl/>
        </w:rPr>
        <w:footnoteReference w:id="76"/>
      </w:r>
      <w:r w:rsidRPr="00AA3F67">
        <w:rPr>
          <w:rStyle w:val="a6"/>
          <w:rFonts w:cs="Simplified Arabic"/>
          <w:sz w:val="32"/>
          <w:szCs w:val="32"/>
          <w:rtl/>
        </w:rPr>
        <w:t>)</w:t>
      </w:r>
      <w:r w:rsidRPr="00AA3F67">
        <w:rPr>
          <w:rFonts w:cs="Simplified Arabic" w:hint="cs"/>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من خلال هذه النصوص القانونية، نلاحظ أنه من المفترض إعطاء حق تقديم التعيين حتى للمحكمين، وذلك في حالة استعصاء تعيين المحكم الثالث، وذلك كون أن تعيينه في الأصل وفي البداية من اختصاص المحكمين الذين تم اختيارهم من قبل أطراف النزاع</w:t>
      </w:r>
      <w:r w:rsidRPr="00AA3F67">
        <w:rPr>
          <w:rStyle w:val="a6"/>
          <w:rFonts w:cs="Simplified Arabic"/>
          <w:sz w:val="32"/>
          <w:szCs w:val="32"/>
          <w:rtl/>
        </w:rPr>
        <w:t>(</w:t>
      </w:r>
      <w:r w:rsidRPr="00AA3F67">
        <w:rPr>
          <w:rStyle w:val="a6"/>
          <w:rFonts w:cs="Simplified Arabic"/>
          <w:sz w:val="32"/>
          <w:szCs w:val="32"/>
          <w:rtl/>
        </w:rPr>
        <w:footnoteReference w:id="77"/>
      </w:r>
      <w:r w:rsidRPr="00AA3F67">
        <w:rPr>
          <w:rStyle w:val="a6"/>
          <w:rFonts w:cs="Simplified Arabic"/>
          <w:sz w:val="32"/>
          <w:szCs w:val="32"/>
          <w:rtl/>
        </w:rPr>
        <w:t>)</w:t>
      </w:r>
      <w:r w:rsidRPr="00AA3F67">
        <w:rPr>
          <w:rFonts w:cs="Simplified Arabic" w:hint="cs"/>
          <w:sz w:val="32"/>
          <w:szCs w:val="32"/>
          <w:rtl/>
        </w:rPr>
        <w:t>.</w:t>
      </w:r>
    </w:p>
    <w:p w:rsidR="0061404E" w:rsidRPr="00AA3F67" w:rsidRDefault="0061404E" w:rsidP="00AA3F67">
      <w:pPr>
        <w:spacing w:before="120"/>
        <w:ind w:firstLine="567"/>
        <w:jc w:val="both"/>
        <w:rPr>
          <w:rFonts w:cs="Simplified Arabic"/>
          <w:b/>
          <w:bCs/>
          <w:sz w:val="32"/>
          <w:szCs w:val="32"/>
          <w:rtl/>
        </w:rPr>
      </w:pPr>
      <w:r w:rsidRPr="00AA3F67">
        <w:rPr>
          <w:rFonts w:cs="Simplified Arabic" w:hint="cs"/>
          <w:b/>
          <w:bCs/>
          <w:sz w:val="32"/>
          <w:szCs w:val="32"/>
          <w:rtl/>
        </w:rPr>
        <w:t>ث- احترام شروط القانون واتفاق الأطراف:</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يجب على القاضي المختص بتعيين المحكم أو المحكمين مراعاة الشروط القانونية، وكذا التي اتفق عليها الأطراف والواجب توفرها في هيئة التحكيم والمقصود بالشروط القانونية هي تلك التي أقرتها مختلف تشريعات التحكيم على غرار التشريع الجزائري من خلال المادتين 1041 و1015 من قانون الإجراءات المدنية والإدارية الجزائري</w:t>
      </w:r>
      <w:r w:rsidRPr="00AA3F67">
        <w:rPr>
          <w:rStyle w:val="a6"/>
          <w:rFonts w:cs="Simplified Arabic"/>
          <w:sz w:val="32"/>
          <w:szCs w:val="32"/>
          <w:rtl/>
        </w:rPr>
        <w:t>(</w:t>
      </w:r>
      <w:r w:rsidRPr="00AA3F67">
        <w:rPr>
          <w:rStyle w:val="a6"/>
          <w:rFonts w:cs="Simplified Arabic"/>
          <w:sz w:val="32"/>
          <w:szCs w:val="32"/>
          <w:rtl/>
        </w:rPr>
        <w:footnoteReference w:id="78"/>
      </w:r>
      <w:r w:rsidRPr="00AA3F67">
        <w:rPr>
          <w:rStyle w:val="a6"/>
          <w:rFonts w:cs="Simplified Arabic"/>
          <w:sz w:val="32"/>
          <w:szCs w:val="32"/>
          <w:rtl/>
        </w:rPr>
        <w:t>)</w:t>
      </w:r>
      <w:r w:rsidRPr="00AA3F67">
        <w:rPr>
          <w:rFonts w:cs="Simplified Arabic" w:hint="cs"/>
          <w:sz w:val="32"/>
          <w:szCs w:val="32"/>
          <w:rtl/>
        </w:rPr>
        <w:t>، وكذا المشرع المصري في المادة 16 من قانون التحكيم المصري</w:t>
      </w:r>
      <w:r w:rsidRPr="00AA3F67">
        <w:rPr>
          <w:rStyle w:val="a6"/>
          <w:rFonts w:cs="Simplified Arabic"/>
          <w:sz w:val="32"/>
          <w:szCs w:val="32"/>
          <w:rtl/>
        </w:rPr>
        <w:t>(</w:t>
      </w:r>
      <w:r w:rsidRPr="00AA3F67">
        <w:rPr>
          <w:rStyle w:val="a6"/>
          <w:rFonts w:cs="Simplified Arabic"/>
          <w:sz w:val="32"/>
          <w:szCs w:val="32"/>
          <w:rtl/>
        </w:rPr>
        <w:footnoteReference w:id="79"/>
      </w:r>
      <w:r w:rsidRPr="00AA3F67">
        <w:rPr>
          <w:rStyle w:val="a6"/>
          <w:rFonts w:cs="Simplified Arabic"/>
          <w:sz w:val="32"/>
          <w:szCs w:val="32"/>
          <w:rtl/>
        </w:rPr>
        <w:t>)</w:t>
      </w:r>
      <w:r w:rsidRPr="00AA3F67">
        <w:rPr>
          <w:rFonts w:cs="Simplified Arabic" w:hint="cs"/>
          <w:sz w:val="32"/>
          <w:szCs w:val="32"/>
          <w:rtl/>
        </w:rPr>
        <w:t xml:space="preserve">، ومن هذه الشروط نجد أن لا يكون المحكم قاصرا ومحجورا عليه أو محروما من حقوقه المدنية، وأن يقبل المهمة </w:t>
      </w:r>
      <w:r w:rsidRPr="00AA3F67">
        <w:rPr>
          <w:rFonts w:cs="Simplified Arabic" w:hint="cs"/>
          <w:sz w:val="32"/>
          <w:szCs w:val="32"/>
          <w:rtl/>
        </w:rPr>
        <w:lastRenderedPageBreak/>
        <w:t>المسندة إليه، أما فيما يخص الشروط الاتفاقية فهي متعددة كالجنسية والجنس والمؤهلات العلمية والخبرة ... وغيرها.</w:t>
      </w:r>
      <w:r w:rsidRPr="00AA3F67">
        <w:rPr>
          <w:rStyle w:val="a6"/>
          <w:rFonts w:cs="Simplified Arabic"/>
          <w:sz w:val="32"/>
          <w:szCs w:val="32"/>
          <w:rtl/>
        </w:rPr>
        <w:t>(</w:t>
      </w:r>
      <w:r w:rsidRPr="00AA3F67">
        <w:rPr>
          <w:rStyle w:val="a6"/>
          <w:rFonts w:cs="Simplified Arabic"/>
          <w:sz w:val="32"/>
          <w:szCs w:val="32"/>
          <w:rtl/>
        </w:rPr>
        <w:footnoteReference w:id="80"/>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b/>
          <w:bCs/>
          <w:sz w:val="32"/>
          <w:szCs w:val="32"/>
          <w:rtl/>
          <w:lang w:bidi="ar-MA"/>
        </w:rPr>
      </w:pPr>
      <w:r w:rsidRPr="00AA3F67">
        <w:rPr>
          <w:rFonts w:cs="Simplified Arabic" w:hint="cs"/>
          <w:b/>
          <w:bCs/>
          <w:sz w:val="32"/>
          <w:szCs w:val="32"/>
          <w:rtl/>
          <w:lang w:bidi="ar-MA"/>
        </w:rPr>
        <w:t>ج- الميعاد المخصص لتقديم طلب التعيين من المحكمة المختصة:</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lang w:bidi="ar-MA"/>
        </w:rPr>
        <w:t xml:space="preserve">بالرجوع لقانون التحكيم المصري نجد أنه نص على هذا الميعاد من خلال المادة 17/1 (ب) بالقول: </w:t>
      </w:r>
      <w:r w:rsidRPr="00AA3F67">
        <w:rPr>
          <w:rStyle w:val="apple-style-span"/>
          <w:rFonts w:ascii="Arial" w:hAnsi="Arial" w:cs="Simplified Arabic"/>
          <w:sz w:val="32"/>
          <w:szCs w:val="32"/>
          <w:rtl/>
        </w:rPr>
        <w:t xml:space="preserve">« </w:t>
      </w:r>
      <w:r w:rsidRPr="00AA3F67">
        <w:rPr>
          <w:rFonts w:cs="Simplified Arabic" w:hint="cs"/>
          <w:sz w:val="32"/>
          <w:szCs w:val="32"/>
          <w:rtl/>
        </w:rPr>
        <w:t>فإن لم يعين أحد الطرفين محكمه خلال الثلاثين يوما التالية لتسلمه طلبا بذلك من الطرف الآخر، أو لم يتفق المحكمان المعنيان على اختيار المحكم الثالث خلال الثلاثين يوما التالية لتاريخ تعيين آخرهما تولت المحكمة المشار إليها في المادة 09 من هذا القانون اختياره بناء على طلب أحد الطرفين</w:t>
      </w:r>
      <w:r w:rsidRPr="00AA3F67">
        <w:rPr>
          <w:rStyle w:val="apple-style-span"/>
          <w:rFonts w:ascii="Arial" w:hAnsi="Arial" w:cs="Simplified Arabic"/>
          <w:sz w:val="32"/>
          <w:szCs w:val="32"/>
          <w:rtl/>
        </w:rPr>
        <w:t>»</w:t>
      </w:r>
      <w:r w:rsidRPr="00AA3F67">
        <w:rPr>
          <w:rFonts w:cs="Simplified Arabic"/>
          <w:sz w:val="32"/>
          <w:szCs w:val="32"/>
          <w:rtl/>
          <w:lang w:bidi="ar-MA"/>
        </w:rPr>
        <w:t xml:space="preserve">. </w:t>
      </w:r>
      <w:r w:rsidRPr="00AA3F67">
        <w:rPr>
          <w:rFonts w:cs="Simplified Arabic" w:hint="cs"/>
          <w:sz w:val="32"/>
          <w:szCs w:val="32"/>
          <w:rtl/>
          <w:lang w:bidi="ar-MA"/>
        </w:rPr>
        <w:t>وبذلك فإن الميعاد يتحدد بثلاثين يوما تحتسب ابتداء من تاريخ تسلم طلب التعيين من أحد الأطراف للطرف الآخر أو من تاريخ تعيين آخر محكم إذا تعلق الأمر بتعيين المحكم الثالث من قبل المحكمين المعنيين من طرف المحتكمين.</w:t>
      </w:r>
      <w:r w:rsidRPr="00AA3F67">
        <w:rPr>
          <w:rStyle w:val="a6"/>
          <w:rFonts w:cs="Simplified Arabic"/>
          <w:sz w:val="32"/>
          <w:szCs w:val="32"/>
          <w:rtl/>
        </w:rPr>
        <w:t>(</w:t>
      </w:r>
      <w:r w:rsidRPr="00AA3F67">
        <w:rPr>
          <w:rStyle w:val="a6"/>
          <w:rFonts w:cs="Simplified Arabic"/>
          <w:sz w:val="32"/>
          <w:szCs w:val="32"/>
          <w:rtl/>
        </w:rPr>
        <w:footnoteReference w:id="81"/>
      </w:r>
      <w:r w:rsidRPr="00AA3F67">
        <w:rPr>
          <w:rStyle w:val="a6"/>
          <w:rFonts w:cs="Simplified Arabic"/>
          <w:sz w:val="32"/>
          <w:szCs w:val="32"/>
          <w:rtl/>
        </w:rPr>
        <w:t>)</w:t>
      </w:r>
    </w:p>
    <w:p w:rsidR="0061404E" w:rsidRPr="00AA3F67" w:rsidRDefault="0061404E" w:rsidP="00AA3F67">
      <w:pPr>
        <w:spacing w:before="120"/>
        <w:ind w:firstLine="567"/>
        <w:jc w:val="both"/>
        <w:rPr>
          <w:rFonts w:cs="Simplified Arabic"/>
          <w:sz w:val="32"/>
          <w:szCs w:val="32"/>
          <w:rtl/>
        </w:rPr>
      </w:pPr>
      <w:r w:rsidRPr="00AA3F67">
        <w:rPr>
          <w:rFonts w:cs="Simplified Arabic" w:hint="cs"/>
          <w:sz w:val="32"/>
          <w:szCs w:val="32"/>
          <w:rtl/>
        </w:rPr>
        <w:t xml:space="preserve">أما المشرع الجزائري فإنه لم يحدد مدة معينة لتقديم طلب تعيين المحكم من قبل المحكمة المختصة، بل ترك المجال مفتوحا لطرفي التحكيم للاتفاق على آجال تشكيل هيئة التحكيم ومنها يتم تحديد تاريخ اللجوء للقضاء للمساعدة في تشكيلها عند الضرورة. غير أن عدم تحديد هذه الآجال قانونيا لن يكون في صالح من يهمه التعجيل ولن يحقق الهدف من اللجوء </w:t>
      </w:r>
      <w:r w:rsidR="00E04534">
        <w:rPr>
          <w:rFonts w:cs="Simplified Arabic" w:hint="cs"/>
          <w:sz w:val="32"/>
          <w:szCs w:val="32"/>
          <w:rtl/>
        </w:rPr>
        <w:t>إلى</w:t>
      </w:r>
      <w:r w:rsidRPr="00AA3F67">
        <w:rPr>
          <w:rFonts w:cs="Simplified Arabic" w:hint="cs"/>
          <w:sz w:val="32"/>
          <w:szCs w:val="32"/>
          <w:rtl/>
        </w:rPr>
        <w:t xml:space="preserve"> التحكيم ألا وهو السرعة في الفصل في النزاعات، وبالتالي فإنه من الأفضل أن يتدارك المشرع الجزائري ذلك.</w:t>
      </w:r>
    </w:p>
    <w:p w:rsidR="00AA3F67" w:rsidRDefault="00AA3F67" w:rsidP="007B6E9C">
      <w:pPr>
        <w:spacing w:before="120"/>
        <w:ind w:firstLine="567"/>
        <w:jc w:val="both"/>
        <w:rPr>
          <w:rStyle w:val="a6"/>
          <w:rFonts w:cs="Simplified Arabic"/>
          <w:sz w:val="32"/>
          <w:szCs w:val="32"/>
          <w:rtl/>
        </w:rPr>
      </w:pPr>
      <w:r w:rsidRPr="00AA3F67">
        <w:rPr>
          <w:rFonts w:cs="Simplified Arabic"/>
          <w:sz w:val="32"/>
          <w:szCs w:val="32"/>
          <w:rtl/>
        </w:rPr>
        <w:t xml:space="preserve">ويقوم بتحديد اجل التقديم طلب تعين المحكم </w:t>
      </w:r>
      <w:r w:rsidR="007B6E9C">
        <w:rPr>
          <w:rFonts w:cs="Simplified Arabic" w:hint="cs"/>
          <w:sz w:val="32"/>
          <w:szCs w:val="32"/>
          <w:rtl/>
        </w:rPr>
        <w:t>أ</w:t>
      </w:r>
      <w:r w:rsidRPr="00AA3F67">
        <w:rPr>
          <w:rFonts w:cs="Simplified Arabic"/>
          <w:sz w:val="32"/>
          <w:szCs w:val="32"/>
          <w:rtl/>
        </w:rPr>
        <w:t xml:space="preserve">و المحكمين </w:t>
      </w:r>
      <w:r w:rsidR="00E04534">
        <w:rPr>
          <w:rFonts w:cs="Simplified Arabic"/>
          <w:sz w:val="32"/>
          <w:szCs w:val="32"/>
          <w:rtl/>
        </w:rPr>
        <w:t>إلى</w:t>
      </w:r>
      <w:r w:rsidRPr="00AA3F67">
        <w:rPr>
          <w:rFonts w:cs="Simplified Arabic"/>
          <w:sz w:val="32"/>
          <w:szCs w:val="32"/>
          <w:rtl/>
        </w:rPr>
        <w:t xml:space="preserve"> القضاء  المختص ،كما أقرت باقي التشريعات الخاصة بالتحكيم</w:t>
      </w:r>
      <w:r w:rsidRPr="00AA3F67">
        <w:rPr>
          <w:rFonts w:cs="Simplified Arabic" w:hint="cs"/>
          <w:sz w:val="32"/>
          <w:szCs w:val="32"/>
          <w:rtl/>
        </w:rPr>
        <w:t>.</w:t>
      </w:r>
      <w:r w:rsidRPr="00AA3F67">
        <w:rPr>
          <w:rStyle w:val="a6"/>
          <w:rFonts w:cs="Simplified Arabic"/>
          <w:sz w:val="32"/>
          <w:szCs w:val="32"/>
          <w:rtl/>
        </w:rPr>
        <w:t>(</w:t>
      </w:r>
      <w:r w:rsidRPr="00AA3F67">
        <w:rPr>
          <w:rStyle w:val="a6"/>
          <w:rFonts w:cs="Simplified Arabic"/>
          <w:sz w:val="32"/>
          <w:szCs w:val="32"/>
          <w:rtl/>
        </w:rPr>
        <w:footnoteReference w:id="82"/>
      </w:r>
      <w:r w:rsidRPr="00AA3F67">
        <w:rPr>
          <w:rStyle w:val="a6"/>
          <w:rFonts w:cs="Simplified Arabic"/>
          <w:sz w:val="32"/>
          <w:szCs w:val="32"/>
          <w:rtl/>
        </w:rPr>
        <w:t>)</w:t>
      </w:r>
    </w:p>
    <w:p w:rsidR="00AF46FE" w:rsidRPr="00AA3F67" w:rsidRDefault="00AF46FE" w:rsidP="00AA3F67">
      <w:pPr>
        <w:spacing w:before="120"/>
        <w:ind w:firstLine="567"/>
        <w:jc w:val="both"/>
        <w:rPr>
          <w:rFonts w:cs="Simplified Arabic"/>
          <w:sz w:val="32"/>
          <w:szCs w:val="32"/>
        </w:rPr>
      </w:pPr>
    </w:p>
    <w:p w:rsidR="00AA3F67" w:rsidRPr="00AA3F67" w:rsidRDefault="00AA3F67" w:rsidP="006F32E9">
      <w:pPr>
        <w:spacing w:before="120"/>
        <w:ind w:firstLine="567"/>
        <w:jc w:val="both"/>
        <w:rPr>
          <w:rFonts w:cs="Simplified Arabic"/>
          <w:b/>
          <w:bCs/>
          <w:sz w:val="32"/>
          <w:szCs w:val="32"/>
        </w:rPr>
      </w:pPr>
      <w:r w:rsidRPr="00AA3F67">
        <w:rPr>
          <w:rFonts w:cs="Simplified Arabic"/>
          <w:b/>
          <w:bCs/>
          <w:sz w:val="32"/>
          <w:szCs w:val="32"/>
          <w:rtl/>
        </w:rPr>
        <w:lastRenderedPageBreak/>
        <w:t>الفرع الثاني : تدخل القضاء في رد المحكمين :</w:t>
      </w:r>
    </w:p>
    <w:p w:rsidR="00AA3F67" w:rsidRPr="00AA3F67" w:rsidRDefault="00AA3F67" w:rsidP="003C3E0F">
      <w:pPr>
        <w:spacing w:before="120"/>
        <w:ind w:firstLine="567"/>
        <w:jc w:val="both"/>
        <w:rPr>
          <w:rFonts w:cs="Simplified Arabic"/>
          <w:sz w:val="32"/>
          <w:szCs w:val="32"/>
          <w:rtl/>
        </w:rPr>
      </w:pPr>
      <w:r w:rsidRPr="00AA3F67">
        <w:rPr>
          <w:rFonts w:cs="Simplified Arabic"/>
          <w:sz w:val="32"/>
          <w:szCs w:val="32"/>
          <w:rtl/>
        </w:rPr>
        <w:t>يعت</w:t>
      </w:r>
      <w:r w:rsidR="00F11E06">
        <w:rPr>
          <w:rFonts w:cs="Simplified Arabic" w:hint="cs"/>
          <w:sz w:val="32"/>
          <w:szCs w:val="32"/>
          <w:rtl/>
        </w:rPr>
        <w:t>ب</w:t>
      </w:r>
      <w:r w:rsidRPr="00AA3F67">
        <w:rPr>
          <w:rFonts w:cs="Simplified Arabic"/>
          <w:sz w:val="32"/>
          <w:szCs w:val="32"/>
          <w:rtl/>
        </w:rPr>
        <w:t>ر رد المحكم من ال</w:t>
      </w:r>
      <w:r>
        <w:rPr>
          <w:rFonts w:cs="Simplified Arabic" w:hint="cs"/>
          <w:sz w:val="32"/>
          <w:szCs w:val="32"/>
          <w:rtl/>
        </w:rPr>
        <w:t>أ</w:t>
      </w:r>
      <w:r w:rsidRPr="00AA3F67">
        <w:rPr>
          <w:rFonts w:cs="Simplified Arabic"/>
          <w:sz w:val="32"/>
          <w:szCs w:val="32"/>
          <w:rtl/>
        </w:rPr>
        <w:t xml:space="preserve">مور التي يظهر فيها دور القضاء في التحكيم التجاري الدولي بشكل جلي ، حيث تتدخل المحكمة في رد المحكم عند ظهور عدم حياده أو استقلالية أية أمور أخرى تثير شكوكا حول حيدته ، وبذلك نجد أغلب التشريعات الوطنية والدولية الخاصة بالتحكيم قد خولت للأطراف الحق في تقديم طلب رد المحكم </w:t>
      </w:r>
      <w:r w:rsidR="00F11E06">
        <w:rPr>
          <w:rFonts w:cs="Simplified Arabic" w:hint="cs"/>
          <w:sz w:val="32"/>
          <w:szCs w:val="32"/>
          <w:rtl/>
        </w:rPr>
        <w:t>أ</w:t>
      </w:r>
      <w:r w:rsidRPr="00AA3F67">
        <w:rPr>
          <w:rFonts w:cs="Simplified Arabic"/>
          <w:sz w:val="32"/>
          <w:szCs w:val="32"/>
          <w:rtl/>
        </w:rPr>
        <w:t xml:space="preserve">والمحكمين </w:t>
      </w:r>
      <w:r w:rsidR="00E04534">
        <w:rPr>
          <w:rFonts w:cs="Simplified Arabic"/>
          <w:sz w:val="32"/>
          <w:szCs w:val="32"/>
          <w:rtl/>
        </w:rPr>
        <w:t>إلى</w:t>
      </w:r>
      <w:r w:rsidRPr="00AA3F67">
        <w:rPr>
          <w:rFonts w:cs="Simplified Arabic"/>
          <w:sz w:val="32"/>
          <w:szCs w:val="32"/>
          <w:rtl/>
        </w:rPr>
        <w:t xml:space="preserve"> الجهة القضائية المختصة وذلك في حالة تحقق أحد الحالات المذكورة أعلاه.</w:t>
      </w:r>
      <w:r w:rsidRPr="00AA3F67">
        <w:rPr>
          <w:rStyle w:val="a6"/>
          <w:rFonts w:cs="Simplified Arabic"/>
          <w:sz w:val="32"/>
          <w:szCs w:val="32"/>
          <w:rtl/>
        </w:rPr>
        <w:t>(</w:t>
      </w:r>
      <w:r w:rsidRPr="00AA3F67">
        <w:rPr>
          <w:rStyle w:val="a6"/>
          <w:rFonts w:cs="Simplified Arabic"/>
          <w:sz w:val="32"/>
          <w:szCs w:val="32"/>
          <w:rtl/>
        </w:rPr>
        <w:footnoteReference w:id="83"/>
      </w:r>
      <w:r w:rsidRPr="00AA3F67">
        <w:rPr>
          <w:rStyle w:val="a6"/>
          <w:rFonts w:cs="Simplified Arabic"/>
          <w:sz w:val="32"/>
          <w:szCs w:val="32"/>
          <w:rtl/>
        </w:rPr>
        <w:t>)</w:t>
      </w:r>
      <w:r w:rsidRPr="00AA3F67">
        <w:rPr>
          <w:rFonts w:cs="Simplified Arabic"/>
          <w:sz w:val="32"/>
          <w:szCs w:val="32"/>
          <w:rtl/>
        </w:rPr>
        <w:t xml:space="preserve">وقد تطرق المشروع المصري  </w:t>
      </w:r>
      <w:r w:rsidR="00E04534">
        <w:rPr>
          <w:rFonts w:cs="Simplified Arabic"/>
          <w:sz w:val="32"/>
          <w:szCs w:val="32"/>
          <w:rtl/>
        </w:rPr>
        <w:t>إلى</w:t>
      </w:r>
      <w:r w:rsidRPr="00AA3F67">
        <w:rPr>
          <w:rFonts w:cs="Simplified Arabic"/>
          <w:sz w:val="32"/>
          <w:szCs w:val="32"/>
          <w:rtl/>
        </w:rPr>
        <w:t xml:space="preserve"> أسباب رد المحكم أو المحكمين </w:t>
      </w:r>
      <w:r w:rsidR="00E04534" w:rsidRPr="00AA3F67">
        <w:rPr>
          <w:rFonts w:cs="Simplified Arabic" w:hint="cs"/>
          <w:sz w:val="32"/>
          <w:szCs w:val="32"/>
          <w:rtl/>
        </w:rPr>
        <w:t>والإجراءات</w:t>
      </w:r>
      <w:r w:rsidRPr="00AA3F67">
        <w:rPr>
          <w:rFonts w:cs="Simplified Arabic"/>
          <w:sz w:val="32"/>
          <w:szCs w:val="32"/>
          <w:rtl/>
        </w:rPr>
        <w:t xml:space="preserve"> الواجب </w:t>
      </w:r>
      <w:r w:rsidR="00E04534">
        <w:rPr>
          <w:rFonts w:cs="Simplified Arabic" w:hint="cs"/>
          <w:sz w:val="32"/>
          <w:szCs w:val="32"/>
          <w:rtl/>
        </w:rPr>
        <w:t>إ</w:t>
      </w:r>
      <w:r w:rsidRPr="00AA3F67">
        <w:rPr>
          <w:rFonts w:cs="Simplified Arabic"/>
          <w:sz w:val="32"/>
          <w:szCs w:val="32"/>
          <w:rtl/>
        </w:rPr>
        <w:t>تباعها في ذلك وهذا من خلال المواد 18 و19 من القانون التحكيم المصري،</w:t>
      </w:r>
      <w:r w:rsidRPr="00AA3F67">
        <w:rPr>
          <w:rStyle w:val="a6"/>
          <w:rFonts w:cs="Simplified Arabic"/>
          <w:sz w:val="32"/>
          <w:szCs w:val="32"/>
          <w:rtl/>
        </w:rPr>
        <w:t>(</w:t>
      </w:r>
      <w:r w:rsidRPr="00AA3F67">
        <w:rPr>
          <w:rStyle w:val="a6"/>
          <w:rFonts w:cs="Simplified Arabic"/>
          <w:sz w:val="32"/>
          <w:szCs w:val="32"/>
          <w:rtl/>
        </w:rPr>
        <w:footnoteReference w:id="84"/>
      </w:r>
      <w:r w:rsidRPr="00AA3F67">
        <w:rPr>
          <w:rStyle w:val="a6"/>
          <w:rFonts w:cs="Simplified Arabic"/>
          <w:sz w:val="32"/>
          <w:szCs w:val="32"/>
          <w:rtl/>
        </w:rPr>
        <w:t>)</w:t>
      </w:r>
      <w:r w:rsidRPr="00AA3F67">
        <w:rPr>
          <w:rFonts w:cs="Simplified Arabic"/>
          <w:sz w:val="32"/>
          <w:szCs w:val="32"/>
          <w:rtl/>
        </w:rPr>
        <w:t xml:space="preserve"> أما نظيره الجزائري فقد تطرق </w:t>
      </w:r>
      <w:r w:rsidR="00E04534">
        <w:rPr>
          <w:rFonts w:cs="Simplified Arabic"/>
          <w:sz w:val="32"/>
          <w:szCs w:val="32"/>
          <w:rtl/>
        </w:rPr>
        <w:t>إلى</w:t>
      </w:r>
      <w:r w:rsidRPr="00AA3F67">
        <w:rPr>
          <w:rFonts w:cs="Simplified Arabic"/>
          <w:sz w:val="32"/>
          <w:szCs w:val="32"/>
          <w:rtl/>
        </w:rPr>
        <w:t xml:space="preserve"> </w:t>
      </w:r>
      <w:r w:rsidR="003C3E0F">
        <w:rPr>
          <w:rFonts w:cs="Simplified Arabic" w:hint="cs"/>
          <w:sz w:val="32"/>
          <w:szCs w:val="32"/>
          <w:rtl/>
        </w:rPr>
        <w:t>ال</w:t>
      </w:r>
      <w:r w:rsidRPr="00AA3F67">
        <w:rPr>
          <w:rFonts w:cs="Simplified Arabic"/>
          <w:sz w:val="32"/>
          <w:szCs w:val="32"/>
          <w:rtl/>
        </w:rPr>
        <w:t xml:space="preserve">نص على رد المحكم في التحكيم التجاري الدولي ، الذي لا يختلف –حسبه- عن التحكيم التجاري الداخلي ، وذلك في قسم </w:t>
      </w:r>
      <w:r w:rsidR="00E04534" w:rsidRPr="00AA3F67">
        <w:rPr>
          <w:rFonts w:cs="Simplified Arabic" w:hint="cs"/>
          <w:sz w:val="32"/>
          <w:szCs w:val="32"/>
          <w:rtl/>
        </w:rPr>
        <w:t>الأحكام</w:t>
      </w:r>
      <w:r w:rsidRPr="00AA3F67">
        <w:rPr>
          <w:rFonts w:cs="Simplified Arabic"/>
          <w:sz w:val="32"/>
          <w:szCs w:val="32"/>
          <w:rtl/>
        </w:rPr>
        <w:t xml:space="preserve"> المشتركة في المواد 1015،1016  من قانون </w:t>
      </w:r>
      <w:r w:rsidR="00E04534" w:rsidRPr="00AA3F67">
        <w:rPr>
          <w:rFonts w:cs="Simplified Arabic" w:hint="cs"/>
          <w:sz w:val="32"/>
          <w:szCs w:val="32"/>
          <w:rtl/>
        </w:rPr>
        <w:t>الإجراءات</w:t>
      </w:r>
      <w:r w:rsidRPr="00AA3F67">
        <w:rPr>
          <w:rFonts w:cs="Simplified Arabic"/>
          <w:sz w:val="32"/>
          <w:szCs w:val="32"/>
          <w:rtl/>
        </w:rPr>
        <w:t xml:space="preserve"> المدنية </w:t>
      </w:r>
      <w:r w:rsidR="00E04534" w:rsidRPr="00AA3F67">
        <w:rPr>
          <w:rFonts w:cs="Simplified Arabic" w:hint="cs"/>
          <w:sz w:val="32"/>
          <w:szCs w:val="32"/>
          <w:rtl/>
        </w:rPr>
        <w:t>والإدارية</w:t>
      </w:r>
      <w:r w:rsidRPr="00AA3F67">
        <w:rPr>
          <w:rFonts w:cs="Simplified Arabic"/>
          <w:sz w:val="32"/>
          <w:szCs w:val="32"/>
          <w:rtl/>
        </w:rPr>
        <w:t xml:space="preserve"> ، حيث أن الفصل في طلب الرد هو من اختصاص القضاء حسب المشروع الجزائري كون هيئة التحكيم لا يمكن أن تنظر في طلب رد أحد أعضائها</w:t>
      </w:r>
      <w:r w:rsidRPr="00AA3F67">
        <w:rPr>
          <w:rStyle w:val="a6"/>
          <w:rFonts w:cs="Simplified Arabic"/>
          <w:sz w:val="32"/>
          <w:szCs w:val="32"/>
          <w:rtl/>
        </w:rPr>
        <w:t>(</w:t>
      </w:r>
      <w:r w:rsidRPr="00AA3F67">
        <w:rPr>
          <w:rStyle w:val="a6"/>
          <w:rFonts w:cs="Simplified Arabic"/>
          <w:sz w:val="32"/>
          <w:szCs w:val="32"/>
          <w:rtl/>
        </w:rPr>
        <w:footnoteReference w:id="85"/>
      </w:r>
      <w:r w:rsidRPr="00AA3F67">
        <w:rPr>
          <w:rStyle w:val="a6"/>
          <w:rFonts w:cs="Simplified Arabic"/>
          <w:sz w:val="32"/>
          <w:szCs w:val="32"/>
          <w:rtl/>
        </w:rPr>
        <w:t>)</w:t>
      </w:r>
      <w:r w:rsidRPr="00AA3F67">
        <w:rPr>
          <w:rFonts w:cs="Simplified Arabic"/>
          <w:sz w:val="32"/>
          <w:szCs w:val="32"/>
          <w:rtl/>
        </w:rPr>
        <w:t xml:space="preserve"> على عكس المشروع المصري الذي  نص على تقديم طلب الرد أولا لهيئة التحكيم و</w:t>
      </w:r>
      <w:r w:rsidR="00E04534">
        <w:rPr>
          <w:rFonts w:cs="Simplified Arabic" w:hint="cs"/>
          <w:sz w:val="32"/>
          <w:szCs w:val="32"/>
          <w:rtl/>
        </w:rPr>
        <w:t>إ</w:t>
      </w:r>
      <w:r w:rsidRPr="00AA3F67">
        <w:rPr>
          <w:rFonts w:cs="Simplified Arabic"/>
          <w:sz w:val="32"/>
          <w:szCs w:val="32"/>
          <w:rtl/>
        </w:rPr>
        <w:t xml:space="preserve">ذا لم تفصل فيه </w:t>
      </w:r>
      <w:r w:rsidR="003C3E0F">
        <w:rPr>
          <w:rFonts w:cs="Simplified Arabic" w:hint="cs"/>
          <w:sz w:val="32"/>
          <w:szCs w:val="32"/>
          <w:rtl/>
        </w:rPr>
        <w:t xml:space="preserve">في </w:t>
      </w:r>
      <w:r w:rsidR="00E04534" w:rsidRPr="00AA3F67">
        <w:rPr>
          <w:rFonts w:cs="Simplified Arabic" w:hint="cs"/>
          <w:sz w:val="32"/>
          <w:szCs w:val="32"/>
          <w:rtl/>
        </w:rPr>
        <w:t>الآجال</w:t>
      </w:r>
      <w:r w:rsidRPr="00AA3F67">
        <w:rPr>
          <w:rFonts w:cs="Simplified Arabic"/>
          <w:sz w:val="32"/>
          <w:szCs w:val="32"/>
          <w:rtl/>
        </w:rPr>
        <w:t xml:space="preserve"> المحددة قانونا أجار للطرف الذي يهمه التعجيل طلب تدخل القضاء للفصل في طلب الرد هذا</w:t>
      </w:r>
      <w:r w:rsidRPr="00AA3F67">
        <w:rPr>
          <w:rStyle w:val="a6"/>
          <w:rFonts w:cs="Simplified Arabic"/>
          <w:sz w:val="32"/>
          <w:szCs w:val="32"/>
          <w:rtl/>
        </w:rPr>
        <w:t>(</w:t>
      </w:r>
      <w:r w:rsidRPr="00AA3F67">
        <w:rPr>
          <w:rStyle w:val="a6"/>
          <w:rFonts w:cs="Simplified Arabic"/>
          <w:sz w:val="32"/>
          <w:szCs w:val="32"/>
          <w:rtl/>
        </w:rPr>
        <w:footnoteReference w:id="86"/>
      </w:r>
      <w:r w:rsidRPr="00AA3F67">
        <w:rPr>
          <w:rStyle w:val="a6"/>
          <w:rFonts w:cs="Simplified Arabic"/>
          <w:sz w:val="32"/>
          <w:szCs w:val="32"/>
          <w:rtl/>
        </w:rPr>
        <w:t>)</w:t>
      </w:r>
      <w:r w:rsidRPr="00AA3F67">
        <w:rPr>
          <w:rFonts w:cs="Simplified Arabic"/>
          <w:sz w:val="32"/>
          <w:szCs w:val="32"/>
          <w:rtl/>
        </w:rPr>
        <w:t xml:space="preserve"> وسن</w:t>
      </w:r>
      <w:r w:rsidR="00E04534">
        <w:rPr>
          <w:rFonts w:cs="Simplified Arabic" w:hint="cs"/>
          <w:sz w:val="32"/>
          <w:szCs w:val="32"/>
          <w:rtl/>
        </w:rPr>
        <w:t>ت</w:t>
      </w:r>
      <w:r w:rsidRPr="00AA3F67">
        <w:rPr>
          <w:rFonts w:cs="Simplified Arabic"/>
          <w:sz w:val="32"/>
          <w:szCs w:val="32"/>
          <w:rtl/>
        </w:rPr>
        <w:t xml:space="preserve">طرق فيما يلي </w:t>
      </w:r>
      <w:r w:rsidR="00E04534">
        <w:rPr>
          <w:rFonts w:cs="Simplified Arabic"/>
          <w:sz w:val="32"/>
          <w:szCs w:val="32"/>
          <w:rtl/>
        </w:rPr>
        <w:t>إلى</w:t>
      </w:r>
      <w:r w:rsidRPr="00AA3F67">
        <w:rPr>
          <w:rFonts w:cs="Simplified Arabic"/>
          <w:sz w:val="32"/>
          <w:szCs w:val="32"/>
          <w:rtl/>
        </w:rPr>
        <w:t xml:space="preserve"> تعريف رد المحكمين وحالاته و</w:t>
      </w:r>
      <w:r w:rsidR="003C3E0F">
        <w:rPr>
          <w:rFonts w:cs="Simplified Arabic" w:hint="cs"/>
          <w:sz w:val="32"/>
          <w:szCs w:val="32"/>
          <w:rtl/>
        </w:rPr>
        <w:t xml:space="preserve">ضوابطه </w:t>
      </w:r>
      <w:r w:rsidRPr="00AA3F67">
        <w:rPr>
          <w:rFonts w:cs="Simplified Arabic"/>
          <w:sz w:val="32"/>
          <w:szCs w:val="32"/>
          <w:rtl/>
        </w:rPr>
        <w:t>و</w:t>
      </w:r>
      <w:r w:rsidR="003C3E0F">
        <w:rPr>
          <w:rFonts w:cs="Simplified Arabic" w:hint="cs"/>
          <w:sz w:val="32"/>
          <w:szCs w:val="32"/>
          <w:rtl/>
        </w:rPr>
        <w:t>آ</w:t>
      </w:r>
      <w:r w:rsidRPr="00AA3F67">
        <w:rPr>
          <w:rFonts w:cs="Simplified Arabic"/>
          <w:sz w:val="32"/>
          <w:szCs w:val="32"/>
          <w:rtl/>
        </w:rPr>
        <w:t xml:space="preserve">ثاره: </w:t>
      </w:r>
    </w:p>
    <w:p w:rsidR="00AA3F67" w:rsidRPr="00AA3F67" w:rsidRDefault="00AA3F67" w:rsidP="00903D6C">
      <w:pPr>
        <w:spacing w:before="120"/>
        <w:ind w:firstLine="567"/>
        <w:jc w:val="both"/>
        <w:rPr>
          <w:rFonts w:cs="Simplified Arabic"/>
          <w:b/>
          <w:bCs/>
          <w:sz w:val="32"/>
          <w:szCs w:val="32"/>
          <w:rtl/>
        </w:rPr>
      </w:pPr>
      <w:r w:rsidRPr="00AA3F67">
        <w:rPr>
          <w:rFonts w:cs="Simplified Arabic"/>
          <w:b/>
          <w:bCs/>
          <w:sz w:val="32"/>
          <w:szCs w:val="32"/>
          <w:rtl/>
        </w:rPr>
        <w:t xml:space="preserve">أولا: تعريف رد المحكم </w:t>
      </w:r>
    </w:p>
    <w:p w:rsidR="00AA3F67" w:rsidRPr="00AA3F67" w:rsidRDefault="00AA3F67" w:rsidP="00D602AF">
      <w:pPr>
        <w:spacing w:before="120"/>
        <w:ind w:firstLine="567"/>
        <w:jc w:val="both"/>
        <w:rPr>
          <w:rFonts w:cs="Simplified Arabic"/>
          <w:sz w:val="32"/>
          <w:szCs w:val="32"/>
        </w:rPr>
      </w:pPr>
      <w:r w:rsidRPr="00AA3F67">
        <w:rPr>
          <w:rFonts w:cs="Simplified Arabic"/>
          <w:sz w:val="32"/>
          <w:szCs w:val="32"/>
          <w:rtl/>
        </w:rPr>
        <w:t xml:space="preserve">يقصد برد المحكم هو تعبير أحد أطراف التحكيم عن </w:t>
      </w:r>
      <w:r w:rsidR="00E2495D">
        <w:rPr>
          <w:rFonts w:cs="Simplified Arabic" w:hint="cs"/>
          <w:sz w:val="32"/>
          <w:szCs w:val="32"/>
          <w:rtl/>
        </w:rPr>
        <w:t>إ</w:t>
      </w:r>
      <w:r w:rsidRPr="00AA3F67">
        <w:rPr>
          <w:rFonts w:cs="Simplified Arabic"/>
          <w:sz w:val="32"/>
          <w:szCs w:val="32"/>
          <w:rtl/>
        </w:rPr>
        <w:t xml:space="preserve">رادته في عدم الامتثال </w:t>
      </w:r>
      <w:r w:rsidR="00E2495D">
        <w:rPr>
          <w:rFonts w:cs="Simplified Arabic" w:hint="cs"/>
          <w:sz w:val="32"/>
          <w:szCs w:val="32"/>
          <w:rtl/>
        </w:rPr>
        <w:t>أ</w:t>
      </w:r>
      <w:r w:rsidRPr="00AA3F67">
        <w:rPr>
          <w:rFonts w:cs="Simplified Arabic"/>
          <w:sz w:val="32"/>
          <w:szCs w:val="32"/>
          <w:rtl/>
        </w:rPr>
        <w:t>مام محكم معين في قضية معينة لتوفر أحد الأسباب التي حددها القانون وطبقا للشروط وال</w:t>
      </w:r>
      <w:r w:rsidR="00E2495D">
        <w:rPr>
          <w:rFonts w:cs="Simplified Arabic" w:hint="cs"/>
          <w:sz w:val="32"/>
          <w:szCs w:val="32"/>
          <w:rtl/>
        </w:rPr>
        <w:t>إ</w:t>
      </w:r>
      <w:r w:rsidRPr="00AA3F67">
        <w:rPr>
          <w:rFonts w:cs="Simplified Arabic"/>
          <w:sz w:val="32"/>
          <w:szCs w:val="32"/>
          <w:rtl/>
        </w:rPr>
        <w:t xml:space="preserve">جراءات التي يحددها . كما أن رد الحكم يؤثر على </w:t>
      </w:r>
      <w:r w:rsidR="00D602AF">
        <w:rPr>
          <w:rFonts w:cs="Simplified Arabic" w:hint="cs"/>
          <w:sz w:val="32"/>
          <w:szCs w:val="32"/>
          <w:rtl/>
        </w:rPr>
        <w:t xml:space="preserve">عمل </w:t>
      </w:r>
      <w:r w:rsidRPr="00AA3F67">
        <w:rPr>
          <w:rFonts w:cs="Simplified Arabic"/>
          <w:sz w:val="32"/>
          <w:szCs w:val="32"/>
          <w:rtl/>
        </w:rPr>
        <w:t xml:space="preserve">هيئة التحكيم و أدائها </w:t>
      </w:r>
      <w:r w:rsidRPr="00AA3F67">
        <w:rPr>
          <w:rFonts w:cs="Simplified Arabic"/>
          <w:sz w:val="32"/>
          <w:szCs w:val="32"/>
          <w:rtl/>
        </w:rPr>
        <w:lastRenderedPageBreak/>
        <w:t>وطبيعتها.</w:t>
      </w:r>
      <w:r w:rsidRPr="00AA3F67">
        <w:rPr>
          <w:rStyle w:val="a6"/>
          <w:rFonts w:cs="Simplified Arabic"/>
          <w:sz w:val="32"/>
          <w:szCs w:val="32"/>
          <w:rtl/>
        </w:rPr>
        <w:t>(</w:t>
      </w:r>
      <w:r w:rsidRPr="00AA3F67">
        <w:rPr>
          <w:rStyle w:val="a6"/>
          <w:rFonts w:cs="Simplified Arabic"/>
          <w:sz w:val="32"/>
          <w:szCs w:val="32"/>
          <w:rtl/>
        </w:rPr>
        <w:footnoteReference w:id="87"/>
      </w:r>
      <w:r w:rsidRPr="00AA3F67">
        <w:rPr>
          <w:rStyle w:val="a6"/>
          <w:rFonts w:cs="Simplified Arabic"/>
          <w:sz w:val="32"/>
          <w:szCs w:val="32"/>
          <w:rtl/>
        </w:rPr>
        <w:t>)</w:t>
      </w:r>
      <w:r w:rsidRPr="00AA3F67">
        <w:rPr>
          <w:rFonts w:cs="Simplified Arabic" w:hint="cs"/>
          <w:sz w:val="32"/>
          <w:szCs w:val="32"/>
          <w:rtl/>
        </w:rPr>
        <w:t xml:space="preserve"> </w:t>
      </w:r>
      <w:r w:rsidRPr="00AA3F67">
        <w:rPr>
          <w:rFonts w:cs="Simplified Arabic"/>
          <w:sz w:val="32"/>
          <w:szCs w:val="32"/>
          <w:rtl/>
        </w:rPr>
        <w:t xml:space="preserve">إضافة </w:t>
      </w:r>
      <w:r w:rsidR="00E04534">
        <w:rPr>
          <w:rFonts w:cs="Simplified Arabic"/>
          <w:sz w:val="32"/>
          <w:szCs w:val="32"/>
          <w:rtl/>
        </w:rPr>
        <w:t>إلى</w:t>
      </w:r>
      <w:r w:rsidRPr="00AA3F67">
        <w:rPr>
          <w:rFonts w:cs="Simplified Arabic"/>
          <w:sz w:val="32"/>
          <w:szCs w:val="32"/>
          <w:rtl/>
        </w:rPr>
        <w:t xml:space="preserve"> ذلك يعتبر حق أعطي لأطراف الخصومة التحكيمية في حال لم يطمئن أحدهما </w:t>
      </w:r>
      <w:r w:rsidR="00E04534">
        <w:rPr>
          <w:rFonts w:cs="Simplified Arabic"/>
          <w:sz w:val="32"/>
          <w:szCs w:val="32"/>
          <w:rtl/>
        </w:rPr>
        <w:t>إلى</w:t>
      </w:r>
      <w:r w:rsidRPr="00AA3F67">
        <w:rPr>
          <w:rFonts w:cs="Simplified Arabic"/>
          <w:sz w:val="32"/>
          <w:szCs w:val="32"/>
          <w:rtl/>
        </w:rPr>
        <w:t xml:space="preserve"> حيا</w:t>
      </w:r>
      <w:r>
        <w:rPr>
          <w:rFonts w:cs="Simplified Arabic" w:hint="cs"/>
          <w:sz w:val="32"/>
          <w:szCs w:val="32"/>
          <w:rtl/>
        </w:rPr>
        <w:t>د</w:t>
      </w:r>
      <w:r w:rsidRPr="00AA3F67">
        <w:rPr>
          <w:rFonts w:cs="Simplified Arabic"/>
          <w:sz w:val="32"/>
          <w:szCs w:val="32"/>
          <w:rtl/>
        </w:rPr>
        <w:t xml:space="preserve"> المحكم أو استقلاله،</w:t>
      </w:r>
      <w:r w:rsidR="00D602AF">
        <w:rPr>
          <w:rFonts w:cs="Simplified Arabic" w:hint="cs"/>
          <w:sz w:val="32"/>
          <w:szCs w:val="32"/>
          <w:rtl/>
        </w:rPr>
        <w:t xml:space="preserve"> </w:t>
      </w:r>
      <w:r w:rsidRPr="00AA3F67">
        <w:rPr>
          <w:rFonts w:cs="Simplified Arabic"/>
          <w:sz w:val="32"/>
          <w:szCs w:val="32"/>
          <w:rtl/>
        </w:rPr>
        <w:t xml:space="preserve">فهو ضمانة </w:t>
      </w:r>
      <w:r w:rsidR="00F52555" w:rsidRPr="00AA3F67">
        <w:rPr>
          <w:rFonts w:cs="Simplified Arabic" w:hint="cs"/>
          <w:sz w:val="32"/>
          <w:szCs w:val="32"/>
          <w:rtl/>
        </w:rPr>
        <w:t>إجرائية</w:t>
      </w:r>
      <w:r w:rsidRPr="00AA3F67">
        <w:rPr>
          <w:rFonts w:cs="Simplified Arabic"/>
          <w:sz w:val="32"/>
          <w:szCs w:val="32"/>
          <w:rtl/>
        </w:rPr>
        <w:t xml:space="preserve"> أقر</w:t>
      </w:r>
      <w:r w:rsidR="00D602AF">
        <w:rPr>
          <w:rFonts w:cs="Simplified Arabic" w:hint="cs"/>
          <w:sz w:val="32"/>
          <w:szCs w:val="32"/>
          <w:rtl/>
        </w:rPr>
        <w:t>ت</w:t>
      </w:r>
      <w:r w:rsidRPr="00AA3F67">
        <w:rPr>
          <w:rFonts w:cs="Simplified Arabic"/>
          <w:sz w:val="32"/>
          <w:szCs w:val="32"/>
          <w:rtl/>
        </w:rPr>
        <w:t>ها أغلب تشريعات التحكيم للخصوم</w:t>
      </w:r>
      <w:r w:rsidRPr="00AA3F67">
        <w:rPr>
          <w:rFonts w:cs="Simplified Arabic" w:hint="cs"/>
          <w:sz w:val="32"/>
          <w:szCs w:val="32"/>
          <w:rtl/>
        </w:rPr>
        <w:t>.</w:t>
      </w:r>
      <w:r w:rsidRPr="00AA3F67">
        <w:rPr>
          <w:rStyle w:val="a6"/>
          <w:rFonts w:cs="Simplified Arabic"/>
          <w:sz w:val="32"/>
          <w:szCs w:val="32"/>
          <w:rtl/>
        </w:rPr>
        <w:t>(</w:t>
      </w:r>
      <w:r w:rsidRPr="00AA3F67">
        <w:rPr>
          <w:rStyle w:val="a6"/>
          <w:rFonts w:cs="Simplified Arabic"/>
          <w:sz w:val="32"/>
          <w:szCs w:val="32"/>
          <w:rtl/>
        </w:rPr>
        <w:footnoteReference w:id="88"/>
      </w:r>
      <w:r w:rsidRPr="00AA3F67">
        <w:rPr>
          <w:rStyle w:val="a6"/>
          <w:rFonts w:cs="Simplified Arabic"/>
          <w:sz w:val="32"/>
          <w:szCs w:val="32"/>
          <w:rtl/>
        </w:rPr>
        <w:t>)</w:t>
      </w:r>
    </w:p>
    <w:p w:rsidR="00AA3F67" w:rsidRPr="00AA3F67" w:rsidRDefault="00AA3F67" w:rsidP="00AA3F67">
      <w:pPr>
        <w:spacing w:before="120"/>
        <w:jc w:val="both"/>
        <w:rPr>
          <w:rFonts w:cs="Simplified Arabic"/>
          <w:b/>
          <w:bCs/>
          <w:sz w:val="32"/>
          <w:szCs w:val="32"/>
          <w:rtl/>
        </w:rPr>
      </w:pPr>
      <w:r w:rsidRPr="00AA3F67">
        <w:rPr>
          <w:rFonts w:cs="Simplified Arabic"/>
          <w:b/>
          <w:bCs/>
          <w:sz w:val="32"/>
          <w:szCs w:val="32"/>
          <w:rtl/>
        </w:rPr>
        <w:t xml:space="preserve">ثانيا : </w:t>
      </w:r>
      <w:r w:rsidR="00F52555" w:rsidRPr="00AA3F67">
        <w:rPr>
          <w:rFonts w:cs="Simplified Arabic" w:hint="cs"/>
          <w:b/>
          <w:bCs/>
          <w:sz w:val="32"/>
          <w:szCs w:val="32"/>
          <w:rtl/>
        </w:rPr>
        <w:t>أسباب</w:t>
      </w:r>
      <w:r w:rsidRPr="00AA3F67">
        <w:rPr>
          <w:rFonts w:cs="Simplified Arabic"/>
          <w:b/>
          <w:bCs/>
          <w:sz w:val="32"/>
          <w:szCs w:val="32"/>
          <w:rtl/>
        </w:rPr>
        <w:t xml:space="preserve"> رد المحكم </w:t>
      </w:r>
    </w:p>
    <w:p w:rsidR="00AA3F67" w:rsidRPr="00AA3F67" w:rsidRDefault="00AA3F67" w:rsidP="005A708F">
      <w:pPr>
        <w:spacing w:before="120"/>
        <w:ind w:firstLine="567"/>
        <w:jc w:val="both"/>
        <w:rPr>
          <w:rFonts w:cs="Simplified Arabic"/>
          <w:sz w:val="32"/>
          <w:szCs w:val="32"/>
          <w:rtl/>
        </w:rPr>
      </w:pPr>
      <w:r w:rsidRPr="00AA3F67">
        <w:rPr>
          <w:rFonts w:cs="Simplified Arabic"/>
          <w:sz w:val="32"/>
          <w:szCs w:val="32"/>
          <w:rtl/>
        </w:rPr>
        <w:t xml:space="preserve">من خلال قانون التحكيم المصري رقم 67 لسنة 1994 نجد أن المشروع المصري قد نظم حالات رد المحكم وضوابطه و </w:t>
      </w:r>
      <w:r w:rsidR="00F52555">
        <w:rPr>
          <w:rFonts w:cs="Simplified Arabic" w:hint="cs"/>
          <w:sz w:val="32"/>
          <w:szCs w:val="32"/>
          <w:rtl/>
        </w:rPr>
        <w:t>إ</w:t>
      </w:r>
      <w:r w:rsidRPr="00AA3F67">
        <w:rPr>
          <w:rFonts w:cs="Simplified Arabic"/>
          <w:sz w:val="32"/>
          <w:szCs w:val="32"/>
          <w:rtl/>
        </w:rPr>
        <w:t xml:space="preserve">جراءاته كما بين أثره، والجهة المختصة بالنظر في طلب الرد وذلك في نص المادتين 18 و19 من هذا القانون </w:t>
      </w:r>
    </w:p>
    <w:p w:rsidR="00AA3F67" w:rsidRPr="00AA3F67" w:rsidRDefault="00AA3F67" w:rsidP="00C6215B">
      <w:pPr>
        <w:spacing w:before="120"/>
        <w:ind w:firstLine="567"/>
        <w:jc w:val="both"/>
        <w:rPr>
          <w:rFonts w:cs="Simplified Arabic"/>
          <w:sz w:val="32"/>
          <w:szCs w:val="32"/>
          <w:rtl/>
        </w:rPr>
      </w:pPr>
      <w:r w:rsidRPr="00AA3F67">
        <w:rPr>
          <w:rFonts w:cs="Simplified Arabic"/>
          <w:sz w:val="32"/>
          <w:szCs w:val="32"/>
          <w:rtl/>
        </w:rPr>
        <w:t xml:space="preserve">فمن خلال نص المادة 18 نجد أن المشروع المصري قد أورد سببا عاما لرد المحكم وهي حالة وجود ظروف تثير شكوكا جدية حول حيدته </w:t>
      </w:r>
      <w:r w:rsidR="00F52555">
        <w:rPr>
          <w:rFonts w:cs="Simplified Arabic" w:hint="cs"/>
          <w:sz w:val="32"/>
          <w:szCs w:val="32"/>
          <w:rtl/>
        </w:rPr>
        <w:t>أ</w:t>
      </w:r>
      <w:r w:rsidRPr="00AA3F67">
        <w:rPr>
          <w:rFonts w:cs="Simplified Arabic"/>
          <w:sz w:val="32"/>
          <w:szCs w:val="32"/>
          <w:rtl/>
        </w:rPr>
        <w:t>و استقلاله ، وهذا ما أقرته أغلب تشريعات التحكيم الوطنية والدولية</w:t>
      </w:r>
      <w:r w:rsidRPr="00AA3F67">
        <w:rPr>
          <w:rStyle w:val="a6"/>
          <w:rFonts w:cs="Simplified Arabic"/>
          <w:sz w:val="32"/>
          <w:szCs w:val="32"/>
          <w:rtl/>
        </w:rPr>
        <w:t>(</w:t>
      </w:r>
      <w:r w:rsidRPr="00AA3F67">
        <w:rPr>
          <w:rStyle w:val="a6"/>
          <w:rFonts w:cs="Simplified Arabic"/>
          <w:sz w:val="32"/>
          <w:szCs w:val="32"/>
          <w:rtl/>
        </w:rPr>
        <w:footnoteReference w:id="89"/>
      </w:r>
      <w:r w:rsidRPr="00AA3F67">
        <w:rPr>
          <w:rStyle w:val="a6"/>
          <w:rFonts w:cs="Simplified Arabic"/>
          <w:sz w:val="32"/>
          <w:szCs w:val="32"/>
          <w:rtl/>
        </w:rPr>
        <w:t>)</w:t>
      </w:r>
      <w:r w:rsidRPr="00AA3F67">
        <w:rPr>
          <w:rFonts w:cs="Simplified Arabic" w:hint="cs"/>
          <w:sz w:val="32"/>
          <w:szCs w:val="32"/>
          <w:rtl/>
        </w:rPr>
        <w:t>،</w:t>
      </w:r>
      <w:r w:rsidRPr="00AA3F67">
        <w:rPr>
          <w:rFonts w:cs="Simplified Arabic"/>
          <w:sz w:val="32"/>
          <w:szCs w:val="32"/>
          <w:rtl/>
        </w:rPr>
        <w:t xml:space="preserve"> فالحياد والاستقلال هما جوهر القضاء ، ف</w:t>
      </w:r>
      <w:r w:rsidR="00F52555">
        <w:rPr>
          <w:rFonts w:cs="Simplified Arabic" w:hint="cs"/>
          <w:sz w:val="32"/>
          <w:szCs w:val="32"/>
          <w:rtl/>
        </w:rPr>
        <w:t>إ</w:t>
      </w:r>
      <w:r w:rsidRPr="00AA3F67">
        <w:rPr>
          <w:rFonts w:cs="Simplified Arabic"/>
          <w:sz w:val="32"/>
          <w:szCs w:val="32"/>
          <w:rtl/>
        </w:rPr>
        <w:t>ذا ثارت شكوكا حو</w:t>
      </w:r>
      <w:r w:rsidR="00C6215B">
        <w:rPr>
          <w:rFonts w:cs="Simplified Arabic" w:hint="cs"/>
          <w:sz w:val="32"/>
          <w:szCs w:val="32"/>
          <w:rtl/>
        </w:rPr>
        <w:t>ل</w:t>
      </w:r>
      <w:r w:rsidRPr="00AA3F67">
        <w:rPr>
          <w:rFonts w:cs="Simplified Arabic"/>
          <w:sz w:val="32"/>
          <w:szCs w:val="32"/>
          <w:rtl/>
        </w:rPr>
        <w:t xml:space="preserve"> </w:t>
      </w:r>
      <w:r w:rsidR="00C6215B">
        <w:rPr>
          <w:rFonts w:cs="Simplified Arabic" w:hint="cs"/>
          <w:sz w:val="32"/>
          <w:szCs w:val="32"/>
          <w:rtl/>
        </w:rPr>
        <w:t xml:space="preserve">هاتين </w:t>
      </w:r>
      <w:r w:rsidRPr="00AA3F67">
        <w:rPr>
          <w:rFonts w:cs="Simplified Arabic"/>
          <w:sz w:val="32"/>
          <w:szCs w:val="32"/>
          <w:rtl/>
        </w:rPr>
        <w:t>الصفتين، بعد تع</w:t>
      </w:r>
      <w:r w:rsidR="00C6215B">
        <w:rPr>
          <w:rFonts w:cs="Simplified Arabic" w:hint="cs"/>
          <w:sz w:val="32"/>
          <w:szCs w:val="32"/>
          <w:rtl/>
        </w:rPr>
        <w:t>ي</w:t>
      </w:r>
      <w:r w:rsidRPr="00AA3F67">
        <w:rPr>
          <w:rFonts w:cs="Simplified Arabic"/>
          <w:sz w:val="32"/>
          <w:szCs w:val="32"/>
          <w:rtl/>
        </w:rPr>
        <w:t>ين المحكمين ، يكون من حق الطرف المتضرر تقديم طلب رد المحكم في الميعاد المحدد له</w:t>
      </w:r>
      <w:r w:rsidR="00F52555">
        <w:rPr>
          <w:rFonts w:cs="Simplified Arabic" w:hint="cs"/>
          <w:sz w:val="32"/>
          <w:szCs w:val="32"/>
          <w:rtl/>
        </w:rPr>
        <w:t>.</w:t>
      </w:r>
      <w:r w:rsidRPr="00AA3F67">
        <w:rPr>
          <w:rStyle w:val="a6"/>
          <w:rFonts w:cs="Simplified Arabic"/>
          <w:sz w:val="32"/>
          <w:szCs w:val="32"/>
          <w:rtl/>
        </w:rPr>
        <w:t>(</w:t>
      </w:r>
      <w:r w:rsidRPr="00AA3F67">
        <w:rPr>
          <w:rStyle w:val="a6"/>
          <w:rFonts w:cs="Simplified Arabic"/>
          <w:sz w:val="32"/>
          <w:szCs w:val="32"/>
          <w:rtl/>
        </w:rPr>
        <w:footnoteReference w:id="90"/>
      </w:r>
      <w:r w:rsidRPr="00AA3F67">
        <w:rPr>
          <w:rStyle w:val="a6"/>
          <w:rFonts w:cs="Simplified Arabic"/>
          <w:sz w:val="32"/>
          <w:szCs w:val="32"/>
          <w:rtl/>
        </w:rPr>
        <w:t>)</w:t>
      </w:r>
    </w:p>
    <w:p w:rsidR="00AA3F67" w:rsidRPr="00AA3F67" w:rsidRDefault="00AA3F67" w:rsidP="005A708F">
      <w:pPr>
        <w:spacing w:before="120"/>
        <w:ind w:firstLine="567"/>
        <w:jc w:val="both"/>
        <w:rPr>
          <w:rFonts w:cs="Simplified Arabic"/>
          <w:sz w:val="32"/>
          <w:szCs w:val="32"/>
          <w:rtl/>
        </w:rPr>
      </w:pPr>
      <w:r w:rsidRPr="00AA3F67">
        <w:rPr>
          <w:rFonts w:cs="Simplified Arabic"/>
          <w:sz w:val="32"/>
          <w:szCs w:val="32"/>
          <w:rtl/>
        </w:rPr>
        <w:t>أما المشروع الجزائري فقد أقر في المادة 1016/1 من قانون ال</w:t>
      </w:r>
      <w:r w:rsidR="00F52555">
        <w:rPr>
          <w:rFonts w:cs="Simplified Arabic" w:hint="cs"/>
          <w:sz w:val="32"/>
          <w:szCs w:val="32"/>
          <w:rtl/>
        </w:rPr>
        <w:t>إ</w:t>
      </w:r>
      <w:r w:rsidRPr="00AA3F67">
        <w:rPr>
          <w:rFonts w:cs="Simplified Arabic"/>
          <w:sz w:val="32"/>
          <w:szCs w:val="32"/>
          <w:rtl/>
        </w:rPr>
        <w:t>جراءات المدنية وال</w:t>
      </w:r>
      <w:r w:rsidR="00F52555">
        <w:rPr>
          <w:rFonts w:cs="Simplified Arabic" w:hint="cs"/>
          <w:sz w:val="32"/>
          <w:szCs w:val="32"/>
          <w:rtl/>
        </w:rPr>
        <w:t>إ</w:t>
      </w:r>
      <w:r w:rsidRPr="00AA3F67">
        <w:rPr>
          <w:rFonts w:cs="Simplified Arabic"/>
          <w:sz w:val="32"/>
          <w:szCs w:val="32"/>
          <w:rtl/>
        </w:rPr>
        <w:t>دارية الجزائري ثلاث حالات تجيز رد المحكم وهي :</w:t>
      </w:r>
    </w:p>
    <w:p w:rsidR="00AA3F67" w:rsidRPr="00AA3F67" w:rsidRDefault="00C6215B" w:rsidP="00C6215B">
      <w:pPr>
        <w:pStyle w:val="ac"/>
        <w:numPr>
          <w:ilvl w:val="0"/>
          <w:numId w:val="8"/>
        </w:numPr>
        <w:spacing w:before="120"/>
        <w:contextualSpacing/>
        <w:jc w:val="both"/>
        <w:rPr>
          <w:rFonts w:cs="Simplified Arabic"/>
          <w:sz w:val="32"/>
          <w:szCs w:val="32"/>
          <w:rtl/>
        </w:rPr>
      </w:pPr>
      <w:r>
        <w:rPr>
          <w:rFonts w:cs="Simplified Arabic" w:hint="cs"/>
          <w:sz w:val="32"/>
          <w:szCs w:val="32"/>
          <w:rtl/>
        </w:rPr>
        <w:t xml:space="preserve"> </w:t>
      </w:r>
      <w:r w:rsidR="00AA3F67" w:rsidRPr="00AA3F67">
        <w:rPr>
          <w:rFonts w:cs="Simplified Arabic"/>
          <w:sz w:val="32"/>
          <w:szCs w:val="32"/>
          <w:rtl/>
        </w:rPr>
        <w:t>عدم توافر</w:t>
      </w:r>
      <w:r>
        <w:rPr>
          <w:rFonts w:cs="Simplified Arabic" w:hint="cs"/>
          <w:sz w:val="32"/>
          <w:szCs w:val="32"/>
          <w:rtl/>
        </w:rPr>
        <w:t>ه</w:t>
      </w:r>
      <w:r w:rsidR="00F52555">
        <w:rPr>
          <w:rFonts w:cs="Simplified Arabic" w:hint="cs"/>
          <w:sz w:val="32"/>
          <w:szCs w:val="32"/>
          <w:rtl/>
        </w:rPr>
        <w:t xml:space="preserve"> </w:t>
      </w:r>
      <w:r w:rsidR="00AA3F67" w:rsidRPr="00AA3F67">
        <w:rPr>
          <w:rFonts w:cs="Simplified Arabic"/>
          <w:sz w:val="32"/>
          <w:szCs w:val="32"/>
          <w:rtl/>
        </w:rPr>
        <w:t>على المؤهلات المتفق عليها بي</w:t>
      </w:r>
      <w:r>
        <w:rPr>
          <w:rFonts w:cs="Simplified Arabic" w:hint="cs"/>
          <w:sz w:val="32"/>
          <w:szCs w:val="32"/>
          <w:rtl/>
        </w:rPr>
        <w:t>ن</w:t>
      </w:r>
      <w:r w:rsidR="00AA3F67" w:rsidRPr="00AA3F67">
        <w:rPr>
          <w:rFonts w:cs="Simplified Arabic"/>
          <w:sz w:val="32"/>
          <w:szCs w:val="32"/>
          <w:rtl/>
        </w:rPr>
        <w:t xml:space="preserve"> الأطراف </w:t>
      </w:r>
    </w:p>
    <w:p w:rsidR="00AA3F67" w:rsidRPr="00AA3F67" w:rsidRDefault="00AA3F67" w:rsidP="0089730E">
      <w:pPr>
        <w:pStyle w:val="ac"/>
        <w:numPr>
          <w:ilvl w:val="0"/>
          <w:numId w:val="8"/>
        </w:numPr>
        <w:spacing w:before="120"/>
        <w:contextualSpacing/>
        <w:jc w:val="both"/>
        <w:rPr>
          <w:rFonts w:cs="Simplified Arabic"/>
          <w:sz w:val="32"/>
          <w:szCs w:val="32"/>
          <w:rtl/>
        </w:rPr>
      </w:pPr>
      <w:r w:rsidRPr="00AA3F67">
        <w:rPr>
          <w:rFonts w:cs="Simplified Arabic"/>
          <w:sz w:val="32"/>
          <w:szCs w:val="32"/>
          <w:rtl/>
        </w:rPr>
        <w:t xml:space="preserve"> وجود سبب رد منصوص عليه في نظام التحكيم الموافق عليه من قبل الأطراف .</w:t>
      </w:r>
    </w:p>
    <w:p w:rsidR="00AA3F67" w:rsidRPr="00AA3F67" w:rsidRDefault="00AA3F67" w:rsidP="00C6215B">
      <w:pPr>
        <w:pStyle w:val="ac"/>
        <w:numPr>
          <w:ilvl w:val="0"/>
          <w:numId w:val="8"/>
        </w:numPr>
        <w:spacing w:before="120"/>
        <w:contextualSpacing/>
        <w:jc w:val="both"/>
        <w:rPr>
          <w:rFonts w:cs="Simplified Arabic"/>
          <w:sz w:val="32"/>
          <w:szCs w:val="32"/>
        </w:rPr>
      </w:pPr>
      <w:r w:rsidRPr="00AA3F67">
        <w:rPr>
          <w:rFonts w:cs="Simplified Arabic"/>
          <w:sz w:val="32"/>
          <w:szCs w:val="32"/>
          <w:rtl/>
        </w:rPr>
        <w:t xml:space="preserve"> عندما تتبين من الظروف شبهة مشروعه في استقلالي</w:t>
      </w:r>
      <w:r w:rsidR="00C6215B">
        <w:rPr>
          <w:rFonts w:cs="Simplified Arabic" w:hint="cs"/>
          <w:sz w:val="32"/>
          <w:szCs w:val="32"/>
          <w:rtl/>
        </w:rPr>
        <w:t>ته،</w:t>
      </w:r>
      <w:r w:rsidR="00F52555">
        <w:rPr>
          <w:rFonts w:cs="Simplified Arabic" w:hint="cs"/>
          <w:sz w:val="32"/>
          <w:szCs w:val="32"/>
          <w:rtl/>
        </w:rPr>
        <w:t xml:space="preserve"> </w:t>
      </w:r>
      <w:r w:rsidRPr="00AA3F67">
        <w:rPr>
          <w:rFonts w:cs="Simplified Arabic"/>
          <w:sz w:val="32"/>
          <w:szCs w:val="32"/>
          <w:rtl/>
        </w:rPr>
        <w:t xml:space="preserve">لاسيما </w:t>
      </w:r>
      <w:r w:rsidR="00C6215B">
        <w:rPr>
          <w:rFonts w:cs="Simplified Arabic" w:hint="cs"/>
          <w:sz w:val="32"/>
          <w:szCs w:val="32"/>
          <w:rtl/>
        </w:rPr>
        <w:t>ب</w:t>
      </w:r>
      <w:r w:rsidRPr="00AA3F67">
        <w:rPr>
          <w:rFonts w:cs="Simplified Arabic"/>
          <w:sz w:val="32"/>
          <w:szCs w:val="32"/>
          <w:rtl/>
        </w:rPr>
        <w:t>سبب وجود</w:t>
      </w:r>
      <w:r w:rsidR="00C6215B">
        <w:rPr>
          <w:rFonts w:cs="Simplified Arabic" w:hint="cs"/>
          <w:sz w:val="32"/>
          <w:szCs w:val="32"/>
          <w:rtl/>
        </w:rPr>
        <w:t xml:space="preserve"> مصلحة أو علاقة</w:t>
      </w:r>
      <w:r w:rsidRPr="00AA3F67">
        <w:rPr>
          <w:rFonts w:cs="Simplified Arabic" w:hint="cs"/>
          <w:sz w:val="32"/>
          <w:szCs w:val="32"/>
          <w:rtl/>
        </w:rPr>
        <w:t>.</w:t>
      </w:r>
    </w:p>
    <w:p w:rsidR="00AA3F67" w:rsidRPr="00AA3F67" w:rsidRDefault="00AA3F67" w:rsidP="00AA3F67">
      <w:pPr>
        <w:spacing w:before="120"/>
        <w:jc w:val="both"/>
        <w:rPr>
          <w:rFonts w:cs="Simplified Arabic"/>
          <w:sz w:val="32"/>
          <w:szCs w:val="32"/>
          <w:lang w:bidi="ar-DZ"/>
        </w:rPr>
      </w:pPr>
      <w:r w:rsidRPr="00AA3F67">
        <w:rPr>
          <w:rFonts w:cs="Simplified Arabic" w:hint="cs"/>
          <w:sz w:val="32"/>
          <w:szCs w:val="32"/>
          <w:rtl/>
          <w:lang w:bidi="ar-DZ"/>
        </w:rPr>
        <w:lastRenderedPageBreak/>
        <w:t>مصلحة أو علاقة اقتصادية أو عائلية مع احد الأطراف مباشرة مباشرة عن طريق وسيط</w:t>
      </w:r>
      <w:r w:rsidRPr="00AA3F67">
        <w:rPr>
          <w:rStyle w:val="a6"/>
          <w:rFonts w:cs="Simplified Arabic"/>
          <w:sz w:val="32"/>
          <w:szCs w:val="32"/>
          <w:rtl/>
        </w:rPr>
        <w:t>(</w:t>
      </w:r>
      <w:r w:rsidRPr="00AA3F67">
        <w:rPr>
          <w:rStyle w:val="a6"/>
          <w:rFonts w:cs="Simplified Arabic"/>
          <w:sz w:val="32"/>
          <w:szCs w:val="32"/>
          <w:rtl/>
        </w:rPr>
        <w:footnoteReference w:id="91"/>
      </w:r>
      <w:r w:rsidRPr="00AA3F67">
        <w:rPr>
          <w:rStyle w:val="a6"/>
          <w:rFonts w:cs="Simplified Arabic"/>
          <w:sz w:val="32"/>
          <w:szCs w:val="32"/>
          <w:rtl/>
        </w:rPr>
        <w:t>)</w:t>
      </w:r>
      <w:r w:rsidRPr="00AA3F67">
        <w:rPr>
          <w:rFonts w:cs="Simplified Arabic" w:hint="cs"/>
          <w:sz w:val="32"/>
          <w:szCs w:val="32"/>
          <w:rtl/>
          <w:lang w:bidi="ar-DZ"/>
        </w:rPr>
        <w:t>.</w:t>
      </w:r>
    </w:p>
    <w:p w:rsidR="00AA3F67" w:rsidRPr="00AA3F67" w:rsidRDefault="00AA3F67" w:rsidP="007B56C3">
      <w:pPr>
        <w:spacing w:before="120"/>
        <w:ind w:firstLine="567"/>
        <w:jc w:val="both"/>
        <w:rPr>
          <w:rFonts w:cs="Simplified Arabic"/>
          <w:sz w:val="32"/>
          <w:szCs w:val="32"/>
          <w:rtl/>
        </w:rPr>
      </w:pPr>
      <w:r w:rsidRPr="00AA3F67">
        <w:rPr>
          <w:rFonts w:cs="Simplified Arabic" w:hint="cs"/>
          <w:sz w:val="32"/>
          <w:szCs w:val="32"/>
          <w:rtl/>
          <w:lang w:bidi="ar-DZ"/>
        </w:rPr>
        <w:t>فيلاحظ من خلال هذه الحالات ,أن جميعها تعنى بالمحكم سواء من أهليته في موضوع النزاع, أو فيما يتعلق بالشروط المتفق عليها بين المتنازعين , أو سبب رد متفق عليه من قبل الخصوم,</w:t>
      </w:r>
      <w:r w:rsidR="00504451">
        <w:rPr>
          <w:rFonts w:cs="Simplified Arabic" w:hint="cs"/>
          <w:sz w:val="32"/>
          <w:szCs w:val="32"/>
          <w:rtl/>
          <w:lang w:bidi="ar-DZ"/>
        </w:rPr>
        <w:t xml:space="preserve"> </w:t>
      </w:r>
      <w:r w:rsidRPr="00AA3F67">
        <w:rPr>
          <w:rFonts w:cs="Simplified Arabic" w:hint="cs"/>
          <w:sz w:val="32"/>
          <w:szCs w:val="32"/>
          <w:rtl/>
          <w:lang w:bidi="ar-DZ"/>
        </w:rPr>
        <w:t>أو</w:t>
      </w:r>
      <w:r w:rsidR="00504451">
        <w:rPr>
          <w:rFonts w:cs="Simplified Arabic" w:hint="cs"/>
          <w:sz w:val="32"/>
          <w:szCs w:val="32"/>
          <w:rtl/>
          <w:lang w:bidi="ar-DZ"/>
        </w:rPr>
        <w:t xml:space="preserve"> </w:t>
      </w:r>
      <w:r w:rsidRPr="00AA3F67">
        <w:rPr>
          <w:rFonts w:cs="Simplified Arabic" w:hint="cs"/>
          <w:sz w:val="32"/>
          <w:szCs w:val="32"/>
          <w:rtl/>
          <w:lang w:bidi="ar-DZ"/>
        </w:rPr>
        <w:t xml:space="preserve">أيضا توافر الشبهة المشروعة في استقلاليته كوجود مصلحة أو علاقة اقتصادية </w:t>
      </w:r>
      <w:r w:rsidR="00504451">
        <w:rPr>
          <w:rFonts w:cs="Simplified Arabic" w:hint="cs"/>
          <w:sz w:val="32"/>
          <w:szCs w:val="32"/>
          <w:rtl/>
          <w:lang w:bidi="ar-DZ"/>
        </w:rPr>
        <w:t>أ</w:t>
      </w:r>
      <w:r w:rsidRPr="00AA3F67">
        <w:rPr>
          <w:rFonts w:cs="Simplified Arabic" w:hint="cs"/>
          <w:sz w:val="32"/>
          <w:szCs w:val="32"/>
          <w:rtl/>
          <w:lang w:bidi="ar-DZ"/>
        </w:rPr>
        <w:t xml:space="preserve">و عائلية مع </w:t>
      </w:r>
      <w:r w:rsidR="00AE75F3">
        <w:rPr>
          <w:rFonts w:cs="Simplified Arabic" w:hint="cs"/>
          <w:sz w:val="32"/>
          <w:szCs w:val="32"/>
          <w:rtl/>
          <w:lang w:bidi="ar-DZ"/>
        </w:rPr>
        <w:t>أ</w:t>
      </w:r>
      <w:r w:rsidRPr="00AA3F67">
        <w:rPr>
          <w:rFonts w:cs="Simplified Arabic" w:hint="cs"/>
          <w:sz w:val="32"/>
          <w:szCs w:val="32"/>
          <w:rtl/>
          <w:lang w:bidi="ar-DZ"/>
        </w:rPr>
        <w:t>حد الأطراف مباشرة أو غير مباشرة.</w:t>
      </w:r>
      <w:r w:rsidRPr="00AA3F67">
        <w:rPr>
          <w:rStyle w:val="a6"/>
          <w:rFonts w:cs="Simplified Arabic"/>
          <w:sz w:val="32"/>
          <w:szCs w:val="32"/>
          <w:rtl/>
        </w:rPr>
        <w:t>(</w:t>
      </w:r>
      <w:r w:rsidRPr="00AA3F67">
        <w:rPr>
          <w:rStyle w:val="a6"/>
          <w:rFonts w:cs="Simplified Arabic"/>
          <w:sz w:val="32"/>
          <w:szCs w:val="32"/>
          <w:rtl/>
        </w:rPr>
        <w:footnoteReference w:id="92"/>
      </w:r>
      <w:r w:rsidRPr="00AA3F67">
        <w:rPr>
          <w:rStyle w:val="a6"/>
          <w:rFonts w:cs="Simplified Arabic"/>
          <w:sz w:val="32"/>
          <w:szCs w:val="32"/>
          <w:rtl/>
        </w:rPr>
        <w:t>)</w:t>
      </w:r>
      <w:r w:rsidRPr="00AA3F67">
        <w:rPr>
          <w:rFonts w:cs="Simplified Arabic" w:hint="cs"/>
          <w:sz w:val="32"/>
          <w:szCs w:val="32"/>
          <w:rtl/>
          <w:lang w:bidi="ar-DZ"/>
        </w:rPr>
        <w:t xml:space="preserve"> أما المشرع الفرنسي فنجده قد </w:t>
      </w:r>
      <w:r w:rsidR="00AE75F3">
        <w:rPr>
          <w:rFonts w:cs="Simplified Arabic" w:hint="cs"/>
          <w:sz w:val="32"/>
          <w:szCs w:val="32"/>
          <w:rtl/>
          <w:lang w:bidi="ar-DZ"/>
        </w:rPr>
        <w:t>أ</w:t>
      </w:r>
      <w:r w:rsidRPr="00AA3F67">
        <w:rPr>
          <w:rFonts w:cs="Simplified Arabic" w:hint="cs"/>
          <w:sz w:val="32"/>
          <w:szCs w:val="32"/>
          <w:rtl/>
          <w:lang w:bidi="ar-DZ"/>
        </w:rPr>
        <w:t>قر في نص المادة 1014 من قانون الإجراءات المدنية الفرنسي</w:t>
      </w:r>
      <w:r w:rsidR="007C685D" w:rsidRPr="00AA3F67">
        <w:rPr>
          <w:rStyle w:val="a6"/>
          <w:rFonts w:cs="Simplified Arabic"/>
          <w:sz w:val="32"/>
          <w:szCs w:val="32"/>
          <w:rtl/>
        </w:rPr>
        <w:t>(</w:t>
      </w:r>
      <w:r w:rsidR="007C685D" w:rsidRPr="00AA3F67">
        <w:rPr>
          <w:rStyle w:val="a6"/>
          <w:rFonts w:cs="Simplified Arabic"/>
          <w:sz w:val="32"/>
          <w:szCs w:val="32"/>
          <w:rtl/>
        </w:rPr>
        <w:footnoteReference w:id="93"/>
      </w:r>
      <w:r w:rsidR="007C685D" w:rsidRPr="00AA3F67">
        <w:rPr>
          <w:rStyle w:val="a6"/>
          <w:rFonts w:cs="Simplified Arabic"/>
          <w:sz w:val="32"/>
          <w:szCs w:val="32"/>
          <w:rtl/>
        </w:rPr>
        <w:t>)</w:t>
      </w:r>
      <w:r w:rsidRPr="00AA3F67">
        <w:rPr>
          <w:rFonts w:cs="Simplified Arabic" w:hint="cs"/>
          <w:sz w:val="32"/>
          <w:szCs w:val="32"/>
          <w:rtl/>
          <w:lang w:bidi="ar-DZ"/>
        </w:rPr>
        <w:t xml:space="preserve"> على أن أسباب رد المحكم هي نفسها أسباب رد القاضي أو التي يعتبر سببها غير صالح للحكم.</w:t>
      </w:r>
      <w:r w:rsidRPr="00AA3F67">
        <w:rPr>
          <w:rStyle w:val="a6"/>
          <w:rFonts w:cs="Simplified Arabic"/>
          <w:sz w:val="32"/>
          <w:szCs w:val="32"/>
          <w:rtl/>
        </w:rPr>
        <w:t>(</w:t>
      </w:r>
      <w:r w:rsidRPr="00AA3F67">
        <w:rPr>
          <w:rStyle w:val="a6"/>
          <w:rFonts w:cs="Simplified Arabic"/>
          <w:sz w:val="32"/>
          <w:szCs w:val="32"/>
          <w:rtl/>
        </w:rPr>
        <w:footnoteReference w:id="94"/>
      </w:r>
      <w:r w:rsidRPr="00AA3F67">
        <w:rPr>
          <w:rStyle w:val="a6"/>
          <w:rFonts w:cs="Simplified Arabic"/>
          <w:sz w:val="32"/>
          <w:szCs w:val="32"/>
          <w:rtl/>
        </w:rPr>
        <w:t>)</w:t>
      </w:r>
      <w:r w:rsidRPr="00AA3F67">
        <w:rPr>
          <w:rFonts w:cs="Simplified Arabic" w:hint="cs"/>
          <w:sz w:val="32"/>
          <w:szCs w:val="32"/>
          <w:rtl/>
          <w:lang w:bidi="ar-DZ"/>
        </w:rPr>
        <w:t xml:space="preserve"> </w:t>
      </w:r>
      <w:r w:rsidR="00AE75F3">
        <w:rPr>
          <w:rFonts w:cs="Simplified Arabic" w:hint="cs"/>
          <w:sz w:val="32"/>
          <w:szCs w:val="32"/>
          <w:rtl/>
          <w:lang w:bidi="ar-DZ"/>
        </w:rPr>
        <w:t xml:space="preserve">فإن </w:t>
      </w:r>
      <w:r w:rsidRPr="00AA3F67">
        <w:rPr>
          <w:rFonts w:cs="Simplified Arabic" w:hint="cs"/>
          <w:sz w:val="32"/>
          <w:szCs w:val="32"/>
          <w:rtl/>
          <w:lang w:bidi="ar-DZ"/>
        </w:rPr>
        <w:t>تبني القانون النموذجي للتحكيم التجاري الدولي , وقانون الإجراءات المدنية والإدارية الجزائري وقانون التحكيم المصري , وقانون التحكيم الأردني معيار</w:t>
      </w:r>
      <w:r w:rsidR="00AE75F3">
        <w:rPr>
          <w:rFonts w:cs="Simplified Arabic" w:hint="cs"/>
          <w:sz w:val="32"/>
          <w:szCs w:val="32"/>
          <w:rtl/>
          <w:lang w:bidi="ar-DZ"/>
        </w:rPr>
        <w:t>ا</w:t>
      </w:r>
      <w:r w:rsidRPr="00AA3F67">
        <w:rPr>
          <w:rFonts w:cs="Simplified Arabic" w:hint="cs"/>
          <w:sz w:val="32"/>
          <w:szCs w:val="32"/>
          <w:rtl/>
          <w:lang w:bidi="ar-DZ"/>
        </w:rPr>
        <w:t xml:space="preserve"> عام</w:t>
      </w:r>
      <w:r w:rsidR="00AE75F3">
        <w:rPr>
          <w:rFonts w:cs="Simplified Arabic" w:hint="cs"/>
          <w:sz w:val="32"/>
          <w:szCs w:val="32"/>
          <w:rtl/>
          <w:lang w:bidi="ar-DZ"/>
        </w:rPr>
        <w:t>ا</w:t>
      </w:r>
      <w:r w:rsidRPr="00AA3F67">
        <w:rPr>
          <w:rFonts w:cs="Simplified Arabic" w:hint="cs"/>
          <w:sz w:val="32"/>
          <w:szCs w:val="32"/>
          <w:rtl/>
          <w:lang w:bidi="ar-DZ"/>
        </w:rPr>
        <w:t xml:space="preserve"> في تحديد حالات الرد مقتضاه أي </w:t>
      </w:r>
      <w:r w:rsidR="00AE75F3">
        <w:rPr>
          <w:rFonts w:cs="Simplified Arabic" w:hint="cs"/>
          <w:sz w:val="32"/>
          <w:szCs w:val="32"/>
          <w:rtl/>
          <w:lang w:bidi="ar-DZ"/>
        </w:rPr>
        <w:t>ظ</w:t>
      </w:r>
      <w:r w:rsidRPr="00AA3F67">
        <w:rPr>
          <w:rFonts w:cs="Simplified Arabic" w:hint="cs"/>
          <w:sz w:val="32"/>
          <w:szCs w:val="32"/>
          <w:rtl/>
          <w:lang w:bidi="ar-DZ"/>
        </w:rPr>
        <w:t xml:space="preserve">رف يثير الشك حول حياد المحكم أو استقلاليته بالإضافة </w:t>
      </w:r>
      <w:r w:rsidR="00E04534">
        <w:rPr>
          <w:rFonts w:cs="Simplified Arabic" w:hint="cs"/>
          <w:sz w:val="32"/>
          <w:szCs w:val="32"/>
          <w:rtl/>
          <w:lang w:bidi="ar-DZ"/>
        </w:rPr>
        <w:t>إلى</w:t>
      </w:r>
      <w:r w:rsidRPr="00AA3F67">
        <w:rPr>
          <w:rFonts w:cs="Simplified Arabic" w:hint="cs"/>
          <w:sz w:val="32"/>
          <w:szCs w:val="32"/>
          <w:rtl/>
          <w:lang w:bidi="ar-DZ"/>
        </w:rPr>
        <w:t xml:space="preserve"> عدم توافر المحكم على المؤهلات المتفق عليها بين الأطراف, تعتبر أفضل مما اقره المشرع الفرنسي في قانون ال</w:t>
      </w:r>
      <w:r w:rsidR="00504451">
        <w:rPr>
          <w:rFonts w:cs="Simplified Arabic" w:hint="cs"/>
          <w:sz w:val="32"/>
          <w:szCs w:val="32"/>
          <w:rtl/>
          <w:lang w:bidi="ar-DZ"/>
        </w:rPr>
        <w:t>إ</w:t>
      </w:r>
      <w:r w:rsidRPr="00AA3F67">
        <w:rPr>
          <w:rFonts w:cs="Simplified Arabic" w:hint="cs"/>
          <w:sz w:val="32"/>
          <w:szCs w:val="32"/>
          <w:rtl/>
          <w:lang w:bidi="ar-DZ"/>
        </w:rPr>
        <w:t>جراء</w:t>
      </w:r>
      <w:r w:rsidR="00504451">
        <w:rPr>
          <w:rFonts w:cs="Simplified Arabic" w:hint="cs"/>
          <w:sz w:val="32"/>
          <w:szCs w:val="32"/>
          <w:rtl/>
          <w:lang w:bidi="ar-DZ"/>
        </w:rPr>
        <w:t>ا</w:t>
      </w:r>
      <w:r w:rsidRPr="00AA3F67">
        <w:rPr>
          <w:rFonts w:cs="Simplified Arabic" w:hint="cs"/>
          <w:sz w:val="32"/>
          <w:szCs w:val="32"/>
          <w:rtl/>
          <w:lang w:bidi="ar-DZ"/>
        </w:rPr>
        <w:t>ت المدنية الفرنسي أين حصر حالات رد المحكم بحالات رد القاضي</w:t>
      </w:r>
      <w:r w:rsidR="00AE75F3">
        <w:rPr>
          <w:rFonts w:cs="Simplified Arabic" w:hint="cs"/>
          <w:sz w:val="32"/>
          <w:szCs w:val="32"/>
          <w:rtl/>
          <w:lang w:bidi="ar-DZ"/>
        </w:rPr>
        <w:t>؛</w:t>
      </w:r>
      <w:r w:rsidRPr="00AA3F67">
        <w:rPr>
          <w:rFonts w:cs="Simplified Arabic" w:hint="cs"/>
          <w:sz w:val="32"/>
          <w:szCs w:val="32"/>
          <w:rtl/>
          <w:lang w:bidi="ar-DZ"/>
        </w:rPr>
        <w:t xml:space="preserve"> أي </w:t>
      </w:r>
      <w:r w:rsidR="00AE75F3">
        <w:rPr>
          <w:rFonts w:cs="Simplified Arabic" w:hint="cs"/>
          <w:sz w:val="32"/>
          <w:szCs w:val="32"/>
          <w:rtl/>
          <w:lang w:bidi="ar-DZ"/>
        </w:rPr>
        <w:t>أ</w:t>
      </w:r>
      <w:r w:rsidRPr="00AA3F67">
        <w:rPr>
          <w:rFonts w:cs="Simplified Arabic" w:hint="cs"/>
          <w:sz w:val="32"/>
          <w:szCs w:val="32"/>
          <w:rtl/>
          <w:lang w:bidi="ar-DZ"/>
        </w:rPr>
        <w:t xml:space="preserve">نه إذا ظهر ظرف أثار الشك حول حياد المحكم </w:t>
      </w:r>
      <w:r w:rsidR="008A0FD6">
        <w:rPr>
          <w:rFonts w:cs="Simplified Arabic" w:hint="cs"/>
          <w:sz w:val="32"/>
          <w:szCs w:val="32"/>
          <w:rtl/>
          <w:lang w:bidi="ar-DZ"/>
        </w:rPr>
        <w:t>أ</w:t>
      </w:r>
      <w:r w:rsidRPr="00AA3F67">
        <w:rPr>
          <w:rFonts w:cs="Simplified Arabic" w:hint="cs"/>
          <w:sz w:val="32"/>
          <w:szCs w:val="32"/>
          <w:rtl/>
          <w:lang w:bidi="ar-DZ"/>
        </w:rPr>
        <w:t>و استقلاليته ولم يكن ضمن الحالات المذكورة حصرا في القانون لا يجوز رده, ولذلك كان من المستحسن ترك النص عام حتى يتمكن القاضي من تقدير حالات أخرى غير المذكورة حصرا.</w:t>
      </w:r>
      <w:r w:rsidRPr="00AA3F67">
        <w:rPr>
          <w:rStyle w:val="a6"/>
          <w:rFonts w:cs="Simplified Arabic"/>
          <w:sz w:val="32"/>
          <w:szCs w:val="32"/>
          <w:rtl/>
        </w:rPr>
        <w:t>(</w:t>
      </w:r>
      <w:r w:rsidRPr="00AA3F67">
        <w:rPr>
          <w:rStyle w:val="a6"/>
          <w:rFonts w:cs="Simplified Arabic"/>
          <w:sz w:val="32"/>
          <w:szCs w:val="32"/>
          <w:rtl/>
        </w:rPr>
        <w:footnoteReference w:id="95"/>
      </w:r>
      <w:r w:rsidRPr="00AA3F67">
        <w:rPr>
          <w:rStyle w:val="a6"/>
          <w:rFonts w:cs="Simplified Arabic"/>
          <w:sz w:val="32"/>
          <w:szCs w:val="32"/>
          <w:rtl/>
        </w:rPr>
        <w:t>)</w:t>
      </w:r>
    </w:p>
    <w:p w:rsidR="008A0FD6" w:rsidRDefault="008A0FD6" w:rsidP="00AA3F67">
      <w:pPr>
        <w:spacing w:before="120"/>
        <w:jc w:val="both"/>
        <w:rPr>
          <w:rFonts w:cs="Simplified Arabic"/>
          <w:b/>
          <w:bCs/>
          <w:sz w:val="32"/>
          <w:szCs w:val="32"/>
          <w:rtl/>
          <w:lang w:bidi="ar-DZ"/>
        </w:rPr>
      </w:pPr>
    </w:p>
    <w:p w:rsidR="008A0FD6" w:rsidRDefault="008A0FD6" w:rsidP="00AA3F67">
      <w:pPr>
        <w:spacing w:before="120"/>
        <w:jc w:val="both"/>
        <w:rPr>
          <w:rFonts w:cs="Simplified Arabic"/>
          <w:b/>
          <w:bCs/>
          <w:sz w:val="32"/>
          <w:szCs w:val="32"/>
          <w:rtl/>
          <w:lang w:bidi="ar-DZ"/>
        </w:rPr>
      </w:pPr>
    </w:p>
    <w:p w:rsidR="00AA3F67" w:rsidRPr="008A0FD6" w:rsidRDefault="00AA3F67" w:rsidP="00903D6C">
      <w:pPr>
        <w:spacing w:before="120"/>
        <w:ind w:firstLine="567"/>
        <w:jc w:val="both"/>
        <w:rPr>
          <w:rFonts w:cs="Simplified Arabic"/>
          <w:b/>
          <w:bCs/>
          <w:sz w:val="32"/>
          <w:szCs w:val="32"/>
          <w:rtl/>
          <w:lang w:val="fr-FR" w:bidi="ar-DZ"/>
        </w:rPr>
      </w:pPr>
      <w:r w:rsidRPr="008A0FD6">
        <w:rPr>
          <w:rFonts w:cs="Simplified Arabic" w:hint="cs"/>
          <w:b/>
          <w:bCs/>
          <w:sz w:val="32"/>
          <w:szCs w:val="32"/>
          <w:rtl/>
          <w:lang w:bidi="ar-DZ"/>
        </w:rPr>
        <w:lastRenderedPageBreak/>
        <w:t>ثالثا</w:t>
      </w:r>
      <w:r w:rsidRPr="008A0FD6">
        <w:rPr>
          <w:rFonts w:cs="Simplified Arabic"/>
          <w:b/>
          <w:bCs/>
          <w:sz w:val="32"/>
          <w:szCs w:val="32"/>
          <w:lang w:val="fr-FR" w:bidi="ar-DZ"/>
        </w:rPr>
        <w:t>:</w:t>
      </w:r>
      <w:r w:rsidR="008A0FD6" w:rsidRPr="008A0FD6">
        <w:rPr>
          <w:rFonts w:cs="Simplified Arabic" w:hint="cs"/>
          <w:b/>
          <w:bCs/>
          <w:sz w:val="32"/>
          <w:szCs w:val="32"/>
          <w:rtl/>
          <w:lang w:val="fr-FR" w:bidi="ar-DZ"/>
        </w:rPr>
        <w:t xml:space="preserve"> </w:t>
      </w:r>
      <w:r w:rsidRPr="008A0FD6">
        <w:rPr>
          <w:rFonts w:cs="Simplified Arabic" w:hint="cs"/>
          <w:b/>
          <w:bCs/>
          <w:sz w:val="32"/>
          <w:szCs w:val="32"/>
          <w:rtl/>
          <w:lang w:val="fr-FR" w:bidi="ar-DZ"/>
        </w:rPr>
        <w:t>ض</w:t>
      </w:r>
      <w:r w:rsidR="008A0FD6" w:rsidRPr="008A0FD6">
        <w:rPr>
          <w:rFonts w:cs="Simplified Arabic" w:hint="cs"/>
          <w:b/>
          <w:bCs/>
          <w:sz w:val="32"/>
          <w:szCs w:val="32"/>
          <w:rtl/>
          <w:lang w:val="fr-FR" w:bidi="ar-DZ"/>
        </w:rPr>
        <w:t>وابط تقديم  طلب رد المحكم</w:t>
      </w:r>
    </w:p>
    <w:p w:rsidR="00AA3F67" w:rsidRPr="00AA3F67" w:rsidRDefault="00AA3F67" w:rsidP="007B56C3">
      <w:pPr>
        <w:spacing w:before="120"/>
        <w:ind w:firstLine="567"/>
        <w:jc w:val="both"/>
        <w:rPr>
          <w:rFonts w:cs="Simplified Arabic"/>
          <w:sz w:val="32"/>
          <w:szCs w:val="32"/>
          <w:rtl/>
          <w:lang w:val="fr-FR" w:bidi="ar-DZ"/>
        </w:rPr>
      </w:pPr>
      <w:r w:rsidRPr="00AA3F67">
        <w:rPr>
          <w:rFonts w:cs="Simplified Arabic" w:hint="cs"/>
          <w:sz w:val="32"/>
          <w:szCs w:val="32"/>
          <w:rtl/>
          <w:lang w:val="fr-FR" w:bidi="ar-DZ"/>
        </w:rPr>
        <w:t xml:space="preserve">حرصت </w:t>
      </w:r>
      <w:r w:rsidR="007B56C3">
        <w:rPr>
          <w:rFonts w:cs="Simplified Arabic" w:hint="cs"/>
          <w:sz w:val="32"/>
          <w:szCs w:val="32"/>
          <w:rtl/>
          <w:lang w:val="fr-FR" w:bidi="ar-DZ"/>
        </w:rPr>
        <w:t>أ</w:t>
      </w:r>
      <w:r w:rsidRPr="00AA3F67">
        <w:rPr>
          <w:rFonts w:cs="Simplified Arabic" w:hint="cs"/>
          <w:sz w:val="32"/>
          <w:szCs w:val="32"/>
          <w:rtl/>
          <w:lang w:val="fr-FR" w:bidi="ar-DZ"/>
        </w:rPr>
        <w:t xml:space="preserve">غلب تشريعات التحكيم على وضع عدة ضوابط لرد المحكم حتى لا يتخذ احد أطراف الخصومة هذه الضمانة وسيلة لتعطيل التحكيم وتعنت من جانب </w:t>
      </w:r>
      <w:r w:rsidR="007B56C3">
        <w:rPr>
          <w:rFonts w:cs="Simplified Arabic" w:hint="cs"/>
          <w:sz w:val="32"/>
          <w:szCs w:val="32"/>
          <w:rtl/>
          <w:lang w:val="fr-FR" w:bidi="ar-DZ"/>
        </w:rPr>
        <w:t>أ</w:t>
      </w:r>
      <w:r w:rsidRPr="00AA3F67">
        <w:rPr>
          <w:rFonts w:cs="Simplified Arabic" w:hint="cs"/>
          <w:sz w:val="32"/>
          <w:szCs w:val="32"/>
          <w:rtl/>
          <w:lang w:val="fr-FR" w:bidi="ar-DZ"/>
        </w:rPr>
        <w:t xml:space="preserve">حدهم </w:t>
      </w:r>
      <w:r w:rsidR="00574D37">
        <w:rPr>
          <w:rFonts w:cs="Simplified Arabic" w:hint="cs"/>
          <w:sz w:val="32"/>
          <w:szCs w:val="32"/>
          <w:rtl/>
          <w:lang w:val="fr-FR" w:bidi="ar-DZ"/>
        </w:rPr>
        <w:t>أ</w:t>
      </w:r>
      <w:r w:rsidRPr="00AA3F67">
        <w:rPr>
          <w:rFonts w:cs="Simplified Arabic" w:hint="cs"/>
          <w:sz w:val="32"/>
          <w:szCs w:val="32"/>
          <w:rtl/>
          <w:lang w:val="fr-FR" w:bidi="ar-DZ"/>
        </w:rPr>
        <w:t>و الرغبة في المماطلة و الضغط على الطرف الأخر في الخصومة التحكيمية.</w:t>
      </w:r>
      <w:r w:rsidRPr="00AA3F67">
        <w:rPr>
          <w:rStyle w:val="a6"/>
          <w:rFonts w:cs="Simplified Arabic"/>
          <w:sz w:val="32"/>
          <w:szCs w:val="32"/>
          <w:rtl/>
        </w:rPr>
        <w:t>(</w:t>
      </w:r>
      <w:r w:rsidRPr="00AA3F67">
        <w:rPr>
          <w:rStyle w:val="a6"/>
          <w:rFonts w:cs="Simplified Arabic"/>
          <w:sz w:val="32"/>
          <w:szCs w:val="32"/>
          <w:rtl/>
        </w:rPr>
        <w:footnoteReference w:id="96"/>
      </w:r>
      <w:r w:rsidRPr="00AA3F67">
        <w:rPr>
          <w:rStyle w:val="a6"/>
          <w:rFonts w:cs="Simplified Arabic"/>
          <w:sz w:val="32"/>
          <w:szCs w:val="32"/>
          <w:rtl/>
        </w:rPr>
        <w:t>)</w:t>
      </w:r>
      <w:r w:rsidRPr="00AA3F67">
        <w:rPr>
          <w:rFonts w:cs="Simplified Arabic" w:hint="cs"/>
          <w:sz w:val="32"/>
          <w:szCs w:val="32"/>
          <w:rtl/>
          <w:lang w:val="fr-FR" w:bidi="ar-DZ"/>
        </w:rPr>
        <w:t xml:space="preserve"> </w:t>
      </w:r>
    </w:p>
    <w:p w:rsidR="00AA3F67" w:rsidRPr="00AA3F67" w:rsidRDefault="00AA3F67" w:rsidP="007B56C3">
      <w:pPr>
        <w:tabs>
          <w:tab w:val="left" w:pos="956"/>
        </w:tabs>
        <w:spacing w:before="120"/>
        <w:ind w:firstLine="567"/>
        <w:jc w:val="both"/>
        <w:rPr>
          <w:rFonts w:cs="Simplified Arabic"/>
          <w:sz w:val="32"/>
          <w:szCs w:val="32"/>
          <w:rtl/>
          <w:lang w:val="fr-FR" w:bidi="ar-DZ"/>
        </w:rPr>
      </w:pPr>
      <w:r w:rsidRPr="00AA3F67">
        <w:rPr>
          <w:rFonts w:cs="Simplified Arabic" w:hint="cs"/>
          <w:sz w:val="32"/>
          <w:szCs w:val="32"/>
          <w:rtl/>
          <w:lang w:val="fr-FR" w:bidi="ar-DZ"/>
        </w:rPr>
        <w:t>بالرجوع لقانون التحكيم المصري وبالضبط للفقرة الثانية من المادة 18 نجد أن المشرع المصري وضع مجموعة من الضوابط يجب مراعاته</w:t>
      </w:r>
      <w:r w:rsidRPr="00AA3F67">
        <w:rPr>
          <w:rFonts w:cs="Simplified Arabic" w:hint="eastAsia"/>
          <w:sz w:val="32"/>
          <w:szCs w:val="32"/>
          <w:rtl/>
          <w:lang w:val="fr-FR" w:bidi="ar-DZ"/>
        </w:rPr>
        <w:t>ا</w:t>
      </w:r>
      <w:r w:rsidRPr="00AA3F67">
        <w:rPr>
          <w:rFonts w:cs="Simplified Arabic" w:hint="cs"/>
          <w:sz w:val="32"/>
          <w:szCs w:val="32"/>
          <w:rtl/>
          <w:lang w:val="fr-FR" w:bidi="ar-DZ"/>
        </w:rPr>
        <w:t xml:space="preserve"> عند رد المحكم, حيث نص على </w:t>
      </w:r>
      <w:r w:rsidR="00574D37">
        <w:rPr>
          <w:rFonts w:cs="Simplified Arabic" w:hint="cs"/>
          <w:sz w:val="32"/>
          <w:szCs w:val="32"/>
          <w:rtl/>
          <w:lang w:val="fr-FR" w:bidi="ar-DZ"/>
        </w:rPr>
        <w:t>أ</w:t>
      </w:r>
      <w:r w:rsidRPr="00AA3F67">
        <w:rPr>
          <w:rFonts w:cs="Simplified Arabic" w:hint="cs"/>
          <w:sz w:val="32"/>
          <w:szCs w:val="32"/>
          <w:rtl/>
          <w:lang w:val="fr-FR" w:bidi="ar-DZ"/>
        </w:rPr>
        <w:t>نه لا</w:t>
      </w:r>
      <w:r w:rsidR="00574D37">
        <w:rPr>
          <w:rFonts w:cs="Simplified Arabic" w:hint="cs"/>
          <w:sz w:val="32"/>
          <w:szCs w:val="32"/>
          <w:rtl/>
          <w:lang w:val="fr-FR" w:bidi="ar-DZ"/>
        </w:rPr>
        <w:t xml:space="preserve"> </w:t>
      </w:r>
      <w:r w:rsidRPr="00AA3F67">
        <w:rPr>
          <w:rFonts w:cs="Simplified Arabic" w:hint="cs"/>
          <w:sz w:val="32"/>
          <w:szCs w:val="32"/>
          <w:rtl/>
          <w:lang w:val="fr-FR" w:bidi="ar-DZ"/>
        </w:rPr>
        <w:t xml:space="preserve">يجوز لأي من طرفي التحكيم رد المحكم الذي عينه أو اشترك في تعيينه إلا لسبب تبين بعد </w:t>
      </w:r>
      <w:r w:rsidR="00574D37">
        <w:rPr>
          <w:rFonts w:cs="Simplified Arabic" w:hint="cs"/>
          <w:sz w:val="32"/>
          <w:szCs w:val="32"/>
          <w:rtl/>
          <w:lang w:val="fr-FR" w:bidi="ar-DZ"/>
        </w:rPr>
        <w:t>أ</w:t>
      </w:r>
      <w:r w:rsidRPr="00AA3F67">
        <w:rPr>
          <w:rFonts w:cs="Simplified Arabic" w:hint="cs"/>
          <w:sz w:val="32"/>
          <w:szCs w:val="32"/>
          <w:rtl/>
          <w:lang w:val="fr-FR" w:bidi="ar-DZ"/>
        </w:rPr>
        <w:t>ن تم هذا التعيين</w:t>
      </w:r>
      <w:r w:rsidR="00574D37">
        <w:rPr>
          <w:rFonts w:cs="Simplified Arabic" w:hint="cs"/>
          <w:sz w:val="32"/>
          <w:szCs w:val="32"/>
          <w:rtl/>
          <w:lang w:val="fr-FR" w:bidi="ar-DZ"/>
        </w:rPr>
        <w:t>،</w:t>
      </w:r>
      <w:r w:rsidRPr="00AA3F67">
        <w:rPr>
          <w:rFonts w:cs="Simplified Arabic" w:hint="cs"/>
          <w:sz w:val="32"/>
          <w:szCs w:val="32"/>
          <w:rtl/>
          <w:lang w:val="fr-FR" w:bidi="ar-DZ"/>
        </w:rPr>
        <w:t xml:space="preserve"> وهو ما ذهبت إليه</w:t>
      </w:r>
      <w:r w:rsidR="00574D37">
        <w:rPr>
          <w:rFonts w:cs="Simplified Arabic" w:hint="cs"/>
          <w:sz w:val="32"/>
          <w:szCs w:val="32"/>
          <w:rtl/>
          <w:lang w:val="fr-FR" w:bidi="ar-DZ"/>
        </w:rPr>
        <w:t xml:space="preserve"> </w:t>
      </w:r>
      <w:r w:rsidRPr="00AA3F67">
        <w:rPr>
          <w:rFonts w:cs="Simplified Arabic" w:hint="cs"/>
          <w:sz w:val="32"/>
          <w:szCs w:val="32"/>
          <w:rtl/>
          <w:lang w:val="fr-FR" w:bidi="ar-DZ"/>
        </w:rPr>
        <w:t>معظم التشريعات الأخر</w:t>
      </w:r>
      <w:r w:rsidRPr="00AA3F67">
        <w:rPr>
          <w:rFonts w:cs="Simplified Arabic" w:hint="eastAsia"/>
          <w:sz w:val="32"/>
          <w:szCs w:val="32"/>
          <w:rtl/>
          <w:lang w:val="fr-FR" w:bidi="ar-DZ"/>
        </w:rPr>
        <w:t>ى</w:t>
      </w:r>
      <w:r w:rsidRPr="00AA3F67">
        <w:rPr>
          <w:rFonts w:cs="Simplified Arabic" w:hint="cs"/>
          <w:sz w:val="32"/>
          <w:szCs w:val="32"/>
          <w:rtl/>
          <w:lang w:val="fr-FR" w:bidi="ar-DZ"/>
        </w:rPr>
        <w:t xml:space="preserve"> كالقانون النموذجي (المادة 120\2) وقانون اليونسترال المادة 69 وكما نجد أن المادة 19\02 من قانون التحكيم المصري قد نصت على </w:t>
      </w:r>
      <w:r w:rsidR="00646D58">
        <w:rPr>
          <w:rFonts w:cs="Simplified Arabic" w:hint="cs"/>
          <w:sz w:val="32"/>
          <w:szCs w:val="32"/>
          <w:rtl/>
          <w:lang w:val="fr-FR" w:bidi="ar-DZ"/>
        </w:rPr>
        <w:t>أ</w:t>
      </w:r>
      <w:r w:rsidRPr="00AA3F67">
        <w:rPr>
          <w:rFonts w:cs="Simplified Arabic" w:hint="cs"/>
          <w:sz w:val="32"/>
          <w:szCs w:val="32"/>
          <w:rtl/>
          <w:lang w:val="fr-FR" w:bidi="ar-DZ"/>
        </w:rPr>
        <w:t xml:space="preserve">نه لا يقبل طلب الرد ممن سبق له تقديم طلب رد المحكم نفسه في ذات التحكيم وذلك من </w:t>
      </w:r>
      <w:r w:rsidR="007B56C3">
        <w:rPr>
          <w:rFonts w:cs="Simplified Arabic" w:hint="cs"/>
          <w:sz w:val="32"/>
          <w:szCs w:val="32"/>
          <w:rtl/>
          <w:lang w:val="fr-FR" w:bidi="ar-DZ"/>
        </w:rPr>
        <w:t>أ</w:t>
      </w:r>
      <w:r w:rsidRPr="00AA3F67">
        <w:rPr>
          <w:rFonts w:cs="Simplified Arabic" w:hint="cs"/>
          <w:sz w:val="32"/>
          <w:szCs w:val="32"/>
          <w:rtl/>
          <w:lang w:val="fr-FR" w:bidi="ar-DZ"/>
        </w:rPr>
        <w:t>جل التأكيد على تقديم كافة الأسباب جملة واحدة لتجنب تكرار عملية الرد.</w:t>
      </w:r>
      <w:r w:rsidRPr="00AA3F67">
        <w:rPr>
          <w:rStyle w:val="a6"/>
          <w:rFonts w:cs="Simplified Arabic"/>
          <w:sz w:val="32"/>
          <w:szCs w:val="32"/>
          <w:rtl/>
        </w:rPr>
        <w:t>(</w:t>
      </w:r>
      <w:r w:rsidRPr="00AA3F67">
        <w:rPr>
          <w:rStyle w:val="a6"/>
          <w:rFonts w:cs="Simplified Arabic"/>
          <w:sz w:val="32"/>
          <w:szCs w:val="32"/>
          <w:rtl/>
        </w:rPr>
        <w:footnoteReference w:id="97"/>
      </w:r>
      <w:r w:rsidRPr="00AA3F67">
        <w:rPr>
          <w:rStyle w:val="a6"/>
          <w:rFonts w:cs="Simplified Arabic"/>
          <w:sz w:val="32"/>
          <w:szCs w:val="32"/>
          <w:rtl/>
        </w:rPr>
        <w:t>)</w:t>
      </w:r>
    </w:p>
    <w:p w:rsidR="00AA3F67" w:rsidRPr="00AA3F67" w:rsidRDefault="007B56C3" w:rsidP="007B56C3">
      <w:pPr>
        <w:tabs>
          <w:tab w:val="left" w:pos="956"/>
        </w:tabs>
        <w:spacing w:before="120"/>
        <w:ind w:firstLine="567"/>
        <w:jc w:val="both"/>
        <w:rPr>
          <w:rFonts w:cs="Simplified Arabic"/>
          <w:sz w:val="32"/>
          <w:szCs w:val="32"/>
          <w:rtl/>
          <w:lang w:val="fr-FR" w:bidi="ar-DZ"/>
        </w:rPr>
      </w:pPr>
      <w:r>
        <w:rPr>
          <w:rFonts w:cs="Simplified Arabic" w:hint="cs"/>
          <w:sz w:val="32"/>
          <w:szCs w:val="32"/>
          <w:rtl/>
          <w:lang w:val="fr-FR" w:bidi="ar-DZ"/>
        </w:rPr>
        <w:t>أ</w:t>
      </w:r>
      <w:r w:rsidR="00AA3F67" w:rsidRPr="00AA3F67">
        <w:rPr>
          <w:rFonts w:cs="Simplified Arabic" w:hint="cs"/>
          <w:sz w:val="32"/>
          <w:szCs w:val="32"/>
          <w:rtl/>
          <w:lang w:val="fr-FR" w:bidi="ar-DZ"/>
        </w:rPr>
        <w:t>ما المشرع الجزائري,</w:t>
      </w:r>
      <w:r w:rsidR="00646D58">
        <w:rPr>
          <w:rFonts w:cs="Simplified Arabic" w:hint="cs"/>
          <w:sz w:val="32"/>
          <w:szCs w:val="32"/>
          <w:rtl/>
          <w:lang w:val="fr-FR" w:bidi="ar-DZ"/>
        </w:rPr>
        <w:t xml:space="preserve"> </w:t>
      </w:r>
      <w:r>
        <w:rPr>
          <w:rFonts w:cs="Simplified Arabic" w:hint="cs"/>
          <w:sz w:val="32"/>
          <w:szCs w:val="32"/>
          <w:rtl/>
          <w:lang w:val="fr-FR" w:bidi="ar-DZ"/>
        </w:rPr>
        <w:t>و</w:t>
      </w:r>
      <w:r w:rsidR="00AA3F67" w:rsidRPr="00AA3F67">
        <w:rPr>
          <w:rFonts w:cs="Simplified Arabic" w:hint="cs"/>
          <w:sz w:val="32"/>
          <w:szCs w:val="32"/>
          <w:rtl/>
          <w:lang w:val="fr-FR" w:bidi="ar-DZ"/>
        </w:rPr>
        <w:t xml:space="preserve">باستقراء فقرات المادة 1016 من قانون الإجراءات المدنية و الإدارية نجد في الفقرة الأولى منها </w:t>
      </w:r>
      <w:r>
        <w:rPr>
          <w:rFonts w:cs="Simplified Arabic" w:hint="cs"/>
          <w:sz w:val="32"/>
          <w:szCs w:val="32"/>
          <w:rtl/>
          <w:lang w:val="fr-FR" w:bidi="ar-DZ"/>
        </w:rPr>
        <w:t xml:space="preserve">أن </w:t>
      </w:r>
      <w:r w:rsidR="00AA3F67" w:rsidRPr="00AA3F67">
        <w:rPr>
          <w:rFonts w:cs="Simplified Arabic" w:hint="cs"/>
          <w:sz w:val="32"/>
          <w:szCs w:val="32"/>
          <w:rtl/>
          <w:lang w:val="fr-FR" w:bidi="ar-DZ"/>
        </w:rPr>
        <w:t xml:space="preserve">المشرع </w:t>
      </w:r>
      <w:r>
        <w:rPr>
          <w:rFonts w:cs="Simplified Arabic" w:hint="cs"/>
          <w:sz w:val="32"/>
          <w:szCs w:val="32"/>
          <w:rtl/>
          <w:lang w:val="fr-FR" w:bidi="ar-DZ"/>
        </w:rPr>
        <w:t xml:space="preserve">أوجب </w:t>
      </w:r>
      <w:r w:rsidR="00AA3F67" w:rsidRPr="00AA3F67">
        <w:rPr>
          <w:rFonts w:cs="Simplified Arabic" w:hint="cs"/>
          <w:sz w:val="32"/>
          <w:szCs w:val="32"/>
          <w:rtl/>
          <w:lang w:val="fr-FR" w:bidi="ar-DZ"/>
        </w:rPr>
        <w:t>أن يكون طالب الرد مؤسسا طلبه</w:t>
      </w:r>
      <w:r w:rsidR="00646D58">
        <w:rPr>
          <w:rFonts w:cs="Simplified Arabic" w:hint="cs"/>
          <w:sz w:val="32"/>
          <w:szCs w:val="32"/>
          <w:rtl/>
          <w:lang w:val="fr-FR" w:bidi="ar-DZ"/>
        </w:rPr>
        <w:t xml:space="preserve"> </w:t>
      </w:r>
      <w:r w:rsidR="00AA3F67" w:rsidRPr="00AA3F67">
        <w:rPr>
          <w:rFonts w:cs="Simplified Arabic" w:hint="cs"/>
          <w:sz w:val="32"/>
          <w:szCs w:val="32"/>
          <w:rtl/>
          <w:lang w:val="fr-FR" w:bidi="ar-DZ"/>
        </w:rPr>
        <w:t xml:space="preserve">على </w:t>
      </w:r>
      <w:r>
        <w:rPr>
          <w:rFonts w:cs="Simplified Arabic" w:hint="cs"/>
          <w:sz w:val="32"/>
          <w:szCs w:val="32"/>
          <w:rtl/>
          <w:lang w:val="fr-FR" w:bidi="ar-DZ"/>
        </w:rPr>
        <w:t>أ</w:t>
      </w:r>
      <w:r w:rsidR="00AA3F67" w:rsidRPr="00AA3F67">
        <w:rPr>
          <w:rFonts w:cs="Simplified Arabic" w:hint="cs"/>
          <w:sz w:val="32"/>
          <w:szCs w:val="32"/>
          <w:rtl/>
          <w:lang w:val="fr-FR" w:bidi="ar-DZ"/>
        </w:rPr>
        <w:t>حد الحالات المحدد في نفس الفقرة , كما يجب عليه أن يك</w:t>
      </w:r>
      <w:r w:rsidR="00011A09">
        <w:rPr>
          <w:rFonts w:cs="Simplified Arabic" w:hint="cs"/>
          <w:sz w:val="32"/>
          <w:szCs w:val="32"/>
          <w:rtl/>
          <w:lang w:val="fr-FR" w:bidi="ar-DZ"/>
        </w:rPr>
        <w:t>ـ</w:t>
      </w:r>
      <w:r w:rsidR="00AA3F67" w:rsidRPr="00AA3F67">
        <w:rPr>
          <w:rFonts w:cs="Simplified Arabic" w:hint="cs"/>
          <w:sz w:val="32"/>
          <w:szCs w:val="32"/>
          <w:rtl/>
          <w:lang w:val="fr-FR" w:bidi="ar-DZ"/>
        </w:rPr>
        <w:t>ون غير عالم بهذه الحالة قبل تعيين المحكم وهذا ما نصت عليه الفقرة الثالثة من نفس الم</w:t>
      </w:r>
      <w:r w:rsidR="004C6230">
        <w:rPr>
          <w:rFonts w:cs="Simplified Arabic" w:hint="cs"/>
          <w:sz w:val="32"/>
          <w:szCs w:val="32"/>
          <w:rtl/>
          <w:lang w:val="fr-FR" w:bidi="ar-DZ"/>
        </w:rPr>
        <w:t>ـ</w:t>
      </w:r>
      <w:r w:rsidR="00AA3F67" w:rsidRPr="00AA3F67">
        <w:rPr>
          <w:rFonts w:cs="Simplified Arabic" w:hint="cs"/>
          <w:sz w:val="32"/>
          <w:szCs w:val="32"/>
          <w:rtl/>
          <w:lang w:val="fr-FR" w:bidi="ar-DZ"/>
        </w:rPr>
        <w:t xml:space="preserve">ادة أما الفقرة الرابعة من هذه المادة فإنها تطرقت </w:t>
      </w:r>
      <w:r w:rsidR="00E04534">
        <w:rPr>
          <w:rFonts w:cs="Simplified Arabic" w:hint="cs"/>
          <w:sz w:val="32"/>
          <w:szCs w:val="32"/>
          <w:rtl/>
          <w:lang w:val="fr-FR" w:bidi="ar-DZ"/>
        </w:rPr>
        <w:t>إلى</w:t>
      </w:r>
      <w:r w:rsidR="00AA3F67" w:rsidRPr="00AA3F67">
        <w:rPr>
          <w:rFonts w:cs="Simplified Arabic" w:hint="cs"/>
          <w:sz w:val="32"/>
          <w:szCs w:val="32"/>
          <w:rtl/>
          <w:lang w:val="fr-FR" w:bidi="ar-DZ"/>
        </w:rPr>
        <w:t xml:space="preserve"> كيفية تدخل القاضي لتسوية إجراءات الرد ح</w:t>
      </w:r>
      <w:r>
        <w:rPr>
          <w:rFonts w:cs="Simplified Arabic" w:hint="cs"/>
          <w:sz w:val="32"/>
          <w:szCs w:val="32"/>
          <w:rtl/>
          <w:lang w:val="fr-FR" w:bidi="ar-DZ"/>
        </w:rPr>
        <w:t>ي</w:t>
      </w:r>
      <w:r w:rsidR="00AA3F67" w:rsidRPr="00AA3F67">
        <w:rPr>
          <w:rFonts w:cs="Simplified Arabic" w:hint="cs"/>
          <w:sz w:val="32"/>
          <w:szCs w:val="32"/>
          <w:rtl/>
          <w:lang w:val="fr-FR" w:bidi="ar-DZ"/>
        </w:rPr>
        <w:t>ث نصت على:</w:t>
      </w:r>
      <w:r w:rsidR="00011A09">
        <w:rPr>
          <w:rFonts w:cs="Simplified Arabic"/>
          <w:sz w:val="32"/>
          <w:szCs w:val="32"/>
          <w:lang w:val="fr-FR" w:bidi="ar-DZ"/>
        </w:rPr>
        <w:t xml:space="preserve"> </w:t>
      </w:r>
      <w:r w:rsidR="00646D58">
        <w:rPr>
          <w:rFonts w:cs="Simplified Arabic" w:hint="cs"/>
          <w:sz w:val="32"/>
          <w:szCs w:val="32"/>
          <w:lang w:val="fr-FR" w:bidi="ar-DZ"/>
        </w:rPr>
        <w:t>»</w:t>
      </w:r>
      <w:r w:rsidR="00AA3F67" w:rsidRPr="00AA3F67">
        <w:rPr>
          <w:rFonts w:cs="Simplified Arabic" w:hint="cs"/>
          <w:sz w:val="32"/>
          <w:szCs w:val="32"/>
          <w:rtl/>
          <w:lang w:val="fr-FR" w:bidi="ar-DZ"/>
        </w:rPr>
        <w:t xml:space="preserve">في حالة النزاع إذا لم يتضمن نضام التحكيم كيفيات تسويته </w:t>
      </w:r>
      <w:r w:rsidR="00FE6BC8">
        <w:rPr>
          <w:rFonts w:cs="Simplified Arabic" w:hint="cs"/>
          <w:sz w:val="32"/>
          <w:szCs w:val="32"/>
          <w:rtl/>
          <w:lang w:val="fr-FR" w:bidi="ar-DZ"/>
        </w:rPr>
        <w:t>أ</w:t>
      </w:r>
      <w:r w:rsidR="00AA3F67" w:rsidRPr="00AA3F67">
        <w:rPr>
          <w:rFonts w:cs="Simplified Arabic" w:hint="cs"/>
          <w:sz w:val="32"/>
          <w:szCs w:val="32"/>
          <w:rtl/>
          <w:lang w:val="fr-FR" w:bidi="ar-DZ"/>
        </w:rPr>
        <w:t xml:space="preserve">و لم يسعى الأطراف  لتسوية </w:t>
      </w:r>
      <w:r w:rsidR="00FE6BC8">
        <w:rPr>
          <w:rFonts w:cs="Simplified Arabic" w:hint="cs"/>
          <w:sz w:val="32"/>
          <w:szCs w:val="32"/>
          <w:rtl/>
          <w:lang w:val="fr-FR" w:bidi="ar-DZ"/>
        </w:rPr>
        <w:t>إ</w:t>
      </w:r>
      <w:r w:rsidR="00AA3F67" w:rsidRPr="00AA3F67">
        <w:rPr>
          <w:rFonts w:cs="Simplified Arabic" w:hint="cs"/>
          <w:sz w:val="32"/>
          <w:szCs w:val="32"/>
          <w:rtl/>
          <w:lang w:val="fr-FR" w:bidi="ar-DZ"/>
        </w:rPr>
        <w:t>جراء</w:t>
      </w:r>
      <w:r w:rsidR="00FE6BC8">
        <w:rPr>
          <w:rFonts w:cs="Simplified Arabic" w:hint="cs"/>
          <w:sz w:val="32"/>
          <w:szCs w:val="32"/>
          <w:rtl/>
          <w:lang w:val="fr-FR" w:bidi="ar-DZ"/>
        </w:rPr>
        <w:t>ا</w:t>
      </w:r>
      <w:r w:rsidR="00AA3F67" w:rsidRPr="00AA3F67">
        <w:rPr>
          <w:rFonts w:cs="Simplified Arabic" w:hint="cs"/>
          <w:sz w:val="32"/>
          <w:szCs w:val="32"/>
          <w:rtl/>
          <w:lang w:val="fr-FR" w:bidi="ar-DZ"/>
        </w:rPr>
        <w:t>ت الرد , يفصل القاضي في ذلك بأمر بناء على طلب من يهمه التعجيل هذا الأمر غير قابل لأي طعن</w:t>
      </w:r>
      <w:r w:rsidR="00646D58">
        <w:rPr>
          <w:rFonts w:cs="Simplified Arabic" w:hint="cs"/>
          <w:sz w:val="32"/>
          <w:szCs w:val="32"/>
          <w:lang w:val="fr-FR" w:bidi="ar-DZ"/>
        </w:rPr>
        <w:t>«</w:t>
      </w:r>
      <w:r w:rsidR="00646D58" w:rsidRPr="00AA3F67">
        <w:rPr>
          <w:rStyle w:val="a6"/>
          <w:rFonts w:cs="Simplified Arabic"/>
          <w:sz w:val="32"/>
          <w:szCs w:val="32"/>
          <w:rtl/>
        </w:rPr>
        <w:t xml:space="preserve"> </w:t>
      </w:r>
      <w:r w:rsidR="00AA3F67" w:rsidRPr="00AA3F67">
        <w:rPr>
          <w:rStyle w:val="a6"/>
          <w:rFonts w:cs="Simplified Arabic"/>
          <w:sz w:val="32"/>
          <w:szCs w:val="32"/>
          <w:rtl/>
        </w:rPr>
        <w:t>(</w:t>
      </w:r>
      <w:r w:rsidR="00AA3F67" w:rsidRPr="00AA3F67">
        <w:rPr>
          <w:rStyle w:val="a6"/>
          <w:rFonts w:cs="Simplified Arabic"/>
          <w:sz w:val="32"/>
          <w:szCs w:val="32"/>
          <w:rtl/>
        </w:rPr>
        <w:footnoteReference w:id="98"/>
      </w:r>
      <w:r w:rsidR="00AA3F67" w:rsidRPr="00AA3F67">
        <w:rPr>
          <w:rStyle w:val="a6"/>
          <w:rFonts w:cs="Simplified Arabic"/>
          <w:sz w:val="32"/>
          <w:szCs w:val="32"/>
          <w:rtl/>
        </w:rPr>
        <w:t>)</w:t>
      </w:r>
      <w:r w:rsidR="00AA3F67" w:rsidRPr="00AA3F67">
        <w:rPr>
          <w:rFonts w:cs="Simplified Arabic" w:hint="cs"/>
          <w:sz w:val="32"/>
          <w:szCs w:val="32"/>
          <w:rtl/>
          <w:lang w:val="fr-FR" w:bidi="ar-DZ"/>
        </w:rPr>
        <w:t xml:space="preserve">. </w:t>
      </w:r>
    </w:p>
    <w:p w:rsidR="00AA3F67" w:rsidRPr="00AA3F67" w:rsidRDefault="00AA3F67" w:rsidP="00724027">
      <w:pPr>
        <w:tabs>
          <w:tab w:val="left" w:pos="956"/>
        </w:tabs>
        <w:spacing w:before="120"/>
        <w:ind w:firstLine="567"/>
        <w:jc w:val="both"/>
        <w:rPr>
          <w:rFonts w:cs="Simplified Arabic"/>
          <w:sz w:val="32"/>
          <w:szCs w:val="32"/>
          <w:rtl/>
          <w:lang w:bidi="ar-DZ"/>
        </w:rPr>
      </w:pPr>
      <w:r w:rsidRPr="00AA3F67">
        <w:rPr>
          <w:rFonts w:cs="Simplified Arabic" w:hint="cs"/>
          <w:sz w:val="32"/>
          <w:szCs w:val="32"/>
          <w:rtl/>
          <w:lang w:val="fr-FR" w:bidi="ar-DZ"/>
        </w:rPr>
        <w:lastRenderedPageBreak/>
        <w:t xml:space="preserve">نستنتج من ذلك ترك تدخل القضاء للفصل في طلب الرد  كأخر حل يتم اللجوء إليه من قبل الطرف الذي يهمه التعجيل حيث </w:t>
      </w:r>
      <w:r w:rsidR="00724027">
        <w:rPr>
          <w:rFonts w:cs="Simplified Arabic" w:hint="cs"/>
          <w:sz w:val="32"/>
          <w:szCs w:val="32"/>
          <w:rtl/>
          <w:lang w:val="fr-FR" w:bidi="ar-DZ"/>
        </w:rPr>
        <w:t>أ</w:t>
      </w:r>
      <w:r w:rsidRPr="00AA3F67">
        <w:rPr>
          <w:rFonts w:cs="Simplified Arabic" w:hint="cs"/>
          <w:sz w:val="32"/>
          <w:szCs w:val="32"/>
          <w:rtl/>
          <w:lang w:val="fr-FR" w:bidi="ar-DZ"/>
        </w:rPr>
        <w:t xml:space="preserve">نه يمكن </w:t>
      </w:r>
      <w:r w:rsidR="00724027">
        <w:rPr>
          <w:rFonts w:cs="Simplified Arabic" w:hint="cs"/>
          <w:sz w:val="32"/>
          <w:szCs w:val="32"/>
          <w:rtl/>
          <w:lang w:val="fr-FR" w:bidi="ar-DZ"/>
        </w:rPr>
        <w:t>أ</w:t>
      </w:r>
      <w:r w:rsidRPr="00AA3F67">
        <w:rPr>
          <w:rFonts w:cs="Simplified Arabic" w:hint="cs"/>
          <w:sz w:val="32"/>
          <w:szCs w:val="32"/>
          <w:rtl/>
          <w:lang w:val="fr-FR" w:bidi="ar-DZ"/>
        </w:rPr>
        <w:t xml:space="preserve">ن ينتهي الموضوع على مستوى هيئة التحكيم دون </w:t>
      </w:r>
      <w:r w:rsidR="00724027">
        <w:rPr>
          <w:rFonts w:cs="Simplified Arabic" w:hint="cs"/>
          <w:sz w:val="32"/>
          <w:szCs w:val="32"/>
          <w:rtl/>
          <w:lang w:val="fr-FR" w:bidi="ar-DZ"/>
        </w:rPr>
        <w:t>أ</w:t>
      </w:r>
      <w:r w:rsidRPr="00AA3F67">
        <w:rPr>
          <w:rFonts w:cs="Simplified Arabic" w:hint="cs"/>
          <w:sz w:val="32"/>
          <w:szCs w:val="32"/>
          <w:rtl/>
          <w:lang w:val="fr-FR" w:bidi="ar-DZ"/>
        </w:rPr>
        <w:t xml:space="preserve">ن تكون أية حالة نزاع وذلك </w:t>
      </w:r>
      <w:r w:rsidR="00724027">
        <w:rPr>
          <w:rFonts w:cs="Simplified Arabic" w:hint="cs"/>
          <w:sz w:val="32"/>
          <w:szCs w:val="32"/>
          <w:rtl/>
          <w:lang w:val="fr-FR" w:bidi="ar-DZ"/>
        </w:rPr>
        <w:t>إ</w:t>
      </w:r>
      <w:r w:rsidRPr="00AA3F67">
        <w:rPr>
          <w:rFonts w:cs="Simplified Arabic" w:hint="cs"/>
          <w:sz w:val="32"/>
          <w:szCs w:val="32"/>
          <w:rtl/>
          <w:lang w:val="fr-FR" w:bidi="ar-DZ"/>
        </w:rPr>
        <w:t>ما بتنحي المحكم من تلقاء نفسه بعد إبلاغه بطلب الرد (الفقرة 03</w:t>
      </w:r>
      <w:r w:rsidR="00D9008C">
        <w:rPr>
          <w:rFonts w:cs="Simplified Arabic" w:hint="cs"/>
          <w:sz w:val="32"/>
          <w:szCs w:val="32"/>
          <w:rtl/>
          <w:lang w:val="fr-FR" w:bidi="ar-DZ"/>
        </w:rPr>
        <w:t xml:space="preserve"> </w:t>
      </w:r>
      <w:r w:rsidRPr="00AA3F67">
        <w:rPr>
          <w:rFonts w:cs="Simplified Arabic" w:hint="cs"/>
          <w:sz w:val="32"/>
          <w:szCs w:val="32"/>
          <w:rtl/>
          <w:lang w:val="fr-FR" w:bidi="ar-DZ"/>
        </w:rPr>
        <w:t>من نفس المادة )</w:t>
      </w:r>
      <w:r w:rsidRPr="00AA3F67">
        <w:rPr>
          <w:rFonts w:cs="Simplified Arabic" w:hint="eastAsia"/>
          <w:sz w:val="32"/>
          <w:szCs w:val="32"/>
          <w:rtl/>
          <w:lang w:val="fr-FR" w:bidi="ar-DZ"/>
        </w:rPr>
        <w:t xml:space="preserve"> </w:t>
      </w:r>
      <w:r w:rsidR="00724027">
        <w:rPr>
          <w:rFonts w:cs="Simplified Arabic" w:hint="cs"/>
          <w:sz w:val="32"/>
          <w:szCs w:val="32"/>
          <w:rtl/>
          <w:lang w:val="fr-FR" w:bidi="ar-DZ"/>
        </w:rPr>
        <w:t>أ</w:t>
      </w:r>
      <w:r w:rsidRPr="00AA3F67">
        <w:rPr>
          <w:rFonts w:cs="Simplified Arabic" w:hint="eastAsia"/>
          <w:sz w:val="32"/>
          <w:szCs w:val="32"/>
          <w:rtl/>
          <w:lang w:val="fr-FR" w:bidi="ar-DZ"/>
        </w:rPr>
        <w:t>و</w:t>
      </w:r>
      <w:r w:rsidR="00724027">
        <w:rPr>
          <w:rFonts w:cs="Simplified Arabic" w:hint="cs"/>
          <w:sz w:val="32"/>
          <w:szCs w:val="32"/>
          <w:rtl/>
          <w:lang w:val="fr-FR" w:bidi="ar-DZ"/>
        </w:rPr>
        <w:t xml:space="preserve"> أ</w:t>
      </w:r>
      <w:r w:rsidRPr="00AA3F67">
        <w:rPr>
          <w:rFonts w:cs="Simplified Arabic" w:hint="eastAsia"/>
          <w:sz w:val="32"/>
          <w:szCs w:val="32"/>
          <w:rtl/>
          <w:lang w:val="fr-FR" w:bidi="ar-DZ"/>
        </w:rPr>
        <w:t>ن</w:t>
      </w:r>
      <w:r w:rsidRPr="00AA3F67">
        <w:rPr>
          <w:rFonts w:cs="Simplified Arabic" w:hint="cs"/>
          <w:sz w:val="32"/>
          <w:szCs w:val="32"/>
          <w:rtl/>
          <w:lang w:val="fr-FR" w:bidi="ar-DZ"/>
        </w:rPr>
        <w:t xml:space="preserve"> يتم وفق الكيفيات المتفق عليها في نظام التحكيم  المتفق على تطبيقه, وإذا لم يتم وفق هاتين الحالتين يتدخل القضاء وذلك بناءا على طلب الطرف المستعجل فيصدر </w:t>
      </w:r>
      <w:r w:rsidRPr="00AA3F67">
        <w:rPr>
          <w:rFonts w:cs="Simplified Arabic" w:hint="eastAsia"/>
          <w:sz w:val="32"/>
          <w:szCs w:val="32"/>
          <w:rtl/>
          <w:lang w:bidi="ar-DZ"/>
        </w:rPr>
        <w:t>بذلك</w:t>
      </w:r>
      <w:r w:rsidRPr="00AA3F67">
        <w:rPr>
          <w:rFonts w:cs="Simplified Arabic"/>
          <w:sz w:val="32"/>
          <w:szCs w:val="32"/>
          <w:rtl/>
          <w:lang w:bidi="ar-DZ"/>
        </w:rPr>
        <w:t xml:space="preserve"> </w:t>
      </w:r>
      <w:r w:rsidRPr="00AA3F67">
        <w:rPr>
          <w:rFonts w:cs="Simplified Arabic" w:hint="eastAsia"/>
          <w:sz w:val="32"/>
          <w:szCs w:val="32"/>
          <w:rtl/>
          <w:lang w:bidi="ar-DZ"/>
        </w:rPr>
        <w:t>أمر</w:t>
      </w:r>
      <w:r w:rsidRPr="00AA3F67">
        <w:rPr>
          <w:rFonts w:cs="Simplified Arabic"/>
          <w:sz w:val="32"/>
          <w:szCs w:val="32"/>
          <w:rtl/>
          <w:lang w:bidi="ar-DZ"/>
        </w:rPr>
        <w:t xml:space="preserve"> </w:t>
      </w:r>
      <w:r w:rsidRPr="00AA3F67">
        <w:rPr>
          <w:rFonts w:cs="Simplified Arabic" w:hint="eastAsia"/>
          <w:sz w:val="32"/>
          <w:szCs w:val="32"/>
          <w:rtl/>
          <w:lang w:bidi="ar-DZ"/>
        </w:rPr>
        <w:t>غير</w:t>
      </w:r>
      <w:r w:rsidRPr="00AA3F67">
        <w:rPr>
          <w:rFonts w:cs="Simplified Arabic"/>
          <w:sz w:val="32"/>
          <w:szCs w:val="32"/>
          <w:rtl/>
          <w:lang w:bidi="ar-DZ"/>
        </w:rPr>
        <w:t xml:space="preserve"> </w:t>
      </w:r>
      <w:r w:rsidRPr="00AA3F67">
        <w:rPr>
          <w:rFonts w:cs="Simplified Arabic" w:hint="eastAsia"/>
          <w:sz w:val="32"/>
          <w:szCs w:val="32"/>
          <w:rtl/>
          <w:lang w:bidi="ar-DZ"/>
        </w:rPr>
        <w:t>قابل</w:t>
      </w:r>
      <w:r w:rsidRPr="00AA3F67">
        <w:rPr>
          <w:rFonts w:cs="Simplified Arabic"/>
          <w:sz w:val="32"/>
          <w:szCs w:val="32"/>
          <w:rtl/>
          <w:lang w:bidi="ar-DZ"/>
        </w:rPr>
        <w:t xml:space="preserve"> </w:t>
      </w:r>
      <w:r w:rsidRPr="00AA3F67">
        <w:rPr>
          <w:rFonts w:cs="Simplified Arabic" w:hint="eastAsia"/>
          <w:sz w:val="32"/>
          <w:szCs w:val="32"/>
          <w:rtl/>
          <w:lang w:bidi="ar-DZ"/>
        </w:rPr>
        <w:t>لأي</w:t>
      </w:r>
      <w:r w:rsidRPr="00AA3F67">
        <w:rPr>
          <w:rFonts w:cs="Simplified Arabic"/>
          <w:sz w:val="32"/>
          <w:szCs w:val="32"/>
          <w:rtl/>
          <w:lang w:bidi="ar-DZ"/>
        </w:rPr>
        <w:t xml:space="preserve"> </w:t>
      </w:r>
      <w:r w:rsidRPr="00AA3F67">
        <w:rPr>
          <w:rFonts w:cs="Simplified Arabic" w:hint="eastAsia"/>
          <w:sz w:val="32"/>
          <w:szCs w:val="32"/>
          <w:rtl/>
          <w:lang w:bidi="ar-DZ"/>
        </w:rPr>
        <w:t>طعن</w:t>
      </w:r>
      <w:r w:rsidRPr="00AA3F67">
        <w:rPr>
          <w:rFonts w:cs="Simplified Arabic"/>
          <w:sz w:val="32"/>
          <w:szCs w:val="32"/>
          <w:rtl/>
          <w:lang w:bidi="ar-DZ"/>
        </w:rPr>
        <w:t>.</w:t>
      </w:r>
    </w:p>
    <w:p w:rsidR="00AA3F67" w:rsidRPr="00AA3F67" w:rsidRDefault="004D7BEA" w:rsidP="004D7BEA">
      <w:pPr>
        <w:spacing w:before="120"/>
        <w:ind w:firstLine="567"/>
        <w:jc w:val="both"/>
        <w:rPr>
          <w:rFonts w:cs="Simplified Arabic"/>
          <w:b/>
          <w:bCs/>
          <w:sz w:val="32"/>
          <w:szCs w:val="32"/>
          <w:lang w:bidi="ar-DZ"/>
        </w:rPr>
      </w:pPr>
      <w:r>
        <w:rPr>
          <w:rFonts w:cs="Simplified Arabic" w:hint="cs"/>
          <w:b/>
          <w:bCs/>
          <w:sz w:val="32"/>
          <w:szCs w:val="32"/>
          <w:rtl/>
          <w:lang w:bidi="ar-DZ"/>
        </w:rPr>
        <w:t>رابعا</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آثار</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رد</w:t>
      </w:r>
      <w:r w:rsidR="00AA3F67" w:rsidRPr="00AA3F67">
        <w:rPr>
          <w:rFonts w:cs="Simplified Arabic"/>
          <w:b/>
          <w:bCs/>
          <w:sz w:val="32"/>
          <w:szCs w:val="32"/>
          <w:rtl/>
          <w:lang w:bidi="ar-DZ"/>
        </w:rPr>
        <w:t xml:space="preserve"> </w:t>
      </w:r>
      <w:r w:rsidR="00AA3F67" w:rsidRPr="00AA3F67">
        <w:rPr>
          <w:rFonts w:cs="Simplified Arabic" w:hint="eastAsia"/>
          <w:b/>
          <w:bCs/>
          <w:sz w:val="32"/>
          <w:szCs w:val="32"/>
          <w:rtl/>
          <w:lang w:bidi="ar-DZ"/>
        </w:rPr>
        <w:t>المحكمين</w:t>
      </w:r>
      <w:r w:rsidR="00AA3F67" w:rsidRPr="00AA3F67">
        <w:rPr>
          <w:rFonts w:cs="Simplified Arabic"/>
          <w:b/>
          <w:bCs/>
          <w:sz w:val="32"/>
          <w:szCs w:val="32"/>
          <w:rtl/>
          <w:lang w:bidi="ar-DZ"/>
        </w:rPr>
        <w:t xml:space="preserve"> :</w:t>
      </w:r>
    </w:p>
    <w:p w:rsidR="00AA3F67" w:rsidRDefault="00AA3F67" w:rsidP="004D7BEA">
      <w:pPr>
        <w:spacing w:before="120"/>
        <w:jc w:val="both"/>
        <w:rPr>
          <w:rFonts w:cs="Simplified Arabic"/>
          <w:sz w:val="32"/>
          <w:szCs w:val="32"/>
          <w:rtl/>
          <w:lang w:bidi="ar-DZ"/>
        </w:rPr>
      </w:pPr>
      <w:r w:rsidRPr="00AA3F67">
        <w:rPr>
          <w:rFonts w:cs="Simplified Arabic"/>
          <w:sz w:val="32"/>
          <w:szCs w:val="32"/>
          <w:rtl/>
          <w:lang w:bidi="ar-DZ"/>
        </w:rPr>
        <w:tab/>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خلال</w:t>
      </w:r>
      <w:r w:rsidRPr="00AA3F67">
        <w:rPr>
          <w:rFonts w:cs="Simplified Arabic"/>
          <w:sz w:val="32"/>
          <w:szCs w:val="32"/>
          <w:rtl/>
          <w:lang w:bidi="ar-DZ"/>
        </w:rPr>
        <w:t xml:space="preserve"> </w:t>
      </w:r>
      <w:r w:rsidRPr="00AA3F67">
        <w:rPr>
          <w:rFonts w:cs="Simplified Arabic" w:hint="eastAsia"/>
          <w:sz w:val="32"/>
          <w:szCs w:val="32"/>
          <w:rtl/>
          <w:lang w:bidi="ar-DZ"/>
        </w:rPr>
        <w:t>الفقرتين</w:t>
      </w:r>
      <w:r w:rsidRPr="00AA3F67">
        <w:rPr>
          <w:rFonts w:cs="Simplified Arabic"/>
          <w:sz w:val="32"/>
          <w:szCs w:val="32"/>
          <w:rtl/>
          <w:lang w:bidi="ar-DZ"/>
        </w:rPr>
        <w:t xml:space="preserve"> 4 </w:t>
      </w:r>
      <w:r w:rsidRPr="00AA3F67">
        <w:rPr>
          <w:rFonts w:cs="Simplified Arabic" w:hint="eastAsia"/>
          <w:sz w:val="32"/>
          <w:szCs w:val="32"/>
          <w:rtl/>
          <w:lang w:bidi="ar-DZ"/>
        </w:rPr>
        <w:t>و</w:t>
      </w:r>
      <w:r w:rsidRPr="00AA3F67">
        <w:rPr>
          <w:rFonts w:cs="Simplified Arabic"/>
          <w:sz w:val="32"/>
          <w:szCs w:val="32"/>
          <w:rtl/>
          <w:lang w:bidi="ar-DZ"/>
        </w:rPr>
        <w:t xml:space="preserve">5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1016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قانون</w:t>
      </w:r>
      <w:r w:rsidRPr="00AA3F67">
        <w:rPr>
          <w:rFonts w:cs="Simplified Arabic"/>
          <w:sz w:val="32"/>
          <w:szCs w:val="32"/>
          <w:rtl/>
          <w:lang w:bidi="ar-DZ"/>
        </w:rPr>
        <w:t xml:space="preserve"> </w:t>
      </w:r>
      <w:r w:rsidR="00513052" w:rsidRPr="00AA3F67">
        <w:rPr>
          <w:rFonts w:cs="Simplified Arabic" w:hint="cs"/>
          <w:sz w:val="32"/>
          <w:szCs w:val="32"/>
          <w:rtl/>
          <w:lang w:bidi="ar-DZ"/>
        </w:rPr>
        <w:t>الإجراءات</w:t>
      </w:r>
      <w:r w:rsidRPr="00AA3F67">
        <w:rPr>
          <w:rFonts w:cs="Simplified Arabic"/>
          <w:sz w:val="32"/>
          <w:szCs w:val="32"/>
          <w:rtl/>
          <w:lang w:bidi="ar-DZ"/>
        </w:rPr>
        <w:t xml:space="preserve"> </w:t>
      </w:r>
      <w:r w:rsidRPr="00AA3F67">
        <w:rPr>
          <w:rFonts w:cs="Simplified Arabic" w:hint="eastAsia"/>
          <w:sz w:val="32"/>
          <w:szCs w:val="32"/>
          <w:rtl/>
          <w:lang w:bidi="ar-DZ"/>
        </w:rPr>
        <w:t>المدنية</w:t>
      </w:r>
      <w:r w:rsidRPr="00AA3F67">
        <w:rPr>
          <w:rFonts w:cs="Simplified Arabic"/>
          <w:sz w:val="32"/>
          <w:szCs w:val="32"/>
          <w:rtl/>
          <w:lang w:bidi="ar-DZ"/>
        </w:rPr>
        <w:t xml:space="preserve"> </w:t>
      </w:r>
      <w:r w:rsidR="00513052" w:rsidRPr="00AA3F67">
        <w:rPr>
          <w:rFonts w:cs="Simplified Arabic" w:hint="cs"/>
          <w:sz w:val="32"/>
          <w:szCs w:val="32"/>
          <w:rtl/>
          <w:lang w:bidi="ar-DZ"/>
        </w:rPr>
        <w:t>والإدارية</w:t>
      </w:r>
      <w:r w:rsidRPr="00AA3F67">
        <w:rPr>
          <w:rFonts w:cs="Simplified Arabic"/>
          <w:sz w:val="32"/>
          <w:szCs w:val="32"/>
          <w:rtl/>
          <w:lang w:bidi="ar-DZ"/>
        </w:rPr>
        <w:t xml:space="preserve"> </w:t>
      </w:r>
      <w:r w:rsidRPr="00AA3F67">
        <w:rPr>
          <w:rFonts w:cs="Simplified Arabic" w:hint="eastAsia"/>
          <w:sz w:val="32"/>
          <w:szCs w:val="32"/>
          <w:rtl/>
          <w:lang w:bidi="ar-DZ"/>
        </w:rPr>
        <w:t>الجزائري</w:t>
      </w:r>
      <w:r w:rsidRPr="00AA3F67">
        <w:rPr>
          <w:rFonts w:cs="Simplified Arabic"/>
          <w:sz w:val="32"/>
          <w:szCs w:val="32"/>
          <w:rtl/>
          <w:lang w:bidi="ar-DZ"/>
        </w:rPr>
        <w:t xml:space="preserve"> </w:t>
      </w:r>
      <w:r w:rsidRPr="00AA3F67">
        <w:rPr>
          <w:rFonts w:cs="Simplified Arabic" w:hint="eastAsia"/>
          <w:sz w:val="32"/>
          <w:szCs w:val="32"/>
          <w:rtl/>
          <w:lang w:bidi="ar-DZ"/>
        </w:rPr>
        <w:t>نجد</w:t>
      </w:r>
      <w:r w:rsidRPr="00AA3F67">
        <w:rPr>
          <w:rFonts w:cs="Simplified Arabic"/>
          <w:sz w:val="32"/>
          <w:szCs w:val="32"/>
          <w:rtl/>
          <w:lang w:bidi="ar-DZ"/>
        </w:rPr>
        <w:t xml:space="preserve"> </w:t>
      </w:r>
      <w:r w:rsidR="00513052">
        <w:rPr>
          <w:rFonts w:cs="Simplified Arabic" w:hint="cs"/>
          <w:sz w:val="32"/>
          <w:szCs w:val="32"/>
          <w:rtl/>
          <w:lang w:bidi="ar-DZ"/>
        </w:rPr>
        <w:t>أ</w:t>
      </w:r>
      <w:r w:rsidRPr="00AA3F67">
        <w:rPr>
          <w:rFonts w:cs="Simplified Arabic" w:hint="eastAsia"/>
          <w:sz w:val="32"/>
          <w:szCs w:val="32"/>
          <w:rtl/>
          <w:lang w:bidi="ar-DZ"/>
        </w:rPr>
        <w:t>ن</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الجزائري</w:t>
      </w:r>
      <w:r w:rsidRPr="00AA3F67">
        <w:rPr>
          <w:rFonts w:cs="Simplified Arabic"/>
          <w:sz w:val="32"/>
          <w:szCs w:val="32"/>
          <w:rtl/>
          <w:lang w:bidi="ar-DZ"/>
        </w:rPr>
        <w:t xml:space="preserve"> </w:t>
      </w:r>
      <w:r w:rsidRPr="00AA3F67">
        <w:rPr>
          <w:rFonts w:cs="Simplified Arabic" w:hint="eastAsia"/>
          <w:sz w:val="32"/>
          <w:szCs w:val="32"/>
          <w:rtl/>
          <w:lang w:bidi="ar-DZ"/>
        </w:rPr>
        <w:t>اقتصر</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00513052">
        <w:rPr>
          <w:rFonts w:cs="Simplified Arabic" w:hint="cs"/>
          <w:sz w:val="32"/>
          <w:szCs w:val="32"/>
          <w:rtl/>
          <w:lang w:bidi="ar-DZ"/>
        </w:rPr>
        <w:t>ذ</w:t>
      </w:r>
      <w:r w:rsidRPr="00AA3F67">
        <w:rPr>
          <w:rFonts w:cs="Simplified Arabic" w:hint="eastAsia"/>
          <w:sz w:val="32"/>
          <w:szCs w:val="32"/>
          <w:rtl/>
          <w:lang w:bidi="ar-DZ"/>
        </w:rPr>
        <w:t>كر</w:t>
      </w:r>
      <w:r w:rsidRPr="00AA3F67">
        <w:rPr>
          <w:rFonts w:cs="Simplified Arabic"/>
          <w:sz w:val="32"/>
          <w:szCs w:val="32"/>
          <w:rtl/>
          <w:lang w:bidi="ar-DZ"/>
        </w:rPr>
        <w:t xml:space="preserve"> </w:t>
      </w:r>
      <w:r w:rsidRPr="00AA3F67">
        <w:rPr>
          <w:rFonts w:cs="Simplified Arabic" w:hint="eastAsia"/>
          <w:sz w:val="32"/>
          <w:szCs w:val="32"/>
          <w:rtl/>
          <w:lang w:bidi="ar-DZ"/>
        </w:rPr>
        <w:t>ب</w:t>
      </w:r>
      <w:r w:rsidR="00724027">
        <w:rPr>
          <w:rFonts w:cs="Simplified Arabic" w:hint="cs"/>
          <w:sz w:val="32"/>
          <w:szCs w:val="32"/>
          <w:rtl/>
          <w:lang w:bidi="ar-DZ"/>
        </w:rPr>
        <w:t>أ</w:t>
      </w:r>
      <w:r w:rsidRPr="00AA3F67">
        <w:rPr>
          <w:rFonts w:cs="Simplified Arabic" w:hint="eastAsia"/>
          <w:sz w:val="32"/>
          <w:szCs w:val="32"/>
          <w:rtl/>
          <w:lang w:bidi="ar-DZ"/>
        </w:rPr>
        <w:t>ن</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هو</w:t>
      </w:r>
      <w:r w:rsidRPr="00AA3F67">
        <w:rPr>
          <w:rFonts w:cs="Simplified Arabic"/>
          <w:sz w:val="32"/>
          <w:szCs w:val="32"/>
          <w:rtl/>
          <w:lang w:bidi="ar-DZ"/>
        </w:rPr>
        <w:t xml:space="preserve"> </w:t>
      </w:r>
      <w:r w:rsidRPr="00AA3F67">
        <w:rPr>
          <w:rFonts w:cs="Simplified Arabic" w:hint="eastAsia"/>
          <w:sz w:val="32"/>
          <w:szCs w:val="32"/>
          <w:rtl/>
          <w:lang w:bidi="ar-DZ"/>
        </w:rPr>
        <w:t>المختص</w:t>
      </w:r>
      <w:r w:rsidRPr="00AA3F67">
        <w:rPr>
          <w:rFonts w:cs="Simplified Arabic"/>
          <w:sz w:val="32"/>
          <w:szCs w:val="32"/>
          <w:rtl/>
          <w:lang w:bidi="ar-DZ"/>
        </w:rPr>
        <w:t xml:space="preserve"> </w:t>
      </w:r>
      <w:r w:rsidRPr="00AA3F67">
        <w:rPr>
          <w:rFonts w:cs="Simplified Arabic" w:hint="eastAsia"/>
          <w:sz w:val="32"/>
          <w:szCs w:val="32"/>
          <w:rtl/>
          <w:lang w:bidi="ar-DZ"/>
        </w:rPr>
        <w:t>بالفصل</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طلب</w:t>
      </w:r>
      <w:r w:rsidRPr="00AA3F67">
        <w:rPr>
          <w:rFonts w:cs="Simplified Arabic"/>
          <w:sz w:val="32"/>
          <w:szCs w:val="32"/>
          <w:rtl/>
          <w:lang w:bidi="ar-DZ"/>
        </w:rPr>
        <w:t xml:space="preserve"> </w:t>
      </w:r>
      <w:r w:rsidRPr="00AA3F67">
        <w:rPr>
          <w:rFonts w:cs="Simplified Arabic" w:hint="eastAsia"/>
          <w:sz w:val="32"/>
          <w:szCs w:val="32"/>
          <w:rtl/>
          <w:lang w:bidi="ar-DZ"/>
        </w:rPr>
        <w:t>رد</w:t>
      </w:r>
      <w:r w:rsidRPr="00AA3F67">
        <w:rPr>
          <w:rFonts w:cs="Simplified Arabic"/>
          <w:sz w:val="32"/>
          <w:szCs w:val="32"/>
          <w:rtl/>
          <w:lang w:bidi="ar-DZ"/>
        </w:rPr>
        <w:t xml:space="preserve"> </w:t>
      </w:r>
      <w:r w:rsidRPr="00AA3F67">
        <w:rPr>
          <w:rFonts w:cs="Simplified Arabic" w:hint="eastAsia"/>
          <w:sz w:val="32"/>
          <w:szCs w:val="32"/>
          <w:rtl/>
          <w:lang w:bidi="ar-DZ"/>
        </w:rPr>
        <w:t>المحكم</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حال</w:t>
      </w:r>
      <w:r w:rsidRPr="00AA3F67">
        <w:rPr>
          <w:rFonts w:cs="Simplified Arabic"/>
          <w:sz w:val="32"/>
          <w:szCs w:val="32"/>
          <w:rtl/>
          <w:lang w:bidi="ar-DZ"/>
        </w:rPr>
        <w:t xml:space="preserve"> </w:t>
      </w:r>
      <w:r w:rsidRPr="00AA3F67">
        <w:rPr>
          <w:rFonts w:cs="Simplified Arabic" w:hint="eastAsia"/>
          <w:sz w:val="32"/>
          <w:szCs w:val="32"/>
          <w:rtl/>
          <w:lang w:bidi="ar-DZ"/>
        </w:rPr>
        <w:t>النزاع</w:t>
      </w:r>
      <w:r w:rsidRPr="00AA3F67">
        <w:rPr>
          <w:rFonts w:cs="Simplified Arabic"/>
          <w:sz w:val="32"/>
          <w:szCs w:val="32"/>
          <w:rtl/>
          <w:lang w:bidi="ar-DZ"/>
        </w:rPr>
        <w:t xml:space="preserve"> </w:t>
      </w:r>
      <w:r w:rsidRPr="00AA3F67">
        <w:rPr>
          <w:rFonts w:cs="Simplified Arabic" w:hint="eastAsia"/>
          <w:sz w:val="32"/>
          <w:szCs w:val="32"/>
          <w:rtl/>
          <w:lang w:bidi="ar-DZ"/>
        </w:rPr>
        <w:t>وذلك</w:t>
      </w:r>
      <w:r w:rsidRPr="00AA3F67">
        <w:rPr>
          <w:rFonts w:cs="Simplified Arabic"/>
          <w:sz w:val="32"/>
          <w:szCs w:val="32"/>
          <w:rtl/>
          <w:lang w:bidi="ar-DZ"/>
        </w:rPr>
        <w:t xml:space="preserve"> </w:t>
      </w:r>
      <w:r w:rsidRPr="00AA3F67">
        <w:rPr>
          <w:rFonts w:cs="Simplified Arabic" w:hint="eastAsia"/>
          <w:sz w:val="32"/>
          <w:szCs w:val="32"/>
          <w:rtl/>
          <w:lang w:bidi="ar-DZ"/>
        </w:rPr>
        <w:t>ب</w:t>
      </w:r>
      <w:r w:rsidR="00513052">
        <w:rPr>
          <w:rFonts w:cs="Simplified Arabic" w:hint="cs"/>
          <w:sz w:val="32"/>
          <w:szCs w:val="32"/>
          <w:rtl/>
          <w:lang w:bidi="ar-DZ"/>
        </w:rPr>
        <w:t>إ</w:t>
      </w:r>
      <w:r w:rsidRPr="00AA3F67">
        <w:rPr>
          <w:rFonts w:cs="Simplified Arabic" w:hint="eastAsia"/>
          <w:sz w:val="32"/>
          <w:szCs w:val="32"/>
          <w:rtl/>
          <w:lang w:bidi="ar-DZ"/>
        </w:rPr>
        <w:t>صدار</w:t>
      </w:r>
      <w:r w:rsidRPr="00AA3F67">
        <w:rPr>
          <w:rFonts w:cs="Simplified Arabic"/>
          <w:sz w:val="32"/>
          <w:szCs w:val="32"/>
          <w:rtl/>
          <w:lang w:bidi="ar-DZ"/>
        </w:rPr>
        <w:t xml:space="preserve"> </w:t>
      </w:r>
      <w:r w:rsidR="00513052">
        <w:rPr>
          <w:rFonts w:cs="Simplified Arabic" w:hint="cs"/>
          <w:sz w:val="32"/>
          <w:szCs w:val="32"/>
          <w:rtl/>
          <w:lang w:bidi="ar-DZ"/>
        </w:rPr>
        <w:t>أ</w:t>
      </w:r>
      <w:r w:rsidRPr="00AA3F67">
        <w:rPr>
          <w:rFonts w:cs="Simplified Arabic" w:hint="eastAsia"/>
          <w:sz w:val="32"/>
          <w:szCs w:val="32"/>
          <w:rtl/>
          <w:lang w:bidi="ar-DZ"/>
        </w:rPr>
        <w:t>مر</w:t>
      </w:r>
      <w:r w:rsidRPr="00AA3F67">
        <w:rPr>
          <w:rFonts w:cs="Simplified Arabic"/>
          <w:sz w:val="32"/>
          <w:szCs w:val="32"/>
          <w:rtl/>
          <w:lang w:bidi="ar-DZ"/>
        </w:rPr>
        <w:t xml:space="preserve"> </w:t>
      </w:r>
      <w:r w:rsidRPr="00AA3F67">
        <w:rPr>
          <w:rFonts w:cs="Simplified Arabic" w:hint="eastAsia"/>
          <w:sz w:val="32"/>
          <w:szCs w:val="32"/>
          <w:rtl/>
          <w:lang w:bidi="ar-DZ"/>
        </w:rPr>
        <w:t>يكون</w:t>
      </w:r>
      <w:r w:rsidRPr="00AA3F67">
        <w:rPr>
          <w:rFonts w:cs="Simplified Arabic"/>
          <w:sz w:val="32"/>
          <w:szCs w:val="32"/>
          <w:rtl/>
          <w:lang w:bidi="ar-DZ"/>
        </w:rPr>
        <w:t xml:space="preserve"> </w:t>
      </w:r>
      <w:r w:rsidRPr="00AA3F67">
        <w:rPr>
          <w:rFonts w:cs="Simplified Arabic" w:hint="eastAsia"/>
          <w:sz w:val="32"/>
          <w:szCs w:val="32"/>
          <w:rtl/>
          <w:lang w:bidi="ar-DZ"/>
        </w:rPr>
        <w:t>غير</w:t>
      </w:r>
      <w:r w:rsidRPr="00AA3F67">
        <w:rPr>
          <w:rFonts w:cs="Simplified Arabic"/>
          <w:sz w:val="32"/>
          <w:szCs w:val="32"/>
          <w:rtl/>
          <w:lang w:bidi="ar-DZ"/>
        </w:rPr>
        <w:t xml:space="preserve"> </w:t>
      </w:r>
      <w:r w:rsidRPr="00AA3F67">
        <w:rPr>
          <w:rFonts w:cs="Simplified Arabic" w:hint="eastAsia"/>
          <w:sz w:val="32"/>
          <w:szCs w:val="32"/>
          <w:rtl/>
          <w:lang w:bidi="ar-DZ"/>
        </w:rPr>
        <w:t>قابل</w:t>
      </w:r>
      <w:r w:rsidRPr="00AA3F67">
        <w:rPr>
          <w:rFonts w:cs="Simplified Arabic"/>
          <w:sz w:val="32"/>
          <w:szCs w:val="32"/>
          <w:rtl/>
          <w:lang w:bidi="ar-DZ"/>
        </w:rPr>
        <w:t xml:space="preserve"> </w:t>
      </w:r>
      <w:r w:rsidRPr="00AA3F67">
        <w:rPr>
          <w:rFonts w:cs="Simplified Arabic" w:hint="eastAsia"/>
          <w:sz w:val="32"/>
          <w:szCs w:val="32"/>
          <w:rtl/>
          <w:lang w:bidi="ar-DZ"/>
        </w:rPr>
        <w:t>لأي</w:t>
      </w:r>
      <w:r w:rsidRPr="00AA3F67">
        <w:rPr>
          <w:rFonts w:cs="Simplified Arabic"/>
          <w:sz w:val="32"/>
          <w:szCs w:val="32"/>
          <w:rtl/>
          <w:lang w:bidi="ar-DZ"/>
        </w:rPr>
        <w:t xml:space="preserve"> </w:t>
      </w:r>
      <w:r w:rsidRPr="00AA3F67">
        <w:rPr>
          <w:rFonts w:cs="Simplified Arabic" w:hint="eastAsia"/>
          <w:sz w:val="32"/>
          <w:szCs w:val="32"/>
          <w:rtl/>
          <w:lang w:bidi="ar-DZ"/>
        </w:rPr>
        <w:t>طعن</w:t>
      </w:r>
      <w:r w:rsidRPr="00AA3F67">
        <w:rPr>
          <w:rFonts w:cs="Simplified Arabic"/>
          <w:sz w:val="32"/>
          <w:szCs w:val="32"/>
          <w:rtl/>
          <w:lang w:bidi="ar-DZ"/>
        </w:rPr>
        <w:t xml:space="preserve"> </w:t>
      </w:r>
      <w:r w:rsidRPr="00AA3F67">
        <w:rPr>
          <w:rFonts w:cs="Simplified Arabic" w:hint="eastAsia"/>
          <w:sz w:val="32"/>
          <w:szCs w:val="32"/>
          <w:rtl/>
          <w:lang w:bidi="ar-DZ"/>
        </w:rPr>
        <w:t>سواء</w:t>
      </w:r>
      <w:r w:rsidRPr="00AA3F67">
        <w:rPr>
          <w:rFonts w:cs="Simplified Arabic"/>
          <w:sz w:val="32"/>
          <w:szCs w:val="32"/>
          <w:rtl/>
          <w:lang w:bidi="ar-DZ"/>
        </w:rPr>
        <w:t xml:space="preserve"> </w:t>
      </w:r>
      <w:r w:rsidRPr="00AA3F67">
        <w:rPr>
          <w:rFonts w:cs="Simplified Arabic" w:hint="eastAsia"/>
          <w:sz w:val="32"/>
          <w:szCs w:val="32"/>
          <w:rtl/>
          <w:lang w:bidi="ar-DZ"/>
        </w:rPr>
        <w:t>كان</w:t>
      </w:r>
      <w:r w:rsidRPr="00AA3F67">
        <w:rPr>
          <w:rFonts w:cs="Simplified Arabic"/>
          <w:sz w:val="32"/>
          <w:szCs w:val="32"/>
          <w:rtl/>
          <w:lang w:bidi="ar-DZ"/>
        </w:rPr>
        <w:t xml:space="preserve"> </w:t>
      </w:r>
      <w:r w:rsidR="00513052">
        <w:rPr>
          <w:rFonts w:cs="Simplified Arabic" w:hint="cs"/>
          <w:sz w:val="32"/>
          <w:szCs w:val="32"/>
          <w:rtl/>
          <w:lang w:bidi="ar-DZ"/>
        </w:rPr>
        <w:t>أ</w:t>
      </w:r>
      <w:r w:rsidRPr="00AA3F67">
        <w:rPr>
          <w:rFonts w:cs="Simplified Arabic" w:hint="eastAsia"/>
          <w:sz w:val="32"/>
          <w:szCs w:val="32"/>
          <w:rtl/>
          <w:lang w:bidi="ar-DZ"/>
        </w:rPr>
        <w:t>مره</w:t>
      </w:r>
      <w:r w:rsidRPr="00AA3F67">
        <w:rPr>
          <w:rFonts w:cs="Simplified Arabic"/>
          <w:sz w:val="32"/>
          <w:szCs w:val="32"/>
          <w:rtl/>
          <w:lang w:bidi="ar-DZ"/>
        </w:rPr>
        <w:t xml:space="preserve"> </w:t>
      </w:r>
      <w:r w:rsidRPr="00AA3F67">
        <w:rPr>
          <w:rFonts w:cs="Simplified Arabic" w:hint="eastAsia"/>
          <w:sz w:val="32"/>
          <w:szCs w:val="32"/>
          <w:rtl/>
          <w:lang w:bidi="ar-DZ"/>
        </w:rPr>
        <w:t>بقبول</w:t>
      </w:r>
      <w:r w:rsidRPr="00AA3F67">
        <w:rPr>
          <w:rFonts w:cs="Simplified Arabic"/>
          <w:sz w:val="32"/>
          <w:szCs w:val="32"/>
          <w:rtl/>
          <w:lang w:bidi="ar-DZ"/>
        </w:rPr>
        <w:t xml:space="preserve"> </w:t>
      </w:r>
      <w:r w:rsidRPr="00AA3F67">
        <w:rPr>
          <w:rFonts w:cs="Simplified Arabic" w:hint="eastAsia"/>
          <w:sz w:val="32"/>
          <w:szCs w:val="32"/>
          <w:rtl/>
          <w:lang w:bidi="ar-DZ"/>
        </w:rPr>
        <w:t>الرد</w:t>
      </w:r>
      <w:r w:rsidRPr="00AA3F67">
        <w:rPr>
          <w:rFonts w:cs="Simplified Arabic"/>
          <w:sz w:val="32"/>
          <w:szCs w:val="32"/>
          <w:rtl/>
          <w:lang w:bidi="ar-DZ"/>
        </w:rPr>
        <w:t xml:space="preserve"> </w:t>
      </w:r>
      <w:r w:rsidR="00513052">
        <w:rPr>
          <w:rFonts w:cs="Simplified Arabic" w:hint="cs"/>
          <w:sz w:val="32"/>
          <w:szCs w:val="32"/>
          <w:rtl/>
          <w:lang w:bidi="ar-DZ"/>
        </w:rPr>
        <w:t>أ</w:t>
      </w:r>
      <w:r w:rsidRPr="00AA3F67">
        <w:rPr>
          <w:rFonts w:cs="Simplified Arabic" w:hint="eastAsia"/>
          <w:sz w:val="32"/>
          <w:szCs w:val="32"/>
          <w:rtl/>
          <w:lang w:bidi="ar-DZ"/>
        </w:rPr>
        <w:t>و</w:t>
      </w:r>
      <w:r w:rsidRPr="00AA3F67">
        <w:rPr>
          <w:rFonts w:cs="Simplified Arabic"/>
          <w:sz w:val="32"/>
          <w:szCs w:val="32"/>
          <w:rtl/>
          <w:lang w:bidi="ar-DZ"/>
        </w:rPr>
        <w:t xml:space="preserve"> </w:t>
      </w:r>
      <w:r w:rsidRPr="00AA3F67">
        <w:rPr>
          <w:rFonts w:cs="Simplified Arabic" w:hint="eastAsia"/>
          <w:sz w:val="32"/>
          <w:szCs w:val="32"/>
          <w:rtl/>
          <w:lang w:bidi="ar-DZ"/>
        </w:rPr>
        <w:t>برفضه</w:t>
      </w:r>
      <w:r w:rsidRPr="00AA3F67">
        <w:rPr>
          <w:rFonts w:cs="Simplified Arabic"/>
          <w:sz w:val="32"/>
          <w:szCs w:val="32"/>
          <w:rtl/>
          <w:lang w:bidi="ar-DZ"/>
        </w:rPr>
        <w:t xml:space="preserve">, </w:t>
      </w:r>
      <w:r w:rsidRPr="00AA3F67">
        <w:rPr>
          <w:rFonts w:cs="Simplified Arabic" w:hint="eastAsia"/>
          <w:sz w:val="32"/>
          <w:szCs w:val="32"/>
          <w:rtl/>
          <w:lang w:bidi="ar-DZ"/>
        </w:rPr>
        <w:t>والهدف</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ذلك</w:t>
      </w:r>
      <w:r w:rsidRPr="00AA3F67">
        <w:rPr>
          <w:rFonts w:cs="Simplified Arabic"/>
          <w:sz w:val="32"/>
          <w:szCs w:val="32"/>
          <w:rtl/>
          <w:lang w:bidi="ar-DZ"/>
        </w:rPr>
        <w:t xml:space="preserve"> </w:t>
      </w:r>
      <w:r w:rsidRPr="00AA3F67">
        <w:rPr>
          <w:rFonts w:cs="Simplified Arabic" w:hint="eastAsia"/>
          <w:sz w:val="32"/>
          <w:szCs w:val="32"/>
          <w:rtl/>
          <w:lang w:bidi="ar-DZ"/>
        </w:rPr>
        <w:t>هو</w:t>
      </w:r>
      <w:r w:rsidRPr="00AA3F67">
        <w:rPr>
          <w:rFonts w:cs="Simplified Arabic"/>
          <w:sz w:val="32"/>
          <w:szCs w:val="32"/>
          <w:rtl/>
          <w:lang w:bidi="ar-DZ"/>
        </w:rPr>
        <w:t xml:space="preserve"> </w:t>
      </w:r>
      <w:r w:rsidRPr="00AA3F67">
        <w:rPr>
          <w:rFonts w:cs="Simplified Arabic" w:hint="eastAsia"/>
          <w:sz w:val="32"/>
          <w:szCs w:val="32"/>
          <w:rtl/>
          <w:lang w:bidi="ar-DZ"/>
        </w:rPr>
        <w:t>حتى</w:t>
      </w:r>
      <w:r w:rsidRPr="00AA3F67">
        <w:rPr>
          <w:rFonts w:cs="Simplified Arabic"/>
          <w:sz w:val="32"/>
          <w:szCs w:val="32"/>
          <w:rtl/>
          <w:lang w:bidi="ar-DZ"/>
        </w:rPr>
        <w:t xml:space="preserve"> </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يتخذ</w:t>
      </w:r>
      <w:r w:rsidRPr="00AA3F67">
        <w:rPr>
          <w:rFonts w:cs="Simplified Arabic"/>
          <w:sz w:val="32"/>
          <w:szCs w:val="32"/>
          <w:rtl/>
          <w:lang w:bidi="ar-DZ"/>
        </w:rPr>
        <w:t xml:space="preserve"> </w:t>
      </w:r>
      <w:r w:rsidRPr="00AA3F67">
        <w:rPr>
          <w:rFonts w:cs="Simplified Arabic" w:hint="eastAsia"/>
          <w:sz w:val="32"/>
          <w:szCs w:val="32"/>
          <w:rtl/>
          <w:lang w:bidi="ar-DZ"/>
        </w:rPr>
        <w:t>طلب</w:t>
      </w:r>
      <w:r w:rsidRPr="00AA3F67">
        <w:rPr>
          <w:rFonts w:cs="Simplified Arabic"/>
          <w:sz w:val="32"/>
          <w:szCs w:val="32"/>
          <w:rtl/>
          <w:lang w:bidi="ar-DZ"/>
        </w:rPr>
        <w:t xml:space="preserve"> </w:t>
      </w:r>
      <w:r w:rsidRPr="00AA3F67">
        <w:rPr>
          <w:rFonts w:cs="Simplified Arabic" w:hint="eastAsia"/>
          <w:sz w:val="32"/>
          <w:szCs w:val="32"/>
          <w:rtl/>
          <w:lang w:bidi="ar-DZ"/>
        </w:rPr>
        <w:t>الرد</w:t>
      </w:r>
      <w:r w:rsidRPr="00AA3F67">
        <w:rPr>
          <w:rFonts w:cs="Simplified Arabic"/>
          <w:sz w:val="32"/>
          <w:szCs w:val="32"/>
          <w:rtl/>
          <w:lang w:bidi="ar-DZ"/>
        </w:rPr>
        <w:t xml:space="preserve"> </w:t>
      </w:r>
      <w:r w:rsidRPr="00AA3F67">
        <w:rPr>
          <w:rFonts w:cs="Simplified Arabic" w:hint="eastAsia"/>
          <w:sz w:val="32"/>
          <w:szCs w:val="32"/>
          <w:rtl/>
          <w:lang w:bidi="ar-DZ"/>
        </w:rPr>
        <w:t>كذريعة</w:t>
      </w:r>
      <w:r w:rsidRPr="00AA3F67">
        <w:rPr>
          <w:rFonts w:cs="Simplified Arabic"/>
          <w:sz w:val="32"/>
          <w:szCs w:val="32"/>
          <w:rtl/>
          <w:lang w:bidi="ar-DZ"/>
        </w:rPr>
        <w:t xml:space="preserve"> </w:t>
      </w:r>
      <w:r w:rsidRPr="00AA3F67">
        <w:rPr>
          <w:rFonts w:cs="Simplified Arabic" w:hint="eastAsia"/>
          <w:sz w:val="32"/>
          <w:szCs w:val="32"/>
          <w:rtl/>
          <w:lang w:bidi="ar-DZ"/>
        </w:rPr>
        <w:t>لإطالة</w:t>
      </w:r>
      <w:r w:rsidRPr="00AA3F67">
        <w:rPr>
          <w:rFonts w:cs="Simplified Arabic"/>
          <w:sz w:val="32"/>
          <w:szCs w:val="32"/>
          <w:rtl/>
          <w:lang w:bidi="ar-DZ"/>
        </w:rPr>
        <w:t xml:space="preserve"> </w:t>
      </w:r>
      <w:r w:rsidRPr="00AA3F67">
        <w:rPr>
          <w:rFonts w:cs="Simplified Arabic" w:hint="eastAsia"/>
          <w:sz w:val="32"/>
          <w:szCs w:val="32"/>
          <w:rtl/>
          <w:lang w:bidi="ar-DZ"/>
        </w:rPr>
        <w:t>مدة</w:t>
      </w:r>
      <w:r w:rsidRPr="00AA3F67">
        <w:rPr>
          <w:rFonts w:cs="Simplified Arabic"/>
          <w:sz w:val="32"/>
          <w:szCs w:val="32"/>
          <w:rtl/>
          <w:lang w:bidi="ar-DZ"/>
        </w:rPr>
        <w:t xml:space="preserve"> </w:t>
      </w:r>
      <w:r w:rsidRPr="00AA3F67">
        <w:rPr>
          <w:rFonts w:cs="Simplified Arabic" w:hint="eastAsia"/>
          <w:sz w:val="32"/>
          <w:szCs w:val="32"/>
          <w:rtl/>
          <w:lang w:bidi="ar-DZ"/>
        </w:rPr>
        <w:t>النزاع</w:t>
      </w:r>
      <w:r w:rsidRPr="00AA3F67">
        <w:rPr>
          <w:rFonts w:cs="Simplified Arabic"/>
          <w:sz w:val="32"/>
          <w:szCs w:val="32"/>
          <w:rtl/>
          <w:lang w:bidi="ar-DZ"/>
        </w:rPr>
        <w:t xml:space="preserve">, </w:t>
      </w:r>
      <w:r w:rsidRPr="00AA3F67">
        <w:rPr>
          <w:rFonts w:cs="Simplified Arabic" w:hint="eastAsia"/>
          <w:sz w:val="32"/>
          <w:szCs w:val="32"/>
          <w:rtl/>
          <w:lang w:bidi="ar-DZ"/>
        </w:rPr>
        <w:t>و</w:t>
      </w:r>
      <w:r w:rsidR="00513052">
        <w:rPr>
          <w:rFonts w:cs="Simplified Arabic" w:hint="cs"/>
          <w:sz w:val="32"/>
          <w:szCs w:val="32"/>
          <w:rtl/>
          <w:lang w:bidi="ar-DZ"/>
        </w:rPr>
        <w:t>أ</w:t>
      </w:r>
      <w:r w:rsidRPr="00AA3F67">
        <w:rPr>
          <w:rFonts w:cs="Simplified Arabic" w:hint="eastAsia"/>
          <w:sz w:val="32"/>
          <w:szCs w:val="32"/>
          <w:rtl/>
          <w:lang w:bidi="ar-DZ"/>
        </w:rPr>
        <w:t>يضا</w:t>
      </w:r>
      <w:r w:rsidRPr="00AA3F67">
        <w:rPr>
          <w:rFonts w:cs="Simplified Arabic"/>
          <w:sz w:val="32"/>
          <w:szCs w:val="32"/>
          <w:rtl/>
          <w:lang w:bidi="ar-DZ"/>
        </w:rPr>
        <w:t xml:space="preserve"> </w:t>
      </w:r>
      <w:r w:rsidRPr="00AA3F67">
        <w:rPr>
          <w:rFonts w:cs="Simplified Arabic" w:hint="eastAsia"/>
          <w:sz w:val="32"/>
          <w:szCs w:val="32"/>
          <w:rtl/>
          <w:lang w:bidi="ar-DZ"/>
        </w:rPr>
        <w:t>لضمان</w:t>
      </w:r>
      <w:r w:rsidRPr="00AA3F67">
        <w:rPr>
          <w:rFonts w:cs="Simplified Arabic"/>
          <w:sz w:val="32"/>
          <w:szCs w:val="32"/>
          <w:rtl/>
          <w:lang w:bidi="ar-DZ"/>
        </w:rPr>
        <w:t xml:space="preserve"> </w:t>
      </w:r>
      <w:r w:rsidRPr="00AA3F67">
        <w:rPr>
          <w:rFonts w:cs="Simplified Arabic" w:hint="eastAsia"/>
          <w:sz w:val="32"/>
          <w:szCs w:val="32"/>
          <w:rtl/>
          <w:lang w:bidi="ar-DZ"/>
        </w:rPr>
        <w:t>تحقيق</w:t>
      </w:r>
      <w:r w:rsidRPr="00AA3F67">
        <w:rPr>
          <w:rFonts w:cs="Simplified Arabic"/>
          <w:sz w:val="32"/>
          <w:szCs w:val="32"/>
          <w:rtl/>
          <w:lang w:bidi="ar-DZ"/>
        </w:rPr>
        <w:t xml:space="preserve"> </w:t>
      </w:r>
      <w:r w:rsidRPr="00AA3F67">
        <w:rPr>
          <w:rFonts w:cs="Simplified Arabic" w:hint="eastAsia"/>
          <w:sz w:val="32"/>
          <w:szCs w:val="32"/>
          <w:rtl/>
          <w:lang w:bidi="ar-DZ"/>
        </w:rPr>
        <w:t>الهدف</w:t>
      </w:r>
      <w:r w:rsidRPr="00AA3F67">
        <w:rPr>
          <w:rFonts w:cs="Simplified Arabic"/>
          <w:sz w:val="32"/>
          <w:szCs w:val="32"/>
          <w:rtl/>
          <w:lang w:bidi="ar-DZ"/>
        </w:rPr>
        <w:t xml:space="preserve"> </w:t>
      </w:r>
      <w:r w:rsidRPr="00AA3F67">
        <w:rPr>
          <w:rFonts w:cs="Simplified Arabic" w:hint="eastAsia"/>
          <w:sz w:val="32"/>
          <w:szCs w:val="32"/>
          <w:rtl/>
          <w:lang w:bidi="ar-DZ"/>
        </w:rPr>
        <w:t>المرجو</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وهو</w:t>
      </w:r>
      <w:r w:rsidRPr="00AA3F67">
        <w:rPr>
          <w:rFonts w:cs="Simplified Arabic"/>
          <w:sz w:val="32"/>
          <w:szCs w:val="32"/>
          <w:rtl/>
          <w:lang w:bidi="ar-DZ"/>
        </w:rPr>
        <w:t xml:space="preserve"> </w:t>
      </w:r>
      <w:r w:rsidRPr="00AA3F67">
        <w:rPr>
          <w:rFonts w:cs="Simplified Arabic" w:hint="eastAsia"/>
          <w:sz w:val="32"/>
          <w:szCs w:val="32"/>
          <w:rtl/>
          <w:lang w:bidi="ar-DZ"/>
        </w:rPr>
        <w:t>السرعة</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الفصل</w:t>
      </w:r>
      <w:r w:rsidRPr="00AA3F67">
        <w:rPr>
          <w:rFonts w:cs="Simplified Arabic"/>
          <w:sz w:val="32"/>
          <w:szCs w:val="32"/>
          <w:rtl/>
          <w:lang w:bidi="ar-DZ"/>
        </w:rPr>
        <w:t xml:space="preserve">, </w:t>
      </w:r>
      <w:r w:rsidRPr="00AA3F67">
        <w:rPr>
          <w:rFonts w:cs="Simplified Arabic" w:hint="eastAsia"/>
          <w:sz w:val="32"/>
          <w:szCs w:val="32"/>
          <w:rtl/>
          <w:lang w:bidi="ar-DZ"/>
        </w:rPr>
        <w:t>ولكنه</w:t>
      </w:r>
      <w:r w:rsidRPr="00AA3F67">
        <w:rPr>
          <w:rFonts w:cs="Simplified Arabic"/>
          <w:sz w:val="32"/>
          <w:szCs w:val="32"/>
          <w:rtl/>
          <w:lang w:bidi="ar-DZ"/>
        </w:rPr>
        <w:t xml:space="preserve"> </w:t>
      </w:r>
      <w:r w:rsidRPr="00AA3F67">
        <w:rPr>
          <w:rFonts w:cs="Simplified Arabic" w:hint="eastAsia"/>
          <w:sz w:val="32"/>
          <w:szCs w:val="32"/>
          <w:rtl/>
          <w:lang w:bidi="ar-DZ"/>
        </w:rPr>
        <w:t>لم</w:t>
      </w:r>
      <w:r w:rsidRPr="00AA3F67">
        <w:rPr>
          <w:rFonts w:cs="Simplified Arabic"/>
          <w:sz w:val="32"/>
          <w:szCs w:val="32"/>
          <w:rtl/>
          <w:lang w:bidi="ar-DZ"/>
        </w:rPr>
        <w:t xml:space="preserve"> </w:t>
      </w:r>
      <w:r w:rsidRPr="00AA3F67">
        <w:rPr>
          <w:rFonts w:cs="Simplified Arabic" w:hint="eastAsia"/>
          <w:sz w:val="32"/>
          <w:szCs w:val="32"/>
          <w:rtl/>
          <w:lang w:bidi="ar-DZ"/>
        </w:rPr>
        <w:t>ينص</w:t>
      </w:r>
      <w:r w:rsidRPr="00AA3F67">
        <w:rPr>
          <w:rFonts w:cs="Simplified Arabic"/>
          <w:sz w:val="32"/>
          <w:szCs w:val="32"/>
          <w:rtl/>
          <w:lang w:bidi="ar-DZ"/>
        </w:rPr>
        <w:t xml:space="preserve"> </w:t>
      </w:r>
      <w:r w:rsidRPr="00AA3F67">
        <w:rPr>
          <w:rFonts w:cs="Simplified Arabic" w:hint="eastAsia"/>
          <w:sz w:val="32"/>
          <w:szCs w:val="32"/>
          <w:rtl/>
          <w:lang w:bidi="ar-DZ"/>
        </w:rPr>
        <w:t>صراحة</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اثر</w:t>
      </w:r>
      <w:r w:rsidRPr="00AA3F67">
        <w:rPr>
          <w:rFonts w:cs="Simplified Arabic"/>
          <w:sz w:val="32"/>
          <w:szCs w:val="32"/>
          <w:rtl/>
          <w:lang w:bidi="ar-DZ"/>
        </w:rPr>
        <w:t xml:space="preserve"> </w:t>
      </w:r>
      <w:r w:rsidRPr="00AA3F67">
        <w:rPr>
          <w:rFonts w:cs="Simplified Arabic" w:hint="eastAsia"/>
          <w:sz w:val="32"/>
          <w:szCs w:val="32"/>
          <w:rtl/>
          <w:lang w:bidi="ar-DZ"/>
        </w:rPr>
        <w:t>تقديم</w:t>
      </w:r>
      <w:r w:rsidRPr="00AA3F67">
        <w:rPr>
          <w:rFonts w:cs="Simplified Arabic"/>
          <w:sz w:val="32"/>
          <w:szCs w:val="32"/>
          <w:rtl/>
          <w:lang w:bidi="ar-DZ"/>
        </w:rPr>
        <w:t xml:space="preserve"> </w:t>
      </w:r>
      <w:r w:rsidRPr="00AA3F67">
        <w:rPr>
          <w:rFonts w:cs="Simplified Arabic" w:hint="eastAsia"/>
          <w:sz w:val="32"/>
          <w:szCs w:val="32"/>
          <w:rtl/>
          <w:lang w:bidi="ar-DZ"/>
        </w:rPr>
        <w:t>طلب</w:t>
      </w:r>
      <w:r w:rsidRPr="00AA3F67">
        <w:rPr>
          <w:rFonts w:cs="Simplified Arabic"/>
          <w:sz w:val="32"/>
          <w:szCs w:val="32"/>
          <w:rtl/>
          <w:lang w:bidi="ar-DZ"/>
        </w:rPr>
        <w:t xml:space="preserve"> </w:t>
      </w:r>
      <w:r w:rsidRPr="00AA3F67">
        <w:rPr>
          <w:rFonts w:cs="Simplified Arabic" w:hint="eastAsia"/>
          <w:sz w:val="32"/>
          <w:szCs w:val="32"/>
          <w:rtl/>
          <w:lang w:bidi="ar-DZ"/>
        </w:rPr>
        <w:t>الرد</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اثر</w:t>
      </w:r>
      <w:r w:rsidRPr="00AA3F67">
        <w:rPr>
          <w:rFonts w:cs="Simplified Arabic"/>
          <w:sz w:val="32"/>
          <w:szCs w:val="32"/>
          <w:rtl/>
          <w:lang w:bidi="ar-DZ"/>
        </w:rPr>
        <w:t xml:space="preserve"> </w:t>
      </w:r>
      <w:r w:rsidRPr="00AA3F67">
        <w:rPr>
          <w:rFonts w:cs="Simplified Arabic" w:hint="eastAsia"/>
          <w:sz w:val="32"/>
          <w:szCs w:val="32"/>
          <w:rtl/>
          <w:lang w:bidi="ar-DZ"/>
        </w:rPr>
        <w:t>الفصل</w:t>
      </w:r>
      <w:r w:rsidRPr="00AA3F67">
        <w:rPr>
          <w:rFonts w:cs="Simplified Arabic"/>
          <w:sz w:val="32"/>
          <w:szCs w:val="32"/>
          <w:rtl/>
          <w:lang w:bidi="ar-DZ"/>
        </w:rPr>
        <w:t xml:space="preserve"> </w:t>
      </w:r>
      <w:r w:rsidRPr="00AA3F67">
        <w:rPr>
          <w:rFonts w:cs="Simplified Arabic" w:hint="eastAsia"/>
          <w:sz w:val="32"/>
          <w:szCs w:val="32"/>
          <w:rtl/>
          <w:lang w:bidi="ar-DZ"/>
        </w:rPr>
        <w:t>فيه</w:t>
      </w:r>
      <w:r w:rsidRPr="00AA3F67">
        <w:rPr>
          <w:rFonts w:cs="Simplified Arabic"/>
          <w:sz w:val="32"/>
          <w:szCs w:val="32"/>
          <w:rtl/>
          <w:lang w:bidi="ar-DZ"/>
        </w:rPr>
        <w:t xml:space="preserve"> </w:t>
      </w:r>
      <w:r w:rsidRPr="00AA3F67">
        <w:rPr>
          <w:rFonts w:cs="Simplified Arabic" w:hint="eastAsia"/>
          <w:sz w:val="32"/>
          <w:szCs w:val="32"/>
          <w:rtl/>
          <w:lang w:bidi="ar-DZ"/>
        </w:rPr>
        <w:t>مثل</w:t>
      </w:r>
      <w:r w:rsidRPr="00AA3F67">
        <w:rPr>
          <w:rFonts w:cs="Simplified Arabic"/>
          <w:sz w:val="32"/>
          <w:szCs w:val="32"/>
          <w:rtl/>
          <w:lang w:bidi="ar-DZ"/>
        </w:rPr>
        <w:t xml:space="preserve"> </w:t>
      </w:r>
      <w:r w:rsidRPr="00AA3F67">
        <w:rPr>
          <w:rFonts w:cs="Simplified Arabic" w:hint="eastAsia"/>
          <w:sz w:val="32"/>
          <w:szCs w:val="32"/>
          <w:rtl/>
          <w:lang w:bidi="ar-DZ"/>
        </w:rPr>
        <w:t>باقي</w:t>
      </w:r>
      <w:r w:rsidRPr="00AA3F67">
        <w:rPr>
          <w:rFonts w:cs="Simplified Arabic"/>
          <w:sz w:val="32"/>
          <w:szCs w:val="32"/>
          <w:rtl/>
          <w:lang w:bidi="ar-DZ"/>
        </w:rPr>
        <w:t xml:space="preserve"> </w:t>
      </w:r>
      <w:r w:rsidRPr="00AA3F67">
        <w:rPr>
          <w:rFonts w:cs="Simplified Arabic" w:hint="eastAsia"/>
          <w:sz w:val="32"/>
          <w:szCs w:val="32"/>
          <w:rtl/>
          <w:lang w:bidi="ar-DZ"/>
        </w:rPr>
        <w:t>التشريعات</w:t>
      </w:r>
      <w:r w:rsidRPr="00AA3F67">
        <w:rPr>
          <w:rStyle w:val="a6"/>
          <w:rFonts w:cs="Simplified Arabic"/>
          <w:sz w:val="32"/>
          <w:szCs w:val="32"/>
          <w:rtl/>
        </w:rPr>
        <w:t>(</w:t>
      </w:r>
      <w:r w:rsidRPr="00AA3F67">
        <w:rPr>
          <w:rStyle w:val="a6"/>
          <w:rFonts w:cs="Simplified Arabic"/>
          <w:sz w:val="32"/>
          <w:szCs w:val="32"/>
          <w:rtl/>
        </w:rPr>
        <w:footnoteReference w:id="99"/>
      </w:r>
      <w:r w:rsidRPr="00AA3F67">
        <w:rPr>
          <w:rStyle w:val="a6"/>
          <w:rFonts w:cs="Simplified Arabic"/>
          <w:sz w:val="32"/>
          <w:szCs w:val="32"/>
          <w:rtl/>
        </w:rPr>
        <w:t>)</w:t>
      </w:r>
      <w:r w:rsidRPr="00AA3F67">
        <w:rPr>
          <w:rFonts w:cs="Simplified Arabic"/>
          <w:sz w:val="32"/>
          <w:szCs w:val="32"/>
          <w:rtl/>
          <w:lang w:bidi="ar-DZ"/>
        </w:rPr>
        <w:t xml:space="preserve">, </w:t>
      </w:r>
      <w:r w:rsidR="00513052">
        <w:rPr>
          <w:rFonts w:cs="Simplified Arabic" w:hint="cs"/>
          <w:sz w:val="32"/>
          <w:szCs w:val="32"/>
          <w:rtl/>
          <w:lang w:bidi="ar-DZ"/>
        </w:rPr>
        <w:t>أ</w:t>
      </w:r>
      <w:r w:rsidRPr="00AA3F67">
        <w:rPr>
          <w:rFonts w:cs="Simplified Arabic" w:hint="eastAsia"/>
          <w:sz w:val="32"/>
          <w:szCs w:val="32"/>
          <w:rtl/>
          <w:lang w:bidi="ar-DZ"/>
        </w:rPr>
        <w:t>م</w:t>
      </w:r>
      <w:r w:rsidR="00724027">
        <w:rPr>
          <w:rFonts w:cs="Simplified Arabic" w:hint="cs"/>
          <w:sz w:val="32"/>
          <w:szCs w:val="32"/>
          <w:rtl/>
          <w:lang w:bidi="ar-DZ"/>
        </w:rPr>
        <w:t>ا</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المصري</w:t>
      </w:r>
      <w:r w:rsidRPr="00AA3F67">
        <w:rPr>
          <w:rFonts w:cs="Simplified Arabic"/>
          <w:sz w:val="32"/>
          <w:szCs w:val="32"/>
          <w:rtl/>
          <w:lang w:bidi="ar-DZ"/>
        </w:rPr>
        <w:t xml:space="preserve"> </w:t>
      </w:r>
      <w:r w:rsidR="00724027">
        <w:rPr>
          <w:rFonts w:cs="Simplified Arabic" w:hint="cs"/>
          <w:sz w:val="32"/>
          <w:szCs w:val="32"/>
          <w:rtl/>
          <w:lang w:bidi="ar-DZ"/>
        </w:rPr>
        <w:t>وم</w:t>
      </w:r>
      <w:r w:rsidRPr="00AA3F67">
        <w:rPr>
          <w:rFonts w:cs="Simplified Arabic" w:hint="eastAsia"/>
          <w:sz w:val="32"/>
          <w:szCs w:val="32"/>
          <w:rtl/>
          <w:lang w:bidi="ar-DZ"/>
        </w:rPr>
        <w:t>ن</w:t>
      </w:r>
      <w:r w:rsidRPr="00AA3F67">
        <w:rPr>
          <w:rFonts w:cs="Simplified Arabic"/>
          <w:sz w:val="32"/>
          <w:szCs w:val="32"/>
          <w:rtl/>
          <w:lang w:bidi="ar-DZ"/>
        </w:rPr>
        <w:t xml:space="preserve"> </w:t>
      </w:r>
      <w:r w:rsidRPr="00AA3F67">
        <w:rPr>
          <w:rFonts w:cs="Simplified Arabic" w:hint="eastAsia"/>
          <w:sz w:val="32"/>
          <w:szCs w:val="32"/>
          <w:rtl/>
          <w:lang w:bidi="ar-DZ"/>
        </w:rPr>
        <w:t>خلال</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19/3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قانون</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المصري</w:t>
      </w:r>
      <w:r w:rsidRPr="00AA3F67">
        <w:rPr>
          <w:rFonts w:cs="Simplified Arabic"/>
          <w:sz w:val="32"/>
          <w:szCs w:val="32"/>
          <w:rtl/>
          <w:lang w:bidi="ar-DZ"/>
        </w:rPr>
        <w:t xml:space="preserve"> </w:t>
      </w:r>
      <w:r w:rsidRPr="00AA3F67">
        <w:rPr>
          <w:rFonts w:cs="Simplified Arabic" w:hint="eastAsia"/>
          <w:sz w:val="32"/>
          <w:szCs w:val="32"/>
          <w:rtl/>
          <w:lang w:bidi="ar-DZ"/>
        </w:rPr>
        <w:t>فنجدها</w:t>
      </w:r>
      <w:r w:rsidRPr="00AA3F67">
        <w:rPr>
          <w:rFonts w:cs="Simplified Arabic"/>
          <w:sz w:val="32"/>
          <w:szCs w:val="32"/>
          <w:rtl/>
          <w:lang w:bidi="ar-DZ"/>
        </w:rPr>
        <w:t xml:space="preserve"> </w:t>
      </w:r>
      <w:r w:rsidRPr="00AA3F67">
        <w:rPr>
          <w:rFonts w:cs="Simplified Arabic" w:hint="eastAsia"/>
          <w:sz w:val="32"/>
          <w:szCs w:val="32"/>
          <w:rtl/>
          <w:lang w:bidi="ar-DZ"/>
        </w:rPr>
        <w:t>تنص</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 </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يترتب</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تقديم</w:t>
      </w:r>
      <w:r w:rsidRPr="00AA3F67">
        <w:rPr>
          <w:rFonts w:cs="Simplified Arabic"/>
          <w:sz w:val="32"/>
          <w:szCs w:val="32"/>
          <w:rtl/>
          <w:lang w:bidi="ar-DZ"/>
        </w:rPr>
        <w:t xml:space="preserve"> </w:t>
      </w:r>
      <w:r w:rsidRPr="00AA3F67">
        <w:rPr>
          <w:rFonts w:cs="Simplified Arabic" w:hint="eastAsia"/>
          <w:sz w:val="32"/>
          <w:szCs w:val="32"/>
          <w:rtl/>
          <w:lang w:bidi="ar-DZ"/>
        </w:rPr>
        <w:t>طلب</w:t>
      </w:r>
      <w:r w:rsidRPr="00AA3F67">
        <w:rPr>
          <w:rFonts w:cs="Simplified Arabic"/>
          <w:sz w:val="32"/>
          <w:szCs w:val="32"/>
          <w:rtl/>
          <w:lang w:bidi="ar-DZ"/>
        </w:rPr>
        <w:t xml:space="preserve"> </w:t>
      </w:r>
      <w:r w:rsidRPr="00AA3F67">
        <w:rPr>
          <w:rFonts w:cs="Simplified Arabic" w:hint="eastAsia"/>
          <w:sz w:val="32"/>
          <w:szCs w:val="32"/>
          <w:rtl/>
          <w:lang w:bidi="ar-DZ"/>
        </w:rPr>
        <w:t>الرد</w:t>
      </w:r>
      <w:r w:rsidRPr="00AA3F67">
        <w:rPr>
          <w:rFonts w:cs="Simplified Arabic"/>
          <w:sz w:val="32"/>
          <w:szCs w:val="32"/>
          <w:rtl/>
          <w:lang w:bidi="ar-DZ"/>
        </w:rPr>
        <w:t xml:space="preserve"> </w:t>
      </w:r>
      <w:r w:rsidRPr="00AA3F67">
        <w:rPr>
          <w:rFonts w:cs="Simplified Arabic" w:hint="eastAsia"/>
          <w:sz w:val="32"/>
          <w:szCs w:val="32"/>
          <w:rtl/>
          <w:lang w:bidi="ar-DZ"/>
        </w:rPr>
        <w:t>وقف</w:t>
      </w:r>
      <w:r w:rsidRPr="00AA3F67">
        <w:rPr>
          <w:rFonts w:cs="Simplified Arabic"/>
          <w:sz w:val="32"/>
          <w:szCs w:val="32"/>
          <w:rtl/>
          <w:lang w:bidi="ar-DZ"/>
        </w:rPr>
        <w:t xml:space="preserve"> </w:t>
      </w:r>
      <w:r w:rsidR="00513052">
        <w:rPr>
          <w:rFonts w:cs="Simplified Arabic" w:hint="cs"/>
          <w:sz w:val="32"/>
          <w:szCs w:val="32"/>
          <w:rtl/>
          <w:lang w:bidi="ar-DZ"/>
        </w:rPr>
        <w:t>إ</w:t>
      </w:r>
      <w:r w:rsidRPr="00AA3F67">
        <w:rPr>
          <w:rFonts w:cs="Simplified Arabic" w:hint="eastAsia"/>
          <w:sz w:val="32"/>
          <w:szCs w:val="32"/>
          <w:rtl/>
          <w:lang w:bidi="ar-DZ"/>
        </w:rPr>
        <w:t>جراءات</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w:t>
      </w:r>
      <w:r w:rsidR="00513052">
        <w:rPr>
          <w:rFonts w:cs="Simplified Arabic" w:hint="cs"/>
          <w:sz w:val="32"/>
          <w:szCs w:val="32"/>
          <w:rtl/>
          <w:lang w:bidi="ar-DZ"/>
        </w:rPr>
        <w:t>إ</w:t>
      </w:r>
      <w:r w:rsidRPr="00AA3F67">
        <w:rPr>
          <w:rFonts w:cs="Simplified Arabic" w:hint="eastAsia"/>
          <w:sz w:val="32"/>
          <w:szCs w:val="32"/>
          <w:rtl/>
          <w:lang w:bidi="ar-DZ"/>
        </w:rPr>
        <w:t>ذا</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برد</w:t>
      </w:r>
      <w:r w:rsidRPr="00AA3F67">
        <w:rPr>
          <w:rFonts w:cs="Simplified Arabic"/>
          <w:sz w:val="32"/>
          <w:szCs w:val="32"/>
          <w:rtl/>
          <w:lang w:bidi="ar-DZ"/>
        </w:rPr>
        <w:t xml:space="preserve"> </w:t>
      </w:r>
      <w:r w:rsidRPr="00AA3F67">
        <w:rPr>
          <w:rFonts w:cs="Simplified Arabic" w:hint="eastAsia"/>
          <w:sz w:val="32"/>
          <w:szCs w:val="32"/>
          <w:rtl/>
          <w:lang w:bidi="ar-DZ"/>
        </w:rPr>
        <w:t>المحكم</w:t>
      </w:r>
      <w:r w:rsidRPr="00AA3F67">
        <w:rPr>
          <w:rFonts w:cs="Simplified Arabic"/>
          <w:sz w:val="32"/>
          <w:szCs w:val="32"/>
          <w:rtl/>
          <w:lang w:bidi="ar-DZ"/>
        </w:rPr>
        <w:t xml:space="preserve"> </w:t>
      </w:r>
      <w:r w:rsidRPr="00AA3F67">
        <w:rPr>
          <w:rFonts w:cs="Simplified Arabic" w:hint="eastAsia"/>
          <w:sz w:val="32"/>
          <w:szCs w:val="32"/>
          <w:rtl/>
          <w:lang w:bidi="ar-DZ"/>
        </w:rPr>
        <w:t>ترتب</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ذلك</w:t>
      </w:r>
      <w:r w:rsidRPr="00AA3F67">
        <w:rPr>
          <w:rFonts w:cs="Simplified Arabic"/>
          <w:sz w:val="32"/>
          <w:szCs w:val="32"/>
          <w:rtl/>
          <w:lang w:bidi="ar-DZ"/>
        </w:rPr>
        <w:t xml:space="preserve"> </w:t>
      </w:r>
      <w:r w:rsidRPr="00AA3F67">
        <w:rPr>
          <w:rFonts w:cs="Simplified Arabic" w:hint="eastAsia"/>
          <w:sz w:val="32"/>
          <w:szCs w:val="32"/>
          <w:rtl/>
          <w:lang w:bidi="ar-DZ"/>
        </w:rPr>
        <w:t>اعتبار</w:t>
      </w:r>
      <w:r w:rsidRPr="00AA3F67">
        <w:rPr>
          <w:rFonts w:cs="Simplified Arabic"/>
          <w:sz w:val="32"/>
          <w:szCs w:val="32"/>
          <w:rtl/>
          <w:lang w:bidi="ar-DZ"/>
        </w:rPr>
        <w:t xml:space="preserve"> </w:t>
      </w:r>
      <w:r w:rsidRPr="00AA3F67">
        <w:rPr>
          <w:rFonts w:cs="Simplified Arabic" w:hint="eastAsia"/>
          <w:sz w:val="32"/>
          <w:szCs w:val="32"/>
          <w:rtl/>
          <w:lang w:bidi="ar-DZ"/>
        </w:rPr>
        <w:t>ما</w:t>
      </w:r>
      <w:r w:rsidRPr="00AA3F67">
        <w:rPr>
          <w:rFonts w:cs="Simplified Arabic"/>
          <w:sz w:val="32"/>
          <w:szCs w:val="32"/>
          <w:rtl/>
          <w:lang w:bidi="ar-DZ"/>
        </w:rPr>
        <w:t xml:space="preserve"> </w:t>
      </w:r>
      <w:r w:rsidRPr="00AA3F67">
        <w:rPr>
          <w:rFonts w:cs="Simplified Arabic" w:hint="eastAsia"/>
          <w:sz w:val="32"/>
          <w:szCs w:val="32"/>
          <w:rtl/>
          <w:lang w:bidi="ar-DZ"/>
        </w:rPr>
        <w:t>يكون</w:t>
      </w:r>
      <w:r w:rsidRPr="00AA3F67">
        <w:rPr>
          <w:rFonts w:cs="Simplified Arabic"/>
          <w:sz w:val="32"/>
          <w:szCs w:val="32"/>
          <w:rtl/>
          <w:lang w:bidi="ar-DZ"/>
        </w:rPr>
        <w:t xml:space="preserve"> </w:t>
      </w:r>
      <w:r w:rsidRPr="00AA3F67">
        <w:rPr>
          <w:rFonts w:cs="Simplified Arabic" w:hint="eastAsia"/>
          <w:sz w:val="32"/>
          <w:szCs w:val="32"/>
          <w:rtl/>
          <w:lang w:bidi="ar-DZ"/>
        </w:rPr>
        <w:t>قد</w:t>
      </w:r>
      <w:r w:rsidRPr="00AA3F67">
        <w:rPr>
          <w:rFonts w:cs="Simplified Arabic"/>
          <w:sz w:val="32"/>
          <w:szCs w:val="32"/>
          <w:rtl/>
          <w:lang w:bidi="ar-DZ"/>
        </w:rPr>
        <w:t xml:space="preserve"> </w:t>
      </w:r>
      <w:r w:rsidRPr="00AA3F67">
        <w:rPr>
          <w:rFonts w:cs="Simplified Arabic" w:hint="eastAsia"/>
          <w:sz w:val="32"/>
          <w:szCs w:val="32"/>
          <w:rtl/>
          <w:lang w:bidi="ar-DZ"/>
        </w:rPr>
        <w:t>تم</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00513052">
        <w:rPr>
          <w:rFonts w:cs="Simplified Arabic" w:hint="cs"/>
          <w:sz w:val="32"/>
          <w:szCs w:val="32"/>
          <w:rtl/>
          <w:lang w:bidi="ar-DZ"/>
        </w:rPr>
        <w:t>إ</w:t>
      </w:r>
      <w:r w:rsidRPr="00AA3F67">
        <w:rPr>
          <w:rFonts w:cs="Simplified Arabic" w:hint="eastAsia"/>
          <w:sz w:val="32"/>
          <w:szCs w:val="32"/>
          <w:rtl/>
          <w:lang w:bidi="ar-DZ"/>
        </w:rPr>
        <w:t>جر</w:t>
      </w:r>
      <w:r w:rsidR="00513052">
        <w:rPr>
          <w:rFonts w:cs="Simplified Arabic" w:hint="cs"/>
          <w:sz w:val="32"/>
          <w:szCs w:val="32"/>
          <w:rtl/>
          <w:lang w:bidi="ar-DZ"/>
        </w:rPr>
        <w:t>ا</w:t>
      </w:r>
      <w:r w:rsidRPr="00AA3F67">
        <w:rPr>
          <w:rFonts w:cs="Simplified Arabic" w:hint="eastAsia"/>
          <w:sz w:val="32"/>
          <w:szCs w:val="32"/>
          <w:rtl/>
          <w:lang w:bidi="ar-DZ"/>
        </w:rPr>
        <w:t>ءات</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بما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ذلك</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المحكمين</w:t>
      </w:r>
      <w:r w:rsidRPr="00AA3F67">
        <w:rPr>
          <w:rFonts w:cs="Simplified Arabic"/>
          <w:sz w:val="32"/>
          <w:szCs w:val="32"/>
          <w:rtl/>
          <w:lang w:bidi="ar-DZ"/>
        </w:rPr>
        <w:t xml:space="preserve"> </w:t>
      </w:r>
      <w:r w:rsidRPr="00AA3F67">
        <w:rPr>
          <w:rFonts w:cs="Simplified Arabic" w:hint="eastAsia"/>
          <w:sz w:val="32"/>
          <w:szCs w:val="32"/>
          <w:rtl/>
          <w:lang w:bidi="ar-DZ"/>
        </w:rPr>
        <w:t>كأن</w:t>
      </w:r>
      <w:r w:rsidRPr="00AA3F67">
        <w:rPr>
          <w:rFonts w:cs="Simplified Arabic"/>
          <w:sz w:val="32"/>
          <w:szCs w:val="32"/>
          <w:rtl/>
          <w:lang w:bidi="ar-DZ"/>
        </w:rPr>
        <w:t xml:space="preserve"> </w:t>
      </w:r>
      <w:r w:rsidRPr="00AA3F67">
        <w:rPr>
          <w:rFonts w:cs="Simplified Arabic" w:hint="eastAsia"/>
          <w:sz w:val="32"/>
          <w:szCs w:val="32"/>
          <w:rtl/>
          <w:lang w:bidi="ar-DZ"/>
        </w:rPr>
        <w:t>لم</w:t>
      </w:r>
      <w:r w:rsidRPr="00AA3F67">
        <w:rPr>
          <w:rFonts w:cs="Simplified Arabic"/>
          <w:sz w:val="32"/>
          <w:szCs w:val="32"/>
          <w:rtl/>
          <w:lang w:bidi="ar-DZ"/>
        </w:rPr>
        <w:t xml:space="preserve"> </w:t>
      </w:r>
      <w:r w:rsidRPr="00AA3F67">
        <w:rPr>
          <w:rFonts w:cs="Simplified Arabic" w:hint="eastAsia"/>
          <w:sz w:val="32"/>
          <w:szCs w:val="32"/>
          <w:rtl/>
          <w:lang w:bidi="ar-DZ"/>
        </w:rPr>
        <w:t>يكن</w:t>
      </w:r>
      <w:r w:rsidRPr="00AA3F67">
        <w:rPr>
          <w:rFonts w:cs="Simplified Arabic"/>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100"/>
      </w:r>
      <w:r w:rsidRPr="00AA3F67">
        <w:rPr>
          <w:rStyle w:val="a6"/>
          <w:rFonts w:cs="Simplified Arabic"/>
          <w:sz w:val="32"/>
          <w:szCs w:val="32"/>
          <w:rtl/>
        </w:rPr>
        <w:t>)</w:t>
      </w:r>
      <w:r w:rsidRPr="00AA3F67">
        <w:rPr>
          <w:rFonts w:cs="Simplified Arabic"/>
          <w:sz w:val="32"/>
          <w:szCs w:val="32"/>
          <w:rtl/>
          <w:lang w:bidi="ar-DZ"/>
        </w:rPr>
        <w:t xml:space="preserve">, </w:t>
      </w:r>
      <w:r w:rsidRPr="00AA3F67">
        <w:rPr>
          <w:rFonts w:cs="Simplified Arabic" w:hint="eastAsia"/>
          <w:sz w:val="32"/>
          <w:szCs w:val="32"/>
          <w:rtl/>
          <w:lang w:bidi="ar-DZ"/>
        </w:rPr>
        <w:t>وهو</w:t>
      </w:r>
      <w:r w:rsidRPr="00AA3F67">
        <w:rPr>
          <w:rFonts w:cs="Simplified Arabic"/>
          <w:sz w:val="32"/>
          <w:szCs w:val="32"/>
          <w:rtl/>
          <w:lang w:bidi="ar-DZ"/>
        </w:rPr>
        <w:t xml:space="preserve"> </w:t>
      </w:r>
      <w:r w:rsidRPr="00AA3F67">
        <w:rPr>
          <w:rFonts w:cs="Simplified Arabic" w:hint="eastAsia"/>
          <w:sz w:val="32"/>
          <w:szCs w:val="32"/>
          <w:rtl/>
          <w:lang w:bidi="ar-DZ"/>
        </w:rPr>
        <w:t>نفس</w:t>
      </w:r>
      <w:r w:rsidRPr="00AA3F67">
        <w:rPr>
          <w:rFonts w:cs="Simplified Arabic"/>
          <w:sz w:val="32"/>
          <w:szCs w:val="32"/>
          <w:rtl/>
          <w:lang w:bidi="ar-DZ"/>
        </w:rPr>
        <w:t xml:space="preserve"> </w:t>
      </w:r>
      <w:r w:rsidRPr="00AA3F67">
        <w:rPr>
          <w:rFonts w:cs="Simplified Arabic" w:hint="eastAsia"/>
          <w:sz w:val="32"/>
          <w:szCs w:val="32"/>
          <w:rtl/>
          <w:lang w:bidi="ar-DZ"/>
        </w:rPr>
        <w:t>ما</w:t>
      </w:r>
      <w:r w:rsidR="00513052">
        <w:rPr>
          <w:rFonts w:cs="Simplified Arabic" w:hint="cs"/>
          <w:sz w:val="32"/>
          <w:szCs w:val="32"/>
          <w:rtl/>
          <w:lang w:bidi="ar-DZ"/>
        </w:rPr>
        <w:t xml:space="preserve"> </w:t>
      </w:r>
      <w:r w:rsidRPr="00AA3F67">
        <w:rPr>
          <w:rFonts w:cs="Simplified Arabic" w:hint="eastAsia"/>
          <w:sz w:val="32"/>
          <w:szCs w:val="32"/>
          <w:rtl/>
          <w:lang w:bidi="ar-DZ"/>
        </w:rPr>
        <w:t>نصت</w:t>
      </w:r>
      <w:r w:rsidRPr="00AA3F67">
        <w:rPr>
          <w:rFonts w:cs="Simplified Arabic"/>
          <w:sz w:val="32"/>
          <w:szCs w:val="32"/>
          <w:rtl/>
          <w:lang w:bidi="ar-DZ"/>
        </w:rPr>
        <w:t xml:space="preserve"> </w:t>
      </w:r>
      <w:r w:rsidRPr="00AA3F67">
        <w:rPr>
          <w:rFonts w:cs="Simplified Arabic" w:hint="eastAsia"/>
          <w:sz w:val="32"/>
          <w:szCs w:val="32"/>
          <w:rtl/>
          <w:lang w:bidi="ar-DZ"/>
        </w:rPr>
        <w:t>عليه</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13/3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القانون</w:t>
      </w:r>
      <w:r w:rsidRPr="00AA3F67">
        <w:rPr>
          <w:rFonts w:cs="Simplified Arabic"/>
          <w:sz w:val="32"/>
          <w:szCs w:val="32"/>
          <w:rtl/>
          <w:lang w:bidi="ar-DZ"/>
        </w:rPr>
        <w:t xml:space="preserve"> </w:t>
      </w:r>
      <w:r w:rsidRPr="00AA3F67">
        <w:rPr>
          <w:rFonts w:cs="Simplified Arabic" w:hint="eastAsia"/>
          <w:sz w:val="32"/>
          <w:szCs w:val="32"/>
          <w:rtl/>
          <w:lang w:bidi="ar-DZ"/>
        </w:rPr>
        <w:t>النموذجي</w:t>
      </w:r>
      <w:r w:rsidRPr="00AA3F67">
        <w:rPr>
          <w:rFonts w:cs="Simplified Arabic"/>
          <w:sz w:val="32"/>
          <w:szCs w:val="32"/>
          <w:rtl/>
          <w:lang w:bidi="ar-DZ"/>
        </w:rPr>
        <w:t xml:space="preserve"> </w:t>
      </w:r>
      <w:r w:rsidRPr="00AA3F67">
        <w:rPr>
          <w:rFonts w:cs="Simplified Arabic" w:hint="eastAsia"/>
          <w:sz w:val="32"/>
          <w:szCs w:val="32"/>
          <w:rtl/>
          <w:lang w:bidi="ar-DZ"/>
        </w:rPr>
        <w:t>وكذا</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18/</w:t>
      </w:r>
      <w:r w:rsidRPr="00AA3F67">
        <w:rPr>
          <w:rFonts w:cs="Simplified Arabic" w:hint="eastAsia"/>
          <w:sz w:val="32"/>
          <w:szCs w:val="32"/>
          <w:rtl/>
          <w:lang w:bidi="ar-DZ"/>
        </w:rPr>
        <w:t>ج</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القانون</w:t>
      </w:r>
      <w:r w:rsidRPr="00AA3F67">
        <w:rPr>
          <w:rFonts w:cs="Simplified Arabic"/>
          <w:sz w:val="32"/>
          <w:szCs w:val="32"/>
          <w:rtl/>
          <w:lang w:bidi="ar-DZ"/>
        </w:rPr>
        <w:t xml:space="preserve"> </w:t>
      </w:r>
      <w:r w:rsidRPr="00AA3F67">
        <w:rPr>
          <w:rFonts w:cs="Simplified Arabic" w:hint="eastAsia"/>
          <w:sz w:val="32"/>
          <w:szCs w:val="32"/>
          <w:rtl/>
          <w:lang w:bidi="ar-DZ"/>
        </w:rPr>
        <w:t>الأردني</w:t>
      </w:r>
      <w:r w:rsidRPr="00AA3F67">
        <w:rPr>
          <w:rStyle w:val="a6"/>
          <w:rFonts w:cs="Simplified Arabic"/>
          <w:sz w:val="32"/>
          <w:szCs w:val="32"/>
          <w:rtl/>
        </w:rPr>
        <w:t>(</w:t>
      </w:r>
      <w:r w:rsidRPr="00AA3F67">
        <w:rPr>
          <w:rStyle w:val="a6"/>
          <w:rFonts w:cs="Simplified Arabic"/>
          <w:sz w:val="32"/>
          <w:szCs w:val="32"/>
          <w:rtl/>
        </w:rPr>
        <w:footnoteReference w:id="101"/>
      </w:r>
      <w:r w:rsidRPr="00AA3F67">
        <w:rPr>
          <w:rStyle w:val="a6"/>
          <w:rFonts w:cs="Simplified Arabic"/>
          <w:sz w:val="32"/>
          <w:szCs w:val="32"/>
          <w:rtl/>
        </w:rPr>
        <w:t>)</w:t>
      </w:r>
      <w:r w:rsidRPr="00AA3F67">
        <w:rPr>
          <w:rFonts w:cs="Simplified Arabic"/>
          <w:sz w:val="32"/>
          <w:szCs w:val="32"/>
          <w:rtl/>
          <w:lang w:bidi="ar-DZ"/>
        </w:rPr>
        <w:t xml:space="preserve">, </w:t>
      </w:r>
      <w:r w:rsidRPr="00AA3F67">
        <w:rPr>
          <w:rFonts w:cs="Simplified Arabic" w:hint="eastAsia"/>
          <w:sz w:val="32"/>
          <w:szCs w:val="32"/>
          <w:rtl/>
          <w:lang w:bidi="ar-DZ"/>
        </w:rPr>
        <w:t>فمن</w:t>
      </w:r>
      <w:r w:rsidRPr="00AA3F67">
        <w:rPr>
          <w:rFonts w:cs="Simplified Arabic"/>
          <w:sz w:val="32"/>
          <w:szCs w:val="32"/>
          <w:rtl/>
          <w:lang w:bidi="ar-DZ"/>
        </w:rPr>
        <w:t xml:space="preserve"> </w:t>
      </w:r>
      <w:r w:rsidRPr="00AA3F67">
        <w:rPr>
          <w:rFonts w:cs="Simplified Arabic" w:hint="eastAsia"/>
          <w:sz w:val="32"/>
          <w:szCs w:val="32"/>
          <w:rtl/>
          <w:lang w:bidi="ar-DZ"/>
        </w:rPr>
        <w:t>خلال</w:t>
      </w:r>
      <w:r w:rsidRPr="00AA3F67">
        <w:rPr>
          <w:rFonts w:cs="Simplified Arabic"/>
          <w:sz w:val="32"/>
          <w:szCs w:val="32"/>
          <w:rtl/>
          <w:lang w:bidi="ar-DZ"/>
        </w:rPr>
        <w:t xml:space="preserve"> </w:t>
      </w:r>
      <w:r w:rsidRPr="00AA3F67">
        <w:rPr>
          <w:rFonts w:cs="Simplified Arabic" w:hint="eastAsia"/>
          <w:sz w:val="32"/>
          <w:szCs w:val="32"/>
          <w:rtl/>
          <w:lang w:bidi="ar-DZ"/>
        </w:rPr>
        <w:t>هذه</w:t>
      </w:r>
      <w:r w:rsidRPr="00AA3F67">
        <w:rPr>
          <w:rFonts w:cs="Simplified Arabic"/>
          <w:sz w:val="32"/>
          <w:szCs w:val="32"/>
          <w:rtl/>
          <w:lang w:bidi="ar-DZ"/>
        </w:rPr>
        <w:t xml:space="preserve"> </w:t>
      </w:r>
      <w:r w:rsidRPr="00AA3F67">
        <w:rPr>
          <w:rFonts w:cs="Simplified Arabic" w:hint="eastAsia"/>
          <w:sz w:val="32"/>
          <w:szCs w:val="32"/>
          <w:rtl/>
          <w:lang w:bidi="ar-DZ"/>
        </w:rPr>
        <w:t>الفقرة</w:t>
      </w:r>
      <w:r w:rsidRPr="00AA3F67">
        <w:rPr>
          <w:rFonts w:cs="Simplified Arabic"/>
          <w:sz w:val="32"/>
          <w:szCs w:val="32"/>
          <w:rtl/>
          <w:lang w:bidi="ar-DZ"/>
        </w:rPr>
        <w:t xml:space="preserve"> 19/3 </w:t>
      </w:r>
      <w:r w:rsidRPr="00AA3F67">
        <w:rPr>
          <w:rFonts w:cs="Simplified Arabic" w:hint="eastAsia"/>
          <w:sz w:val="32"/>
          <w:szCs w:val="32"/>
          <w:rtl/>
          <w:lang w:bidi="ar-DZ"/>
        </w:rPr>
        <w:t>نلاحظ</w:t>
      </w:r>
      <w:r w:rsidRPr="00AA3F67">
        <w:rPr>
          <w:rFonts w:cs="Simplified Arabic"/>
          <w:sz w:val="32"/>
          <w:szCs w:val="32"/>
          <w:rtl/>
          <w:lang w:bidi="ar-DZ"/>
        </w:rPr>
        <w:t xml:space="preserve"> </w:t>
      </w:r>
      <w:r w:rsidRPr="00AA3F67">
        <w:rPr>
          <w:rFonts w:cs="Simplified Arabic" w:hint="eastAsia"/>
          <w:sz w:val="32"/>
          <w:szCs w:val="32"/>
          <w:rtl/>
          <w:lang w:bidi="ar-DZ"/>
        </w:rPr>
        <w:t>أن</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قد</w:t>
      </w:r>
      <w:r w:rsidRPr="00AA3F67">
        <w:rPr>
          <w:rFonts w:cs="Simplified Arabic"/>
          <w:sz w:val="32"/>
          <w:szCs w:val="32"/>
          <w:rtl/>
          <w:lang w:bidi="ar-DZ"/>
        </w:rPr>
        <w:t xml:space="preserve"> </w:t>
      </w:r>
      <w:r w:rsidRPr="00AA3F67">
        <w:rPr>
          <w:rFonts w:cs="Simplified Arabic" w:hint="eastAsia"/>
          <w:sz w:val="32"/>
          <w:szCs w:val="32"/>
          <w:rtl/>
          <w:lang w:bidi="ar-DZ"/>
        </w:rPr>
        <w:t>فرق</w:t>
      </w:r>
      <w:r w:rsidRPr="00AA3F67">
        <w:rPr>
          <w:rFonts w:cs="Simplified Arabic"/>
          <w:sz w:val="32"/>
          <w:szCs w:val="32"/>
          <w:rtl/>
          <w:lang w:bidi="ar-DZ"/>
        </w:rPr>
        <w:t xml:space="preserve"> </w:t>
      </w:r>
      <w:r w:rsidRPr="00AA3F67">
        <w:rPr>
          <w:rFonts w:cs="Simplified Arabic" w:hint="eastAsia"/>
          <w:sz w:val="32"/>
          <w:szCs w:val="32"/>
          <w:rtl/>
          <w:lang w:bidi="ar-DZ"/>
        </w:rPr>
        <w:t>بين</w:t>
      </w:r>
      <w:r w:rsidRPr="00AA3F67">
        <w:rPr>
          <w:rFonts w:cs="Simplified Arabic"/>
          <w:sz w:val="32"/>
          <w:szCs w:val="32"/>
          <w:rtl/>
          <w:lang w:bidi="ar-DZ"/>
        </w:rPr>
        <w:t xml:space="preserve"> </w:t>
      </w:r>
      <w:r w:rsidRPr="00AA3F67">
        <w:rPr>
          <w:rFonts w:cs="Simplified Arabic" w:hint="eastAsia"/>
          <w:sz w:val="32"/>
          <w:szCs w:val="32"/>
          <w:rtl/>
          <w:lang w:bidi="ar-DZ"/>
        </w:rPr>
        <w:t>أثر</w:t>
      </w:r>
      <w:r w:rsidRPr="00AA3F67">
        <w:rPr>
          <w:rFonts w:cs="Simplified Arabic"/>
          <w:sz w:val="32"/>
          <w:szCs w:val="32"/>
          <w:rtl/>
          <w:lang w:bidi="ar-DZ"/>
        </w:rPr>
        <w:t xml:space="preserve"> </w:t>
      </w:r>
      <w:r w:rsidRPr="00AA3F67">
        <w:rPr>
          <w:rFonts w:cs="Simplified Arabic" w:hint="eastAsia"/>
          <w:sz w:val="32"/>
          <w:szCs w:val="32"/>
          <w:rtl/>
          <w:lang w:bidi="ar-DZ"/>
        </w:rPr>
        <w:t>تقديم</w:t>
      </w:r>
      <w:r w:rsidRPr="00AA3F67">
        <w:rPr>
          <w:rFonts w:cs="Simplified Arabic"/>
          <w:sz w:val="32"/>
          <w:szCs w:val="32"/>
          <w:rtl/>
          <w:lang w:bidi="ar-DZ"/>
        </w:rPr>
        <w:t xml:space="preserve"> </w:t>
      </w:r>
      <w:r w:rsidRPr="00AA3F67">
        <w:rPr>
          <w:rFonts w:cs="Simplified Arabic" w:hint="eastAsia"/>
          <w:sz w:val="32"/>
          <w:szCs w:val="32"/>
          <w:rtl/>
          <w:lang w:bidi="ar-DZ"/>
        </w:rPr>
        <w:t>طلب</w:t>
      </w:r>
      <w:r w:rsidRPr="00AA3F67">
        <w:rPr>
          <w:rFonts w:cs="Simplified Arabic"/>
          <w:sz w:val="32"/>
          <w:szCs w:val="32"/>
          <w:rtl/>
          <w:lang w:bidi="ar-DZ"/>
        </w:rPr>
        <w:t xml:space="preserve"> </w:t>
      </w:r>
      <w:r w:rsidRPr="00AA3F67">
        <w:rPr>
          <w:rFonts w:cs="Simplified Arabic" w:hint="eastAsia"/>
          <w:sz w:val="32"/>
          <w:szCs w:val="32"/>
          <w:rtl/>
          <w:lang w:bidi="ar-DZ"/>
        </w:rPr>
        <w:t>الرد</w:t>
      </w:r>
      <w:r w:rsidRPr="00AA3F67">
        <w:rPr>
          <w:rFonts w:cs="Simplified Arabic"/>
          <w:sz w:val="32"/>
          <w:szCs w:val="32"/>
          <w:rtl/>
          <w:lang w:bidi="ar-DZ"/>
        </w:rPr>
        <w:t xml:space="preserve">, </w:t>
      </w:r>
      <w:r w:rsidR="00724027">
        <w:rPr>
          <w:rFonts w:cs="Simplified Arabic" w:hint="cs"/>
          <w:sz w:val="32"/>
          <w:szCs w:val="32"/>
          <w:rtl/>
          <w:lang w:bidi="ar-DZ"/>
        </w:rPr>
        <w:t>ب</w:t>
      </w:r>
      <w:r w:rsidRPr="00AA3F67">
        <w:rPr>
          <w:rFonts w:cs="Simplified Arabic" w:hint="eastAsia"/>
          <w:sz w:val="32"/>
          <w:szCs w:val="32"/>
          <w:rtl/>
          <w:lang w:bidi="ar-DZ"/>
        </w:rPr>
        <w:t>ين</w:t>
      </w:r>
      <w:r w:rsidRPr="00AA3F67">
        <w:rPr>
          <w:rFonts w:cs="Simplified Arabic"/>
          <w:sz w:val="32"/>
          <w:szCs w:val="32"/>
          <w:rtl/>
          <w:lang w:bidi="ar-DZ"/>
        </w:rPr>
        <w:t xml:space="preserve"> </w:t>
      </w:r>
      <w:r w:rsidR="00724027">
        <w:rPr>
          <w:rFonts w:cs="Simplified Arabic" w:hint="cs"/>
          <w:sz w:val="32"/>
          <w:szCs w:val="32"/>
          <w:rtl/>
          <w:lang w:bidi="ar-DZ"/>
        </w:rPr>
        <w:t>أ</w:t>
      </w:r>
      <w:r w:rsidRPr="00AA3F67">
        <w:rPr>
          <w:rFonts w:cs="Simplified Arabic" w:hint="eastAsia"/>
          <w:sz w:val="32"/>
          <w:szCs w:val="32"/>
          <w:rtl/>
          <w:lang w:bidi="ar-DZ"/>
        </w:rPr>
        <w:t>ثر</w:t>
      </w:r>
      <w:r w:rsidRPr="00AA3F67">
        <w:rPr>
          <w:rFonts w:cs="Simplified Arabic"/>
          <w:sz w:val="32"/>
          <w:szCs w:val="32"/>
          <w:rtl/>
          <w:lang w:bidi="ar-DZ"/>
        </w:rPr>
        <w:t xml:space="preserve"> </w:t>
      </w:r>
      <w:r w:rsidRPr="00AA3F67">
        <w:rPr>
          <w:rFonts w:cs="Simplified Arabic" w:hint="eastAsia"/>
          <w:sz w:val="32"/>
          <w:szCs w:val="32"/>
          <w:rtl/>
          <w:lang w:bidi="ar-DZ"/>
        </w:rPr>
        <w:t>الفصل</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الطلب</w:t>
      </w:r>
      <w:r w:rsidRPr="00AA3F67">
        <w:rPr>
          <w:rFonts w:cs="Simplified Arabic"/>
          <w:sz w:val="32"/>
          <w:szCs w:val="32"/>
          <w:rtl/>
          <w:lang w:bidi="ar-DZ"/>
        </w:rPr>
        <w:t>.</w:t>
      </w:r>
    </w:p>
    <w:p w:rsidR="00513052" w:rsidRPr="00AA3F67" w:rsidRDefault="00513052" w:rsidP="00513052">
      <w:pPr>
        <w:spacing w:before="120"/>
        <w:jc w:val="both"/>
        <w:rPr>
          <w:rFonts w:cs="Simplified Arabic"/>
          <w:sz w:val="32"/>
          <w:szCs w:val="32"/>
          <w:rtl/>
          <w:lang w:bidi="ar-DZ"/>
        </w:rPr>
      </w:pPr>
    </w:p>
    <w:p w:rsidR="00AA3F67" w:rsidRPr="00AA3F67" w:rsidRDefault="00AA3F67" w:rsidP="001361BE">
      <w:pPr>
        <w:spacing w:before="120"/>
        <w:ind w:firstLine="720"/>
        <w:jc w:val="both"/>
        <w:rPr>
          <w:rFonts w:cs="Simplified Arabic"/>
          <w:b/>
          <w:bCs/>
          <w:sz w:val="32"/>
          <w:szCs w:val="32"/>
          <w:lang w:bidi="ar-DZ"/>
        </w:rPr>
      </w:pPr>
      <w:r w:rsidRPr="00AA3F67">
        <w:rPr>
          <w:rFonts w:cs="Simplified Arabic"/>
          <w:b/>
          <w:bCs/>
          <w:sz w:val="32"/>
          <w:szCs w:val="32"/>
          <w:rtl/>
          <w:lang w:bidi="ar-DZ"/>
        </w:rPr>
        <w:lastRenderedPageBreak/>
        <w:t xml:space="preserve">1/ </w:t>
      </w:r>
      <w:r w:rsidRPr="00AA3F67">
        <w:rPr>
          <w:rFonts w:cs="Simplified Arabic" w:hint="eastAsia"/>
          <w:b/>
          <w:bCs/>
          <w:sz w:val="32"/>
          <w:szCs w:val="32"/>
          <w:rtl/>
          <w:lang w:bidi="ar-DZ"/>
        </w:rPr>
        <w:t>اثر</w:t>
      </w:r>
      <w:r w:rsidRPr="00AA3F67">
        <w:rPr>
          <w:rFonts w:cs="Simplified Arabic"/>
          <w:b/>
          <w:bCs/>
          <w:sz w:val="32"/>
          <w:szCs w:val="32"/>
          <w:rtl/>
          <w:lang w:bidi="ar-DZ"/>
        </w:rPr>
        <w:t xml:space="preserve"> </w:t>
      </w:r>
      <w:r w:rsidRPr="00AA3F67">
        <w:rPr>
          <w:rFonts w:cs="Simplified Arabic" w:hint="eastAsia"/>
          <w:b/>
          <w:bCs/>
          <w:sz w:val="32"/>
          <w:szCs w:val="32"/>
          <w:rtl/>
          <w:lang w:bidi="ar-DZ"/>
        </w:rPr>
        <w:t>تقديم</w:t>
      </w:r>
      <w:r w:rsidRPr="00AA3F67">
        <w:rPr>
          <w:rFonts w:cs="Simplified Arabic"/>
          <w:b/>
          <w:bCs/>
          <w:sz w:val="32"/>
          <w:szCs w:val="32"/>
          <w:rtl/>
          <w:lang w:bidi="ar-DZ"/>
        </w:rPr>
        <w:t xml:space="preserve"> </w:t>
      </w:r>
      <w:r w:rsidRPr="00AA3F67">
        <w:rPr>
          <w:rFonts w:cs="Simplified Arabic" w:hint="eastAsia"/>
          <w:b/>
          <w:bCs/>
          <w:sz w:val="32"/>
          <w:szCs w:val="32"/>
          <w:rtl/>
          <w:lang w:bidi="ar-DZ"/>
        </w:rPr>
        <w:t>طلب</w:t>
      </w:r>
      <w:r w:rsidRPr="00AA3F67">
        <w:rPr>
          <w:rFonts w:cs="Simplified Arabic"/>
          <w:b/>
          <w:bCs/>
          <w:sz w:val="32"/>
          <w:szCs w:val="32"/>
          <w:rtl/>
          <w:lang w:bidi="ar-DZ"/>
        </w:rPr>
        <w:t xml:space="preserve"> </w:t>
      </w:r>
      <w:r w:rsidRPr="00AA3F67">
        <w:rPr>
          <w:rFonts w:cs="Simplified Arabic" w:hint="eastAsia"/>
          <w:b/>
          <w:bCs/>
          <w:sz w:val="32"/>
          <w:szCs w:val="32"/>
          <w:rtl/>
          <w:lang w:bidi="ar-DZ"/>
        </w:rPr>
        <w:t>الرد</w:t>
      </w:r>
      <w:r w:rsidRPr="00AA3F67">
        <w:rPr>
          <w:rFonts w:cs="Simplified Arabic"/>
          <w:b/>
          <w:bCs/>
          <w:sz w:val="32"/>
          <w:szCs w:val="32"/>
          <w:rtl/>
          <w:lang w:bidi="ar-DZ"/>
        </w:rPr>
        <w:t>:</w:t>
      </w:r>
    </w:p>
    <w:p w:rsidR="00724027" w:rsidRDefault="00AA3F67" w:rsidP="00724027">
      <w:pPr>
        <w:spacing w:before="120"/>
        <w:jc w:val="both"/>
        <w:rPr>
          <w:rFonts w:cs="Simplified Arabic"/>
          <w:sz w:val="32"/>
          <w:szCs w:val="32"/>
          <w:rtl/>
          <w:lang w:bidi="ar-DZ"/>
        </w:rPr>
      </w:pPr>
      <w:r w:rsidRPr="00AA3F67">
        <w:rPr>
          <w:rFonts w:cs="Simplified Arabic"/>
          <w:sz w:val="32"/>
          <w:szCs w:val="32"/>
          <w:rtl/>
          <w:lang w:bidi="ar-DZ"/>
        </w:rPr>
        <w:tab/>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يترتب</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تقديم</w:t>
      </w:r>
      <w:r w:rsidRPr="00AA3F67">
        <w:rPr>
          <w:rFonts w:cs="Simplified Arabic"/>
          <w:sz w:val="32"/>
          <w:szCs w:val="32"/>
          <w:rtl/>
          <w:lang w:bidi="ar-DZ"/>
        </w:rPr>
        <w:t xml:space="preserve"> </w:t>
      </w:r>
      <w:r w:rsidRPr="00AA3F67">
        <w:rPr>
          <w:rFonts w:cs="Simplified Arabic" w:hint="eastAsia"/>
          <w:sz w:val="32"/>
          <w:szCs w:val="32"/>
          <w:rtl/>
          <w:lang w:bidi="ar-DZ"/>
        </w:rPr>
        <w:t>طلب</w:t>
      </w:r>
      <w:r w:rsidRPr="00AA3F67">
        <w:rPr>
          <w:rFonts w:cs="Simplified Arabic"/>
          <w:sz w:val="32"/>
          <w:szCs w:val="32"/>
          <w:rtl/>
          <w:lang w:bidi="ar-DZ"/>
        </w:rPr>
        <w:t xml:space="preserve"> </w:t>
      </w:r>
      <w:r w:rsidRPr="00AA3F67">
        <w:rPr>
          <w:rFonts w:cs="Simplified Arabic" w:hint="eastAsia"/>
          <w:sz w:val="32"/>
          <w:szCs w:val="32"/>
          <w:rtl/>
          <w:lang w:bidi="ar-DZ"/>
        </w:rPr>
        <w:t>الرد</w:t>
      </w:r>
      <w:r w:rsidRPr="00AA3F67">
        <w:rPr>
          <w:rFonts w:cs="Simplified Arabic"/>
          <w:sz w:val="32"/>
          <w:szCs w:val="32"/>
          <w:rtl/>
          <w:lang w:bidi="ar-DZ"/>
        </w:rPr>
        <w:t xml:space="preserve"> </w:t>
      </w:r>
      <w:r w:rsidRPr="00AA3F67">
        <w:rPr>
          <w:rFonts w:cs="Simplified Arabic" w:hint="eastAsia"/>
          <w:sz w:val="32"/>
          <w:szCs w:val="32"/>
          <w:rtl/>
          <w:lang w:bidi="ar-DZ"/>
        </w:rPr>
        <w:t>وقف</w:t>
      </w:r>
      <w:r w:rsidRPr="00AA3F67">
        <w:rPr>
          <w:rFonts w:cs="Simplified Arabic"/>
          <w:sz w:val="32"/>
          <w:szCs w:val="32"/>
          <w:rtl/>
          <w:lang w:bidi="ar-DZ"/>
        </w:rPr>
        <w:t xml:space="preserve"> </w:t>
      </w:r>
      <w:r w:rsidR="00513052">
        <w:rPr>
          <w:rFonts w:cs="Simplified Arabic" w:hint="cs"/>
          <w:sz w:val="32"/>
          <w:szCs w:val="32"/>
          <w:rtl/>
          <w:lang w:bidi="ar-DZ"/>
        </w:rPr>
        <w:t>إ</w:t>
      </w:r>
      <w:r w:rsidRPr="00AA3F67">
        <w:rPr>
          <w:rFonts w:cs="Simplified Arabic" w:hint="eastAsia"/>
          <w:sz w:val="32"/>
          <w:szCs w:val="32"/>
          <w:rtl/>
          <w:lang w:bidi="ar-DZ"/>
        </w:rPr>
        <w:t>جر</w:t>
      </w:r>
      <w:r w:rsidR="00513052">
        <w:rPr>
          <w:rFonts w:cs="Simplified Arabic" w:hint="cs"/>
          <w:sz w:val="32"/>
          <w:szCs w:val="32"/>
          <w:rtl/>
          <w:lang w:bidi="ar-DZ"/>
        </w:rPr>
        <w:t>ا</w:t>
      </w:r>
      <w:r w:rsidRPr="00AA3F67">
        <w:rPr>
          <w:rFonts w:cs="Simplified Arabic" w:hint="eastAsia"/>
          <w:sz w:val="32"/>
          <w:szCs w:val="32"/>
          <w:rtl/>
          <w:lang w:bidi="ar-DZ"/>
        </w:rPr>
        <w:t>ءات</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وذلك</w:t>
      </w:r>
      <w:r w:rsidRPr="00AA3F67">
        <w:rPr>
          <w:rFonts w:cs="Simplified Arabic"/>
          <w:sz w:val="32"/>
          <w:szCs w:val="32"/>
          <w:rtl/>
          <w:lang w:bidi="ar-DZ"/>
        </w:rPr>
        <w:t xml:space="preserve"> </w:t>
      </w:r>
      <w:r w:rsidRPr="00AA3F67">
        <w:rPr>
          <w:rFonts w:cs="Simplified Arabic" w:hint="eastAsia"/>
          <w:sz w:val="32"/>
          <w:szCs w:val="32"/>
          <w:rtl/>
          <w:lang w:bidi="ar-DZ"/>
        </w:rPr>
        <w:t>لتفادي</w:t>
      </w:r>
      <w:r w:rsidRPr="00AA3F67">
        <w:rPr>
          <w:rFonts w:cs="Simplified Arabic"/>
          <w:sz w:val="32"/>
          <w:szCs w:val="32"/>
          <w:rtl/>
          <w:lang w:bidi="ar-DZ"/>
        </w:rPr>
        <w:t xml:space="preserve"> </w:t>
      </w:r>
      <w:r w:rsidRPr="00AA3F67">
        <w:rPr>
          <w:rFonts w:cs="Simplified Arabic" w:hint="eastAsia"/>
          <w:sz w:val="32"/>
          <w:szCs w:val="32"/>
          <w:rtl/>
          <w:lang w:bidi="ar-DZ"/>
        </w:rPr>
        <w:t>تعطيل</w:t>
      </w:r>
      <w:r w:rsidRPr="00AA3F67">
        <w:rPr>
          <w:rFonts w:cs="Simplified Arabic"/>
          <w:sz w:val="32"/>
          <w:szCs w:val="32"/>
          <w:rtl/>
          <w:lang w:bidi="ar-DZ"/>
        </w:rPr>
        <w:t xml:space="preserve"> </w:t>
      </w:r>
      <w:r w:rsidR="00513052">
        <w:rPr>
          <w:rFonts w:cs="Simplified Arabic" w:hint="cs"/>
          <w:sz w:val="32"/>
          <w:szCs w:val="32"/>
          <w:rtl/>
          <w:lang w:bidi="ar-DZ"/>
        </w:rPr>
        <w:t>إ</w:t>
      </w:r>
      <w:r w:rsidRPr="00AA3F67">
        <w:rPr>
          <w:rFonts w:cs="Simplified Arabic" w:hint="eastAsia"/>
          <w:sz w:val="32"/>
          <w:szCs w:val="32"/>
          <w:rtl/>
          <w:lang w:bidi="ar-DZ"/>
        </w:rPr>
        <w:t>جر</w:t>
      </w:r>
      <w:r w:rsidR="00513052">
        <w:rPr>
          <w:rFonts w:cs="Simplified Arabic" w:hint="cs"/>
          <w:sz w:val="32"/>
          <w:szCs w:val="32"/>
          <w:rtl/>
          <w:lang w:bidi="ar-DZ"/>
        </w:rPr>
        <w:t>ا</w:t>
      </w:r>
      <w:r w:rsidRPr="00AA3F67">
        <w:rPr>
          <w:rFonts w:cs="Simplified Arabic" w:hint="eastAsia"/>
          <w:sz w:val="32"/>
          <w:szCs w:val="32"/>
          <w:rtl/>
          <w:lang w:bidi="ar-DZ"/>
        </w:rPr>
        <w:t>ءات</w:t>
      </w:r>
      <w:r w:rsidRPr="00AA3F67">
        <w:rPr>
          <w:rFonts w:cs="Simplified Arabic"/>
          <w:sz w:val="32"/>
          <w:szCs w:val="32"/>
          <w:rtl/>
          <w:lang w:bidi="ar-DZ"/>
        </w:rPr>
        <w:t xml:space="preserve"> </w:t>
      </w:r>
      <w:r w:rsidRPr="00AA3F67">
        <w:rPr>
          <w:rFonts w:cs="Simplified Arabic" w:hint="eastAsia"/>
          <w:sz w:val="32"/>
          <w:szCs w:val="32"/>
          <w:rtl/>
          <w:lang w:bidi="ar-DZ"/>
        </w:rPr>
        <w:t>خصومة</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وتكريس</w:t>
      </w:r>
      <w:r w:rsidRPr="00AA3F67">
        <w:rPr>
          <w:rFonts w:cs="Simplified Arabic"/>
          <w:sz w:val="32"/>
          <w:szCs w:val="32"/>
          <w:rtl/>
          <w:lang w:bidi="ar-DZ"/>
        </w:rPr>
        <w:t xml:space="preserve"> </w:t>
      </w:r>
      <w:r w:rsidRPr="00AA3F67">
        <w:rPr>
          <w:rFonts w:cs="Simplified Arabic" w:hint="eastAsia"/>
          <w:sz w:val="32"/>
          <w:szCs w:val="32"/>
          <w:rtl/>
          <w:lang w:bidi="ar-DZ"/>
        </w:rPr>
        <w:t>لمبدأ</w:t>
      </w:r>
      <w:r w:rsidRPr="00AA3F67">
        <w:rPr>
          <w:rFonts w:cs="Simplified Arabic"/>
          <w:sz w:val="32"/>
          <w:szCs w:val="32"/>
          <w:rtl/>
          <w:lang w:bidi="ar-DZ"/>
        </w:rPr>
        <w:t xml:space="preserve"> </w:t>
      </w:r>
      <w:r w:rsidRPr="00AA3F67">
        <w:rPr>
          <w:rFonts w:cs="Simplified Arabic" w:hint="eastAsia"/>
          <w:sz w:val="32"/>
          <w:szCs w:val="32"/>
          <w:rtl/>
          <w:lang w:bidi="ar-DZ"/>
        </w:rPr>
        <w:t>الاستمرارية</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00513052">
        <w:rPr>
          <w:rFonts w:cs="Simplified Arabic" w:hint="cs"/>
          <w:sz w:val="32"/>
          <w:szCs w:val="32"/>
          <w:rtl/>
          <w:lang w:bidi="ar-DZ"/>
        </w:rPr>
        <w:t>إ</w:t>
      </w:r>
      <w:r w:rsidRPr="00AA3F67">
        <w:rPr>
          <w:rFonts w:cs="Simplified Arabic" w:hint="eastAsia"/>
          <w:sz w:val="32"/>
          <w:szCs w:val="32"/>
          <w:rtl/>
          <w:lang w:bidi="ar-DZ"/>
        </w:rPr>
        <w:t>جراءات</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وذلك</w:t>
      </w:r>
      <w:r w:rsidRPr="00AA3F67">
        <w:rPr>
          <w:rFonts w:cs="Simplified Arabic"/>
          <w:sz w:val="32"/>
          <w:szCs w:val="32"/>
          <w:rtl/>
          <w:lang w:bidi="ar-DZ"/>
        </w:rPr>
        <w:t xml:space="preserve"> </w:t>
      </w:r>
      <w:r w:rsidRPr="00AA3F67">
        <w:rPr>
          <w:rFonts w:cs="Simplified Arabic" w:hint="eastAsia"/>
          <w:sz w:val="32"/>
          <w:szCs w:val="32"/>
          <w:rtl/>
          <w:lang w:bidi="ar-DZ"/>
        </w:rPr>
        <w:t>خشية</w:t>
      </w:r>
      <w:r w:rsidRPr="00AA3F67">
        <w:rPr>
          <w:rFonts w:cs="Simplified Arabic"/>
          <w:sz w:val="32"/>
          <w:szCs w:val="32"/>
          <w:rtl/>
          <w:lang w:bidi="ar-DZ"/>
        </w:rPr>
        <w:t xml:space="preserve"> </w:t>
      </w:r>
      <w:r w:rsidRPr="00AA3F67">
        <w:rPr>
          <w:rFonts w:cs="Simplified Arabic" w:hint="eastAsia"/>
          <w:sz w:val="32"/>
          <w:szCs w:val="32"/>
          <w:rtl/>
          <w:lang w:bidi="ar-DZ"/>
        </w:rPr>
        <w:t>أن</w:t>
      </w:r>
      <w:r w:rsidRPr="00AA3F67">
        <w:rPr>
          <w:rFonts w:cs="Simplified Arabic"/>
          <w:sz w:val="32"/>
          <w:szCs w:val="32"/>
          <w:rtl/>
          <w:lang w:bidi="ar-DZ"/>
        </w:rPr>
        <w:t xml:space="preserve"> </w:t>
      </w:r>
      <w:r w:rsidRPr="00AA3F67">
        <w:rPr>
          <w:rFonts w:cs="Simplified Arabic" w:hint="eastAsia"/>
          <w:sz w:val="32"/>
          <w:szCs w:val="32"/>
          <w:rtl/>
          <w:lang w:bidi="ar-DZ"/>
        </w:rPr>
        <w:t>يسيء</w:t>
      </w:r>
      <w:r w:rsidRPr="00AA3F67">
        <w:rPr>
          <w:rFonts w:cs="Simplified Arabic"/>
          <w:sz w:val="32"/>
          <w:szCs w:val="32"/>
          <w:rtl/>
          <w:lang w:bidi="ar-DZ"/>
        </w:rPr>
        <w:t xml:space="preserve"> </w:t>
      </w:r>
      <w:r w:rsidRPr="00AA3F67">
        <w:rPr>
          <w:rFonts w:cs="Simplified Arabic" w:hint="eastAsia"/>
          <w:sz w:val="32"/>
          <w:szCs w:val="32"/>
          <w:rtl/>
          <w:lang w:bidi="ar-DZ"/>
        </w:rPr>
        <w:t>الخصوم</w:t>
      </w:r>
      <w:r w:rsidRPr="00AA3F67">
        <w:rPr>
          <w:rFonts w:cs="Simplified Arabic"/>
          <w:sz w:val="32"/>
          <w:szCs w:val="32"/>
          <w:rtl/>
          <w:lang w:bidi="ar-DZ"/>
        </w:rPr>
        <w:t xml:space="preserve"> </w:t>
      </w:r>
      <w:r w:rsidRPr="00AA3F67">
        <w:rPr>
          <w:rFonts w:cs="Simplified Arabic" w:hint="eastAsia"/>
          <w:sz w:val="32"/>
          <w:szCs w:val="32"/>
          <w:rtl/>
          <w:lang w:bidi="ar-DZ"/>
        </w:rPr>
        <w:t>استخدام</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الحق</w:t>
      </w:r>
      <w:r w:rsidRPr="00AA3F67">
        <w:rPr>
          <w:rFonts w:cs="Simplified Arabic"/>
          <w:sz w:val="32"/>
          <w:szCs w:val="32"/>
          <w:rtl/>
          <w:lang w:bidi="ar-DZ"/>
        </w:rPr>
        <w:t xml:space="preserve"> </w:t>
      </w:r>
      <w:r w:rsidRPr="00AA3F67">
        <w:rPr>
          <w:rFonts w:cs="Simplified Arabic" w:hint="eastAsia"/>
          <w:sz w:val="32"/>
          <w:szCs w:val="32"/>
          <w:rtl/>
          <w:lang w:bidi="ar-DZ"/>
        </w:rPr>
        <w:t>وأن</w:t>
      </w:r>
      <w:r w:rsidRPr="00AA3F67">
        <w:rPr>
          <w:rFonts w:cs="Simplified Arabic"/>
          <w:sz w:val="32"/>
          <w:szCs w:val="32"/>
          <w:rtl/>
          <w:lang w:bidi="ar-DZ"/>
        </w:rPr>
        <w:t xml:space="preserve"> </w:t>
      </w:r>
      <w:r w:rsidRPr="00AA3F67">
        <w:rPr>
          <w:rFonts w:cs="Simplified Arabic" w:hint="eastAsia"/>
          <w:sz w:val="32"/>
          <w:szCs w:val="32"/>
          <w:rtl/>
          <w:lang w:bidi="ar-DZ"/>
        </w:rPr>
        <w:t>المحكم</w:t>
      </w:r>
      <w:r w:rsidRPr="00AA3F67">
        <w:rPr>
          <w:rFonts w:cs="Simplified Arabic"/>
          <w:sz w:val="32"/>
          <w:szCs w:val="32"/>
          <w:rtl/>
          <w:lang w:bidi="ar-DZ"/>
        </w:rPr>
        <w:t xml:space="preserve"> </w:t>
      </w:r>
      <w:r w:rsidRPr="00AA3F67">
        <w:rPr>
          <w:rFonts w:cs="Simplified Arabic" w:hint="eastAsia"/>
          <w:sz w:val="32"/>
          <w:szCs w:val="32"/>
          <w:rtl/>
          <w:lang w:bidi="ar-DZ"/>
        </w:rPr>
        <w:t>يتم</w:t>
      </w:r>
      <w:r w:rsidRPr="00AA3F67">
        <w:rPr>
          <w:rFonts w:cs="Simplified Arabic"/>
          <w:sz w:val="32"/>
          <w:szCs w:val="32"/>
          <w:rtl/>
          <w:lang w:bidi="ar-DZ"/>
        </w:rPr>
        <w:t xml:space="preserve"> </w:t>
      </w:r>
      <w:r w:rsidRPr="00AA3F67">
        <w:rPr>
          <w:rFonts w:cs="Simplified Arabic" w:hint="eastAsia"/>
          <w:sz w:val="32"/>
          <w:szCs w:val="32"/>
          <w:rtl/>
          <w:lang w:bidi="ar-DZ"/>
        </w:rPr>
        <w:t>اختياره</w:t>
      </w:r>
      <w:r w:rsidRPr="00AA3F67">
        <w:rPr>
          <w:rFonts w:cs="Simplified Arabic"/>
          <w:sz w:val="32"/>
          <w:szCs w:val="32"/>
          <w:rtl/>
          <w:lang w:bidi="ar-DZ"/>
        </w:rPr>
        <w:t xml:space="preserve"> </w:t>
      </w:r>
      <w:r w:rsidRPr="00AA3F67">
        <w:rPr>
          <w:rFonts w:cs="Simplified Arabic" w:hint="eastAsia"/>
          <w:sz w:val="32"/>
          <w:szCs w:val="32"/>
          <w:rtl/>
          <w:lang w:bidi="ar-DZ"/>
        </w:rPr>
        <w:t>بموافقة</w:t>
      </w:r>
      <w:r w:rsidRPr="00AA3F67">
        <w:rPr>
          <w:rFonts w:cs="Simplified Arabic"/>
          <w:sz w:val="32"/>
          <w:szCs w:val="32"/>
          <w:rtl/>
          <w:lang w:bidi="ar-DZ"/>
        </w:rPr>
        <w:t xml:space="preserve"> </w:t>
      </w:r>
      <w:r w:rsidRPr="00AA3F67">
        <w:rPr>
          <w:rFonts w:cs="Simplified Arabic" w:hint="eastAsia"/>
          <w:sz w:val="32"/>
          <w:szCs w:val="32"/>
          <w:rtl/>
          <w:lang w:bidi="ar-DZ"/>
        </w:rPr>
        <w:t>الأطراف</w:t>
      </w:r>
      <w:r w:rsidRPr="00AA3F67">
        <w:rPr>
          <w:rFonts w:cs="Simplified Arabic"/>
          <w:sz w:val="32"/>
          <w:szCs w:val="32"/>
          <w:rtl/>
          <w:lang w:bidi="ar-DZ"/>
        </w:rPr>
        <w:t xml:space="preserve"> </w:t>
      </w:r>
      <w:r w:rsidRPr="00AA3F67">
        <w:rPr>
          <w:rFonts w:cs="Simplified Arabic" w:hint="eastAsia"/>
          <w:sz w:val="32"/>
          <w:szCs w:val="32"/>
          <w:rtl/>
          <w:lang w:bidi="ar-DZ"/>
        </w:rPr>
        <w:t>بصفة</w:t>
      </w:r>
      <w:r w:rsidRPr="00AA3F67">
        <w:rPr>
          <w:rFonts w:cs="Simplified Arabic"/>
          <w:sz w:val="32"/>
          <w:szCs w:val="32"/>
          <w:rtl/>
          <w:lang w:bidi="ar-DZ"/>
        </w:rPr>
        <w:t xml:space="preserve"> </w:t>
      </w:r>
      <w:r w:rsidRPr="00AA3F67">
        <w:rPr>
          <w:rFonts w:cs="Simplified Arabic" w:hint="eastAsia"/>
          <w:sz w:val="32"/>
          <w:szCs w:val="32"/>
          <w:rtl/>
          <w:lang w:bidi="ar-DZ"/>
        </w:rPr>
        <w:t>مباشرة</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غير</w:t>
      </w:r>
      <w:r w:rsidRPr="00AA3F67">
        <w:rPr>
          <w:rFonts w:cs="Simplified Arabic"/>
          <w:sz w:val="32"/>
          <w:szCs w:val="32"/>
          <w:rtl/>
          <w:lang w:bidi="ar-DZ"/>
        </w:rPr>
        <w:t xml:space="preserve"> </w:t>
      </w:r>
      <w:r w:rsidRPr="00AA3F67">
        <w:rPr>
          <w:rFonts w:cs="Simplified Arabic" w:hint="eastAsia"/>
          <w:sz w:val="32"/>
          <w:szCs w:val="32"/>
          <w:rtl/>
          <w:lang w:bidi="ar-DZ"/>
        </w:rPr>
        <w:t>مباشرة</w:t>
      </w:r>
      <w:r w:rsidRPr="00AA3F67">
        <w:rPr>
          <w:rStyle w:val="a6"/>
          <w:rFonts w:cs="Simplified Arabic"/>
          <w:sz w:val="32"/>
          <w:szCs w:val="32"/>
          <w:rtl/>
        </w:rPr>
        <w:t>(</w:t>
      </w:r>
      <w:r w:rsidRPr="00AA3F67">
        <w:rPr>
          <w:rStyle w:val="a6"/>
          <w:rFonts w:cs="Simplified Arabic"/>
          <w:sz w:val="32"/>
          <w:szCs w:val="32"/>
          <w:rtl/>
        </w:rPr>
        <w:footnoteReference w:id="102"/>
      </w:r>
      <w:r w:rsidRPr="00AA3F67">
        <w:rPr>
          <w:rStyle w:val="a6"/>
          <w:rFonts w:cs="Simplified Arabic"/>
          <w:sz w:val="32"/>
          <w:szCs w:val="32"/>
          <w:rtl/>
        </w:rPr>
        <w:t>)</w:t>
      </w:r>
      <w:r w:rsidR="00724027">
        <w:rPr>
          <w:rFonts w:cs="Simplified Arabic" w:hint="cs"/>
          <w:sz w:val="32"/>
          <w:szCs w:val="32"/>
          <w:rtl/>
          <w:lang w:bidi="ar-DZ"/>
        </w:rPr>
        <w:t>.</w:t>
      </w:r>
      <w:r w:rsidRPr="00AA3F67">
        <w:rPr>
          <w:rFonts w:cs="Simplified Arabic"/>
          <w:sz w:val="32"/>
          <w:szCs w:val="32"/>
          <w:rtl/>
          <w:lang w:bidi="ar-DZ"/>
        </w:rPr>
        <w:t xml:space="preserve"> </w:t>
      </w:r>
    </w:p>
    <w:p w:rsidR="00724027" w:rsidRDefault="00724027" w:rsidP="001361BE">
      <w:pPr>
        <w:spacing w:before="120"/>
        <w:ind w:firstLine="567"/>
        <w:jc w:val="both"/>
        <w:rPr>
          <w:rFonts w:cs="Simplified Arabic"/>
          <w:sz w:val="32"/>
          <w:szCs w:val="32"/>
          <w:rtl/>
          <w:lang w:bidi="ar-DZ"/>
        </w:rPr>
      </w:pPr>
      <w:r w:rsidRPr="00724027">
        <w:rPr>
          <w:rFonts w:cs="Simplified Arabic" w:hint="cs"/>
          <w:b/>
          <w:bCs/>
          <w:sz w:val="32"/>
          <w:szCs w:val="32"/>
          <w:rtl/>
          <w:lang w:bidi="ar-DZ"/>
        </w:rPr>
        <w:t>2/ أثر الفصل في طلب الرد:</w:t>
      </w:r>
      <w:r>
        <w:rPr>
          <w:rFonts w:cs="Simplified Arabic" w:hint="cs"/>
          <w:sz w:val="32"/>
          <w:szCs w:val="32"/>
          <w:rtl/>
          <w:lang w:bidi="ar-DZ"/>
        </w:rPr>
        <w:t xml:space="preserve"> </w:t>
      </w:r>
    </w:p>
    <w:p w:rsidR="00724027" w:rsidRDefault="00724027" w:rsidP="00724027">
      <w:pPr>
        <w:spacing w:before="120"/>
        <w:ind w:firstLine="567"/>
        <w:jc w:val="both"/>
        <w:rPr>
          <w:rFonts w:cs="Simplified Arabic"/>
          <w:sz w:val="32"/>
          <w:szCs w:val="32"/>
          <w:rtl/>
          <w:lang w:bidi="ar-DZ"/>
        </w:rPr>
      </w:pPr>
      <w:r>
        <w:rPr>
          <w:rFonts w:cs="Simplified Arabic" w:hint="cs"/>
          <w:sz w:val="32"/>
          <w:szCs w:val="32"/>
          <w:rtl/>
          <w:lang w:bidi="ar-DZ"/>
        </w:rPr>
        <w:t>وفي هذه الحالة نميز بين أمرين:</w:t>
      </w:r>
    </w:p>
    <w:p w:rsidR="00AA3F67" w:rsidRPr="001D6CC9" w:rsidRDefault="001D6CC9" w:rsidP="001D6CC9">
      <w:pPr>
        <w:pStyle w:val="ac"/>
        <w:numPr>
          <w:ilvl w:val="0"/>
          <w:numId w:val="17"/>
        </w:numPr>
        <w:spacing w:before="120"/>
        <w:ind w:firstLine="567"/>
        <w:jc w:val="both"/>
        <w:rPr>
          <w:rFonts w:cs="Simplified Arabic"/>
          <w:sz w:val="32"/>
          <w:szCs w:val="32"/>
          <w:lang w:bidi="ar-DZ"/>
        </w:rPr>
      </w:pPr>
      <w:r w:rsidRPr="001D6CC9">
        <w:rPr>
          <w:rFonts w:cs="Simplified Arabic" w:hint="cs"/>
          <w:sz w:val="32"/>
          <w:szCs w:val="32"/>
          <w:rtl/>
          <w:lang w:bidi="ar-DZ"/>
        </w:rPr>
        <w:t xml:space="preserve">إذا </w:t>
      </w:r>
      <w:r w:rsidR="00724027" w:rsidRPr="001D6CC9">
        <w:rPr>
          <w:rFonts w:cs="Simplified Arabic" w:hint="cs"/>
          <w:sz w:val="32"/>
          <w:szCs w:val="32"/>
          <w:rtl/>
          <w:lang w:bidi="ar-DZ"/>
        </w:rPr>
        <w:t xml:space="preserve">لم يحكم برد المحكم اعتبرت الإجراءات التي تمت صحيحة ويستمر الفصل </w:t>
      </w:r>
      <w:r w:rsidR="00AA3F67" w:rsidRPr="001D6CC9">
        <w:rPr>
          <w:rFonts w:cs="Simplified Arabic" w:hint="eastAsia"/>
          <w:sz w:val="32"/>
          <w:szCs w:val="32"/>
          <w:rtl/>
          <w:lang w:bidi="ar-DZ"/>
        </w:rPr>
        <w:t>في</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الخصومة</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التحكيمية</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بطريقة</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عادية</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و</w:t>
      </w:r>
      <w:r w:rsidR="00513052" w:rsidRPr="001D6CC9">
        <w:rPr>
          <w:rFonts w:cs="Simplified Arabic" w:hint="cs"/>
          <w:sz w:val="32"/>
          <w:szCs w:val="32"/>
          <w:rtl/>
          <w:lang w:bidi="ar-DZ"/>
        </w:rPr>
        <w:t>إ</w:t>
      </w:r>
      <w:r w:rsidR="00AA3F67" w:rsidRPr="001D6CC9">
        <w:rPr>
          <w:rFonts w:cs="Simplified Arabic" w:hint="eastAsia"/>
          <w:sz w:val="32"/>
          <w:szCs w:val="32"/>
          <w:rtl/>
          <w:lang w:bidi="ar-DZ"/>
        </w:rPr>
        <w:t>ذا</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صدر</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حكم</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التحكيم</w:t>
      </w:r>
      <w:r w:rsidR="00AA3F67" w:rsidRPr="001D6CC9">
        <w:rPr>
          <w:rFonts w:cs="Simplified Arabic"/>
          <w:sz w:val="32"/>
          <w:szCs w:val="32"/>
          <w:rtl/>
          <w:lang w:bidi="ar-DZ"/>
        </w:rPr>
        <w:t xml:space="preserve"> </w:t>
      </w:r>
      <w:r w:rsidR="00724027" w:rsidRPr="001D6CC9">
        <w:rPr>
          <w:rFonts w:cs="Simplified Arabic" w:hint="cs"/>
          <w:sz w:val="32"/>
          <w:szCs w:val="32"/>
          <w:rtl/>
          <w:lang w:bidi="ar-DZ"/>
        </w:rPr>
        <w:t xml:space="preserve">اعتبر </w:t>
      </w:r>
      <w:r w:rsidR="00AA3F67" w:rsidRPr="001D6CC9">
        <w:rPr>
          <w:rFonts w:cs="Simplified Arabic" w:hint="eastAsia"/>
          <w:sz w:val="32"/>
          <w:szCs w:val="32"/>
          <w:rtl/>
          <w:lang w:bidi="ar-DZ"/>
        </w:rPr>
        <w:t>صحيحا</w:t>
      </w:r>
      <w:r w:rsidR="00AA3F67" w:rsidRPr="001D6CC9">
        <w:rPr>
          <w:rFonts w:cs="Simplified Arabic"/>
          <w:sz w:val="32"/>
          <w:szCs w:val="32"/>
          <w:rtl/>
          <w:lang w:bidi="ar-DZ"/>
        </w:rPr>
        <w:t xml:space="preserve">, </w:t>
      </w:r>
      <w:r w:rsidR="00513052" w:rsidRPr="001D6CC9">
        <w:rPr>
          <w:rFonts w:cs="Simplified Arabic" w:hint="cs"/>
          <w:sz w:val="32"/>
          <w:szCs w:val="32"/>
          <w:rtl/>
          <w:lang w:bidi="ar-DZ"/>
        </w:rPr>
        <w:t>إ</w:t>
      </w:r>
      <w:r w:rsidR="00AA3F67" w:rsidRPr="001D6CC9">
        <w:rPr>
          <w:rFonts w:cs="Simplified Arabic" w:hint="eastAsia"/>
          <w:sz w:val="32"/>
          <w:szCs w:val="32"/>
          <w:rtl/>
          <w:lang w:bidi="ar-DZ"/>
        </w:rPr>
        <w:t>ذا</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حكم</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برد</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المحكم</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اعتبرت</w:t>
      </w:r>
      <w:r w:rsidR="00AA3F67" w:rsidRPr="001D6CC9">
        <w:rPr>
          <w:rFonts w:cs="Simplified Arabic"/>
          <w:sz w:val="32"/>
          <w:szCs w:val="32"/>
          <w:rtl/>
          <w:lang w:bidi="ar-DZ"/>
        </w:rPr>
        <w:t xml:space="preserve"> </w:t>
      </w:r>
      <w:r w:rsidR="00513052" w:rsidRPr="001D6CC9">
        <w:rPr>
          <w:rFonts w:cs="Simplified Arabic" w:hint="cs"/>
          <w:sz w:val="32"/>
          <w:szCs w:val="32"/>
          <w:rtl/>
          <w:lang w:bidi="ar-DZ"/>
        </w:rPr>
        <w:t>إ</w:t>
      </w:r>
      <w:r w:rsidR="00AA3F67" w:rsidRPr="001D6CC9">
        <w:rPr>
          <w:rFonts w:cs="Simplified Arabic" w:hint="eastAsia"/>
          <w:sz w:val="32"/>
          <w:szCs w:val="32"/>
          <w:rtl/>
          <w:lang w:bidi="ar-DZ"/>
        </w:rPr>
        <w:t>جراءات</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التحكيم</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التي</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شارك</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فيها</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هذا</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المحكم</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بما</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فيها</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حكم</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التحكيم</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حتى</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ولو</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صدر</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كأن</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لم</w:t>
      </w:r>
      <w:r w:rsidR="00AA3F67" w:rsidRPr="001D6CC9">
        <w:rPr>
          <w:rFonts w:cs="Simplified Arabic"/>
          <w:sz w:val="32"/>
          <w:szCs w:val="32"/>
          <w:rtl/>
          <w:lang w:bidi="ar-DZ"/>
        </w:rPr>
        <w:t xml:space="preserve"> </w:t>
      </w:r>
      <w:r w:rsidR="00AA3F67" w:rsidRPr="001D6CC9">
        <w:rPr>
          <w:rFonts w:cs="Simplified Arabic" w:hint="eastAsia"/>
          <w:sz w:val="32"/>
          <w:szCs w:val="32"/>
          <w:rtl/>
          <w:lang w:bidi="ar-DZ"/>
        </w:rPr>
        <w:t>تكن</w:t>
      </w:r>
      <w:r w:rsidR="00AA3F67" w:rsidRPr="001D6CC9">
        <w:rPr>
          <w:rStyle w:val="a6"/>
          <w:rFonts w:cs="Simplified Arabic"/>
          <w:sz w:val="32"/>
          <w:szCs w:val="32"/>
          <w:rtl/>
        </w:rPr>
        <w:t>(</w:t>
      </w:r>
      <w:r w:rsidR="00AA3F67" w:rsidRPr="00AA3F67">
        <w:rPr>
          <w:rStyle w:val="a6"/>
          <w:rFonts w:cs="Simplified Arabic"/>
          <w:sz w:val="32"/>
          <w:szCs w:val="32"/>
          <w:rtl/>
        </w:rPr>
        <w:footnoteReference w:id="103"/>
      </w:r>
      <w:r w:rsidR="00AA3F67" w:rsidRPr="001D6CC9">
        <w:rPr>
          <w:rStyle w:val="a6"/>
          <w:rFonts w:cs="Simplified Arabic"/>
          <w:sz w:val="32"/>
          <w:szCs w:val="32"/>
          <w:rtl/>
        </w:rPr>
        <w:t>)</w:t>
      </w:r>
      <w:r w:rsidR="00AA3F67" w:rsidRPr="001D6CC9">
        <w:rPr>
          <w:rFonts w:cs="Simplified Arabic"/>
          <w:sz w:val="32"/>
          <w:szCs w:val="32"/>
          <w:rtl/>
          <w:lang w:bidi="ar-DZ"/>
        </w:rPr>
        <w:t>.</w:t>
      </w:r>
    </w:p>
    <w:p w:rsidR="00AA3F67" w:rsidRPr="00AA3F67" w:rsidRDefault="00AA3F67" w:rsidP="00513052">
      <w:pPr>
        <w:spacing w:before="120"/>
        <w:jc w:val="both"/>
        <w:rPr>
          <w:rFonts w:cs="Simplified Arabic"/>
          <w:b/>
          <w:bCs/>
          <w:sz w:val="32"/>
          <w:szCs w:val="32"/>
          <w:rtl/>
          <w:lang w:bidi="ar-DZ"/>
        </w:rPr>
      </w:pPr>
      <w:r w:rsidRPr="00AA3F67">
        <w:rPr>
          <w:rFonts w:cs="Simplified Arabic" w:hint="eastAsia"/>
          <w:b/>
          <w:bCs/>
          <w:sz w:val="32"/>
          <w:szCs w:val="32"/>
          <w:rtl/>
          <w:lang w:bidi="ar-DZ"/>
        </w:rPr>
        <w:t>المطلب</w:t>
      </w:r>
      <w:r w:rsidRPr="00AA3F67">
        <w:rPr>
          <w:rFonts w:cs="Simplified Arabic"/>
          <w:b/>
          <w:bCs/>
          <w:sz w:val="32"/>
          <w:szCs w:val="32"/>
          <w:rtl/>
          <w:lang w:bidi="ar-DZ"/>
        </w:rPr>
        <w:t xml:space="preserve"> </w:t>
      </w:r>
      <w:r w:rsidRPr="00AA3F67">
        <w:rPr>
          <w:rFonts w:cs="Simplified Arabic" w:hint="eastAsia"/>
          <w:b/>
          <w:bCs/>
          <w:sz w:val="32"/>
          <w:szCs w:val="32"/>
          <w:rtl/>
          <w:lang w:bidi="ar-DZ"/>
        </w:rPr>
        <w:t>الثاني</w:t>
      </w:r>
      <w:r w:rsidRPr="00AA3F67">
        <w:rPr>
          <w:rFonts w:cs="Simplified Arabic"/>
          <w:b/>
          <w:bCs/>
          <w:sz w:val="32"/>
          <w:szCs w:val="32"/>
          <w:rtl/>
          <w:lang w:bidi="ar-DZ"/>
        </w:rPr>
        <w:t xml:space="preserve"> : </w:t>
      </w:r>
      <w:r w:rsidRPr="00AA3F67">
        <w:rPr>
          <w:rFonts w:cs="Simplified Arabic" w:hint="eastAsia"/>
          <w:b/>
          <w:bCs/>
          <w:sz w:val="32"/>
          <w:szCs w:val="32"/>
          <w:rtl/>
          <w:lang w:bidi="ar-DZ"/>
        </w:rPr>
        <w:t>تدخل</w:t>
      </w:r>
      <w:r w:rsidRPr="00AA3F67">
        <w:rPr>
          <w:rFonts w:cs="Simplified Arabic"/>
          <w:b/>
          <w:bCs/>
          <w:sz w:val="32"/>
          <w:szCs w:val="32"/>
          <w:rtl/>
          <w:lang w:bidi="ar-DZ"/>
        </w:rPr>
        <w:t xml:space="preserve"> </w:t>
      </w:r>
      <w:r w:rsidRPr="00AA3F67">
        <w:rPr>
          <w:rFonts w:cs="Simplified Arabic" w:hint="eastAsia"/>
          <w:b/>
          <w:bCs/>
          <w:sz w:val="32"/>
          <w:szCs w:val="32"/>
          <w:rtl/>
          <w:lang w:bidi="ar-DZ"/>
        </w:rPr>
        <w:t>القضاء</w:t>
      </w:r>
      <w:r w:rsidRPr="00AA3F67">
        <w:rPr>
          <w:rFonts w:cs="Simplified Arabic"/>
          <w:b/>
          <w:bCs/>
          <w:sz w:val="32"/>
          <w:szCs w:val="32"/>
          <w:rtl/>
          <w:lang w:bidi="ar-DZ"/>
        </w:rPr>
        <w:t xml:space="preserve"> </w:t>
      </w:r>
      <w:r w:rsidRPr="00AA3F67">
        <w:rPr>
          <w:rFonts w:cs="Simplified Arabic" w:hint="eastAsia"/>
          <w:b/>
          <w:bCs/>
          <w:sz w:val="32"/>
          <w:szCs w:val="32"/>
          <w:rtl/>
          <w:lang w:bidi="ar-DZ"/>
        </w:rPr>
        <w:t>في</w:t>
      </w:r>
      <w:r w:rsidRPr="00AA3F67">
        <w:rPr>
          <w:rFonts w:cs="Simplified Arabic"/>
          <w:b/>
          <w:bCs/>
          <w:sz w:val="32"/>
          <w:szCs w:val="32"/>
          <w:rtl/>
          <w:lang w:bidi="ar-DZ"/>
        </w:rPr>
        <w:t xml:space="preserve"> </w:t>
      </w:r>
      <w:r w:rsidRPr="00AA3F67">
        <w:rPr>
          <w:rFonts w:cs="Simplified Arabic" w:hint="eastAsia"/>
          <w:b/>
          <w:bCs/>
          <w:sz w:val="32"/>
          <w:szCs w:val="32"/>
          <w:rtl/>
          <w:lang w:bidi="ar-DZ"/>
        </w:rPr>
        <w:t>صلاحيات</w:t>
      </w:r>
      <w:r w:rsidRPr="00AA3F67">
        <w:rPr>
          <w:rFonts w:cs="Simplified Arabic"/>
          <w:b/>
          <w:bCs/>
          <w:sz w:val="32"/>
          <w:szCs w:val="32"/>
          <w:rtl/>
          <w:lang w:bidi="ar-DZ"/>
        </w:rPr>
        <w:t xml:space="preserve"> </w:t>
      </w:r>
      <w:r w:rsidRPr="00AA3F67">
        <w:rPr>
          <w:rFonts w:cs="Simplified Arabic" w:hint="eastAsia"/>
          <w:b/>
          <w:bCs/>
          <w:sz w:val="32"/>
          <w:szCs w:val="32"/>
          <w:rtl/>
          <w:lang w:bidi="ar-DZ"/>
        </w:rPr>
        <w:t>المحكم</w:t>
      </w:r>
      <w:r w:rsidRPr="00AA3F67">
        <w:rPr>
          <w:rFonts w:cs="Simplified Arabic"/>
          <w:b/>
          <w:bCs/>
          <w:sz w:val="32"/>
          <w:szCs w:val="32"/>
          <w:rtl/>
          <w:lang w:bidi="ar-DZ"/>
        </w:rPr>
        <w:t xml:space="preserve"> </w:t>
      </w:r>
      <w:r w:rsidRPr="00AA3F67">
        <w:rPr>
          <w:rFonts w:cs="Simplified Arabic" w:hint="eastAsia"/>
          <w:b/>
          <w:bCs/>
          <w:sz w:val="32"/>
          <w:szCs w:val="32"/>
          <w:rtl/>
          <w:lang w:bidi="ar-DZ"/>
        </w:rPr>
        <w:t>في</w:t>
      </w:r>
      <w:r w:rsidRPr="00AA3F67">
        <w:rPr>
          <w:rFonts w:cs="Simplified Arabic"/>
          <w:b/>
          <w:bCs/>
          <w:sz w:val="32"/>
          <w:szCs w:val="32"/>
          <w:rtl/>
          <w:lang w:bidi="ar-DZ"/>
        </w:rPr>
        <w:t xml:space="preserve"> </w:t>
      </w:r>
      <w:r w:rsidRPr="00AA3F67">
        <w:rPr>
          <w:rFonts w:cs="Simplified Arabic" w:hint="eastAsia"/>
          <w:b/>
          <w:bCs/>
          <w:sz w:val="32"/>
          <w:szCs w:val="32"/>
          <w:rtl/>
          <w:lang w:bidi="ar-DZ"/>
        </w:rPr>
        <w:t>مرحلة</w:t>
      </w:r>
      <w:r w:rsidRPr="00AA3F67">
        <w:rPr>
          <w:rFonts w:cs="Simplified Arabic"/>
          <w:b/>
          <w:bCs/>
          <w:sz w:val="32"/>
          <w:szCs w:val="32"/>
          <w:rtl/>
          <w:lang w:bidi="ar-DZ"/>
        </w:rPr>
        <w:t xml:space="preserve"> </w:t>
      </w:r>
      <w:r w:rsidRPr="00AA3F67">
        <w:rPr>
          <w:rFonts w:cs="Simplified Arabic" w:hint="eastAsia"/>
          <w:b/>
          <w:bCs/>
          <w:sz w:val="32"/>
          <w:szCs w:val="32"/>
          <w:rtl/>
          <w:lang w:bidi="ar-DZ"/>
        </w:rPr>
        <w:t>السير</w:t>
      </w:r>
      <w:r w:rsidRPr="00AA3F67">
        <w:rPr>
          <w:rFonts w:cs="Simplified Arabic"/>
          <w:b/>
          <w:bCs/>
          <w:sz w:val="32"/>
          <w:szCs w:val="32"/>
          <w:rtl/>
          <w:lang w:bidi="ar-DZ"/>
        </w:rPr>
        <w:t xml:space="preserve"> </w:t>
      </w:r>
      <w:r w:rsidRPr="00AA3F67">
        <w:rPr>
          <w:rFonts w:cs="Simplified Arabic" w:hint="eastAsia"/>
          <w:b/>
          <w:bCs/>
          <w:sz w:val="32"/>
          <w:szCs w:val="32"/>
          <w:rtl/>
          <w:lang w:bidi="ar-DZ"/>
        </w:rPr>
        <w:t>في</w:t>
      </w:r>
      <w:r w:rsidRPr="00AA3F67">
        <w:rPr>
          <w:rFonts w:cs="Simplified Arabic"/>
          <w:b/>
          <w:bCs/>
          <w:sz w:val="32"/>
          <w:szCs w:val="32"/>
          <w:rtl/>
          <w:lang w:bidi="ar-DZ"/>
        </w:rPr>
        <w:t xml:space="preserve"> </w:t>
      </w:r>
      <w:r w:rsidR="00513052">
        <w:rPr>
          <w:rFonts w:cs="Simplified Arabic" w:hint="cs"/>
          <w:b/>
          <w:bCs/>
          <w:sz w:val="32"/>
          <w:szCs w:val="32"/>
          <w:rtl/>
          <w:lang w:bidi="ar-DZ"/>
        </w:rPr>
        <w:t>إ</w:t>
      </w:r>
      <w:r w:rsidRPr="00AA3F67">
        <w:rPr>
          <w:rFonts w:cs="Simplified Arabic" w:hint="eastAsia"/>
          <w:b/>
          <w:bCs/>
          <w:sz w:val="32"/>
          <w:szCs w:val="32"/>
          <w:rtl/>
          <w:lang w:bidi="ar-DZ"/>
        </w:rPr>
        <w:t>جراءات</w:t>
      </w:r>
      <w:r w:rsidRPr="00AA3F67">
        <w:rPr>
          <w:rFonts w:cs="Simplified Arabic"/>
          <w:b/>
          <w:bCs/>
          <w:sz w:val="32"/>
          <w:szCs w:val="32"/>
          <w:rtl/>
          <w:lang w:bidi="ar-DZ"/>
        </w:rPr>
        <w:t xml:space="preserve"> </w:t>
      </w:r>
      <w:r w:rsidRPr="00AA3F67">
        <w:rPr>
          <w:rFonts w:cs="Simplified Arabic" w:hint="eastAsia"/>
          <w:b/>
          <w:bCs/>
          <w:sz w:val="32"/>
          <w:szCs w:val="32"/>
          <w:rtl/>
          <w:lang w:bidi="ar-DZ"/>
        </w:rPr>
        <w:t>التحكيم</w:t>
      </w:r>
      <w:r w:rsidRPr="00AA3F67">
        <w:rPr>
          <w:rFonts w:cs="Simplified Arabic"/>
          <w:b/>
          <w:bCs/>
          <w:sz w:val="32"/>
          <w:szCs w:val="32"/>
          <w:rtl/>
          <w:lang w:bidi="ar-DZ"/>
        </w:rPr>
        <w:t xml:space="preserve"> </w:t>
      </w:r>
    </w:p>
    <w:p w:rsidR="00AA3F67" w:rsidRPr="00AA3F67" w:rsidRDefault="00AA3F67" w:rsidP="00724027">
      <w:pPr>
        <w:spacing w:before="120"/>
        <w:jc w:val="both"/>
        <w:rPr>
          <w:rFonts w:cs="Simplified Arabic"/>
          <w:sz w:val="32"/>
          <w:szCs w:val="32"/>
          <w:rtl/>
          <w:lang w:bidi="ar-DZ"/>
        </w:rPr>
      </w:pPr>
      <w:r w:rsidRPr="00AA3F67">
        <w:rPr>
          <w:rFonts w:cs="Simplified Arabic"/>
          <w:sz w:val="32"/>
          <w:szCs w:val="32"/>
          <w:rtl/>
          <w:lang w:bidi="ar-DZ"/>
        </w:rPr>
        <w:tab/>
      </w:r>
      <w:r w:rsidR="00513052">
        <w:rPr>
          <w:rFonts w:cs="Simplified Arabic" w:hint="cs"/>
          <w:sz w:val="32"/>
          <w:szCs w:val="32"/>
          <w:rtl/>
          <w:lang w:bidi="ar-DZ"/>
        </w:rPr>
        <w:t>إ</w:t>
      </w:r>
      <w:r w:rsidRPr="00AA3F67">
        <w:rPr>
          <w:rFonts w:cs="Simplified Arabic" w:hint="eastAsia"/>
          <w:sz w:val="32"/>
          <w:szCs w:val="32"/>
          <w:rtl/>
          <w:lang w:bidi="ar-DZ"/>
        </w:rPr>
        <w:t>ن</w:t>
      </w:r>
      <w:r w:rsidRPr="00AA3F67">
        <w:rPr>
          <w:rFonts w:cs="Simplified Arabic"/>
          <w:sz w:val="32"/>
          <w:szCs w:val="32"/>
          <w:rtl/>
          <w:lang w:bidi="ar-DZ"/>
        </w:rPr>
        <w:t xml:space="preserve"> </w:t>
      </w:r>
      <w:r w:rsidRPr="00AA3F67">
        <w:rPr>
          <w:rFonts w:cs="Simplified Arabic" w:hint="eastAsia"/>
          <w:sz w:val="32"/>
          <w:szCs w:val="32"/>
          <w:rtl/>
          <w:lang w:bidi="ar-DZ"/>
        </w:rPr>
        <w:t>تدخل</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صلاحيات</w:t>
      </w:r>
      <w:r w:rsidRPr="00AA3F67">
        <w:rPr>
          <w:rFonts w:cs="Simplified Arabic"/>
          <w:sz w:val="32"/>
          <w:szCs w:val="32"/>
          <w:rtl/>
          <w:lang w:bidi="ar-DZ"/>
        </w:rPr>
        <w:t xml:space="preserve"> </w:t>
      </w:r>
      <w:r w:rsidRPr="00AA3F67">
        <w:rPr>
          <w:rFonts w:cs="Simplified Arabic" w:hint="eastAsia"/>
          <w:sz w:val="32"/>
          <w:szCs w:val="32"/>
          <w:rtl/>
          <w:lang w:bidi="ar-DZ"/>
        </w:rPr>
        <w:t>المحكم</w:t>
      </w:r>
      <w:r w:rsidRPr="00AA3F67">
        <w:rPr>
          <w:rFonts w:cs="Simplified Arabic"/>
          <w:sz w:val="32"/>
          <w:szCs w:val="32"/>
          <w:rtl/>
          <w:lang w:bidi="ar-DZ"/>
        </w:rPr>
        <w:t xml:space="preserve"> </w:t>
      </w:r>
      <w:r w:rsidRPr="00AA3F67">
        <w:rPr>
          <w:rFonts w:cs="Simplified Arabic" w:hint="eastAsia"/>
          <w:sz w:val="32"/>
          <w:szCs w:val="32"/>
          <w:rtl/>
          <w:lang w:bidi="ar-DZ"/>
        </w:rPr>
        <w:t>ال</w:t>
      </w:r>
      <w:r w:rsidR="00513052">
        <w:rPr>
          <w:rFonts w:cs="Simplified Arabic" w:hint="cs"/>
          <w:sz w:val="32"/>
          <w:szCs w:val="32"/>
          <w:rtl/>
          <w:lang w:bidi="ar-DZ"/>
        </w:rPr>
        <w:t>إ</w:t>
      </w:r>
      <w:r w:rsidRPr="00AA3F67">
        <w:rPr>
          <w:rFonts w:cs="Simplified Arabic" w:hint="eastAsia"/>
          <w:sz w:val="32"/>
          <w:szCs w:val="32"/>
          <w:rtl/>
          <w:lang w:bidi="ar-DZ"/>
        </w:rPr>
        <w:t>جرائية</w:t>
      </w:r>
      <w:r w:rsidRPr="00AA3F67">
        <w:rPr>
          <w:rFonts w:cs="Simplified Arabic"/>
          <w:sz w:val="32"/>
          <w:szCs w:val="32"/>
          <w:rtl/>
          <w:lang w:bidi="ar-DZ"/>
        </w:rPr>
        <w:t xml:space="preserve"> </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يقتصر</w:t>
      </w:r>
      <w:r w:rsidRPr="00AA3F67">
        <w:rPr>
          <w:rFonts w:cs="Simplified Arabic"/>
          <w:sz w:val="32"/>
          <w:szCs w:val="32"/>
          <w:rtl/>
          <w:lang w:bidi="ar-DZ"/>
        </w:rPr>
        <w:t xml:space="preserve"> </w:t>
      </w:r>
      <w:r w:rsidRPr="00AA3F67">
        <w:rPr>
          <w:rFonts w:cs="Simplified Arabic" w:hint="eastAsia"/>
          <w:sz w:val="32"/>
          <w:szCs w:val="32"/>
          <w:rtl/>
          <w:lang w:bidi="ar-DZ"/>
        </w:rPr>
        <w:t>فقط</w:t>
      </w:r>
      <w:r w:rsidRPr="00AA3F67">
        <w:rPr>
          <w:rFonts w:cs="Simplified Arabic"/>
          <w:sz w:val="32"/>
          <w:szCs w:val="32"/>
          <w:rtl/>
          <w:lang w:bidi="ar-DZ"/>
        </w:rPr>
        <w:t xml:space="preserve"> </w:t>
      </w:r>
      <w:r w:rsidRPr="00AA3F67">
        <w:rPr>
          <w:rFonts w:cs="Simplified Arabic" w:hint="eastAsia"/>
          <w:sz w:val="32"/>
          <w:szCs w:val="32"/>
          <w:rtl/>
          <w:lang w:bidi="ar-DZ"/>
        </w:rPr>
        <w:t>عند</w:t>
      </w:r>
      <w:r w:rsidRPr="00AA3F67">
        <w:rPr>
          <w:rFonts w:cs="Simplified Arabic"/>
          <w:sz w:val="32"/>
          <w:szCs w:val="32"/>
          <w:rtl/>
          <w:lang w:bidi="ar-DZ"/>
        </w:rPr>
        <w:t xml:space="preserve"> </w:t>
      </w:r>
      <w:r w:rsidRPr="00AA3F67">
        <w:rPr>
          <w:rFonts w:cs="Simplified Arabic" w:hint="eastAsia"/>
          <w:sz w:val="32"/>
          <w:szCs w:val="32"/>
          <w:rtl/>
          <w:lang w:bidi="ar-DZ"/>
        </w:rPr>
        <w:t>مرحلة</w:t>
      </w:r>
      <w:r w:rsidRPr="00AA3F67">
        <w:rPr>
          <w:rFonts w:cs="Simplified Arabic"/>
          <w:sz w:val="32"/>
          <w:szCs w:val="32"/>
          <w:rtl/>
          <w:lang w:bidi="ar-DZ"/>
        </w:rPr>
        <w:t xml:space="preserve"> </w:t>
      </w:r>
      <w:r w:rsidRPr="00AA3F67">
        <w:rPr>
          <w:rFonts w:cs="Simplified Arabic" w:hint="eastAsia"/>
          <w:sz w:val="32"/>
          <w:szCs w:val="32"/>
          <w:rtl/>
          <w:lang w:bidi="ar-DZ"/>
        </w:rPr>
        <w:t>تشكيل</w:t>
      </w:r>
      <w:r w:rsidRPr="00AA3F67">
        <w:rPr>
          <w:rFonts w:cs="Simplified Arabic"/>
          <w:sz w:val="32"/>
          <w:szCs w:val="32"/>
          <w:rtl/>
          <w:lang w:bidi="ar-DZ"/>
        </w:rPr>
        <w:t xml:space="preserve"> </w:t>
      </w:r>
      <w:r w:rsidRPr="00AA3F67">
        <w:rPr>
          <w:rFonts w:cs="Simplified Arabic" w:hint="eastAsia"/>
          <w:sz w:val="32"/>
          <w:szCs w:val="32"/>
          <w:rtl/>
          <w:lang w:bidi="ar-DZ"/>
        </w:rPr>
        <w:t>هيئة</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بل</w:t>
      </w:r>
      <w:r w:rsidRPr="00AA3F67">
        <w:rPr>
          <w:rFonts w:cs="Simplified Arabic"/>
          <w:sz w:val="32"/>
          <w:szCs w:val="32"/>
          <w:rtl/>
          <w:lang w:bidi="ar-DZ"/>
        </w:rPr>
        <w:t xml:space="preserve"> </w:t>
      </w:r>
      <w:r w:rsidRPr="00AA3F67">
        <w:rPr>
          <w:rFonts w:cs="Simplified Arabic" w:hint="eastAsia"/>
          <w:sz w:val="32"/>
          <w:szCs w:val="32"/>
          <w:rtl/>
          <w:lang w:bidi="ar-DZ"/>
        </w:rPr>
        <w:t>يتواصل</w:t>
      </w:r>
      <w:r w:rsidRPr="00AA3F67">
        <w:rPr>
          <w:rFonts w:cs="Simplified Arabic"/>
          <w:sz w:val="32"/>
          <w:szCs w:val="32"/>
          <w:rtl/>
          <w:lang w:bidi="ar-DZ"/>
        </w:rPr>
        <w:t xml:space="preserve"> </w:t>
      </w:r>
      <w:r w:rsidRPr="00AA3F67">
        <w:rPr>
          <w:rFonts w:cs="Simplified Arabic" w:hint="eastAsia"/>
          <w:sz w:val="32"/>
          <w:szCs w:val="32"/>
          <w:rtl/>
          <w:lang w:bidi="ar-DZ"/>
        </w:rPr>
        <w:t>ليشمل</w:t>
      </w:r>
      <w:r w:rsidRPr="00AA3F67">
        <w:rPr>
          <w:rFonts w:cs="Simplified Arabic"/>
          <w:sz w:val="32"/>
          <w:szCs w:val="32"/>
          <w:rtl/>
          <w:lang w:bidi="ar-DZ"/>
        </w:rPr>
        <w:t xml:space="preserve"> </w:t>
      </w:r>
      <w:r w:rsidRPr="00AA3F67">
        <w:rPr>
          <w:rFonts w:cs="Simplified Arabic" w:hint="eastAsia"/>
          <w:sz w:val="32"/>
          <w:szCs w:val="32"/>
          <w:rtl/>
          <w:lang w:bidi="ar-DZ"/>
        </w:rPr>
        <w:t>مرحلة</w:t>
      </w:r>
      <w:r w:rsidRPr="00AA3F67">
        <w:rPr>
          <w:rFonts w:cs="Simplified Arabic"/>
          <w:sz w:val="32"/>
          <w:szCs w:val="32"/>
          <w:rtl/>
          <w:lang w:bidi="ar-DZ"/>
        </w:rPr>
        <w:t xml:space="preserve"> </w:t>
      </w:r>
      <w:r w:rsidRPr="00AA3F67">
        <w:rPr>
          <w:rFonts w:cs="Simplified Arabic" w:hint="eastAsia"/>
          <w:sz w:val="32"/>
          <w:szCs w:val="32"/>
          <w:rtl/>
          <w:lang w:bidi="ar-DZ"/>
        </w:rPr>
        <w:t>سير</w:t>
      </w:r>
      <w:r w:rsidRPr="00AA3F67">
        <w:rPr>
          <w:rFonts w:cs="Simplified Arabic"/>
          <w:sz w:val="32"/>
          <w:szCs w:val="32"/>
          <w:rtl/>
          <w:lang w:bidi="ar-DZ"/>
        </w:rPr>
        <w:t xml:space="preserve"> </w:t>
      </w:r>
      <w:r w:rsidR="00513052">
        <w:rPr>
          <w:rFonts w:cs="Simplified Arabic" w:hint="cs"/>
          <w:sz w:val="32"/>
          <w:szCs w:val="32"/>
          <w:rtl/>
          <w:lang w:bidi="ar-DZ"/>
        </w:rPr>
        <w:t>إ</w:t>
      </w:r>
      <w:r w:rsidRPr="00AA3F67">
        <w:rPr>
          <w:rFonts w:cs="Simplified Arabic" w:hint="eastAsia"/>
          <w:sz w:val="32"/>
          <w:szCs w:val="32"/>
          <w:rtl/>
          <w:lang w:bidi="ar-DZ"/>
        </w:rPr>
        <w:t>جراءات</w:t>
      </w:r>
      <w:r w:rsidRPr="00AA3F67">
        <w:rPr>
          <w:rFonts w:cs="Simplified Arabic"/>
          <w:sz w:val="32"/>
          <w:szCs w:val="32"/>
          <w:rtl/>
          <w:lang w:bidi="ar-DZ"/>
        </w:rPr>
        <w:t xml:space="preserve"> </w:t>
      </w:r>
      <w:r w:rsidRPr="00AA3F67">
        <w:rPr>
          <w:rFonts w:cs="Simplified Arabic" w:hint="eastAsia"/>
          <w:sz w:val="32"/>
          <w:szCs w:val="32"/>
          <w:rtl/>
          <w:lang w:bidi="ar-DZ"/>
        </w:rPr>
        <w:t>الخصومة</w:t>
      </w:r>
      <w:r w:rsidRPr="00AA3F67">
        <w:rPr>
          <w:rFonts w:cs="Simplified Arabic"/>
          <w:sz w:val="32"/>
          <w:szCs w:val="32"/>
          <w:rtl/>
          <w:lang w:bidi="ar-DZ"/>
        </w:rPr>
        <w:t xml:space="preserve"> </w:t>
      </w:r>
      <w:r w:rsidRPr="00AA3F67">
        <w:rPr>
          <w:rFonts w:cs="Simplified Arabic" w:hint="eastAsia"/>
          <w:sz w:val="32"/>
          <w:szCs w:val="32"/>
          <w:rtl/>
          <w:lang w:bidi="ar-DZ"/>
        </w:rPr>
        <w:t>التحكيمية</w:t>
      </w:r>
      <w:r w:rsidRPr="00AA3F67">
        <w:rPr>
          <w:rFonts w:cs="Simplified Arabic"/>
          <w:sz w:val="32"/>
          <w:szCs w:val="32"/>
          <w:rtl/>
          <w:lang w:bidi="ar-DZ"/>
        </w:rPr>
        <w:t xml:space="preserve">. </w:t>
      </w:r>
      <w:r w:rsidRPr="00AA3F67">
        <w:rPr>
          <w:rFonts w:cs="Simplified Arabic" w:hint="eastAsia"/>
          <w:sz w:val="32"/>
          <w:szCs w:val="32"/>
          <w:rtl/>
          <w:lang w:bidi="ar-DZ"/>
        </w:rPr>
        <w:t>فيأخذ</w:t>
      </w:r>
      <w:r w:rsidRPr="00AA3F67">
        <w:rPr>
          <w:rFonts w:cs="Simplified Arabic"/>
          <w:sz w:val="32"/>
          <w:szCs w:val="32"/>
          <w:rtl/>
          <w:lang w:bidi="ar-DZ"/>
        </w:rPr>
        <w:t xml:space="preserve"> </w:t>
      </w:r>
      <w:r w:rsidRPr="00AA3F67">
        <w:rPr>
          <w:rFonts w:cs="Simplified Arabic" w:hint="eastAsia"/>
          <w:sz w:val="32"/>
          <w:szCs w:val="32"/>
          <w:rtl/>
          <w:lang w:bidi="ar-DZ"/>
        </w:rPr>
        <w:t>ت</w:t>
      </w:r>
      <w:r w:rsidR="00724027">
        <w:rPr>
          <w:rFonts w:cs="Simplified Arabic" w:hint="cs"/>
          <w:sz w:val="32"/>
          <w:szCs w:val="32"/>
          <w:rtl/>
          <w:lang w:bidi="ar-DZ"/>
        </w:rPr>
        <w:t>د</w:t>
      </w:r>
      <w:r w:rsidRPr="00AA3F67">
        <w:rPr>
          <w:rFonts w:cs="Simplified Arabic" w:hint="eastAsia"/>
          <w:sz w:val="32"/>
          <w:szCs w:val="32"/>
          <w:rtl/>
          <w:lang w:bidi="ar-DZ"/>
        </w:rPr>
        <w:t>خل</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هذه</w:t>
      </w:r>
      <w:r w:rsidRPr="00AA3F67">
        <w:rPr>
          <w:rFonts w:cs="Simplified Arabic"/>
          <w:sz w:val="32"/>
          <w:szCs w:val="32"/>
          <w:rtl/>
          <w:lang w:bidi="ar-DZ"/>
        </w:rPr>
        <w:t xml:space="preserve"> </w:t>
      </w:r>
      <w:r w:rsidRPr="00AA3F67">
        <w:rPr>
          <w:rFonts w:cs="Simplified Arabic" w:hint="eastAsia"/>
          <w:sz w:val="32"/>
          <w:szCs w:val="32"/>
          <w:rtl/>
          <w:lang w:bidi="ar-DZ"/>
        </w:rPr>
        <w:t>المرحلة</w:t>
      </w:r>
      <w:r w:rsidRPr="00AA3F67">
        <w:rPr>
          <w:rFonts w:cs="Simplified Arabic"/>
          <w:sz w:val="32"/>
          <w:szCs w:val="32"/>
          <w:rtl/>
          <w:lang w:bidi="ar-DZ"/>
        </w:rPr>
        <w:t xml:space="preserve"> </w:t>
      </w:r>
      <w:r w:rsidRPr="00AA3F67">
        <w:rPr>
          <w:rFonts w:cs="Simplified Arabic" w:hint="eastAsia"/>
          <w:sz w:val="32"/>
          <w:szCs w:val="32"/>
          <w:rtl/>
          <w:lang w:bidi="ar-DZ"/>
        </w:rPr>
        <w:t>عدة</w:t>
      </w:r>
      <w:r w:rsidRPr="00AA3F67">
        <w:rPr>
          <w:rFonts w:cs="Simplified Arabic"/>
          <w:sz w:val="32"/>
          <w:szCs w:val="32"/>
          <w:rtl/>
          <w:lang w:bidi="ar-DZ"/>
        </w:rPr>
        <w:t xml:space="preserve"> </w:t>
      </w:r>
      <w:r w:rsidRPr="00AA3F67">
        <w:rPr>
          <w:rFonts w:cs="Simplified Arabic" w:hint="eastAsia"/>
          <w:sz w:val="32"/>
          <w:szCs w:val="32"/>
          <w:rtl/>
          <w:lang w:bidi="ar-DZ"/>
        </w:rPr>
        <w:t>صور</w:t>
      </w:r>
      <w:r w:rsidRPr="00AA3F67">
        <w:rPr>
          <w:rFonts w:cs="Simplified Arabic"/>
          <w:sz w:val="32"/>
          <w:szCs w:val="32"/>
          <w:rtl/>
          <w:lang w:bidi="ar-DZ"/>
        </w:rPr>
        <w:t xml:space="preserve"> </w:t>
      </w:r>
      <w:r w:rsidRPr="00AA3F67">
        <w:rPr>
          <w:rFonts w:cs="Simplified Arabic" w:hint="eastAsia"/>
          <w:sz w:val="32"/>
          <w:szCs w:val="32"/>
          <w:rtl/>
          <w:lang w:bidi="ar-DZ"/>
        </w:rPr>
        <w:t>أهمها</w:t>
      </w:r>
      <w:r w:rsidRPr="00AA3F67">
        <w:rPr>
          <w:rFonts w:cs="Simplified Arabic"/>
          <w:sz w:val="32"/>
          <w:szCs w:val="32"/>
          <w:rtl/>
          <w:lang w:bidi="ar-DZ"/>
        </w:rPr>
        <w:t xml:space="preserve"> </w:t>
      </w:r>
      <w:r w:rsidRPr="00AA3F67">
        <w:rPr>
          <w:rFonts w:cs="Simplified Arabic" w:hint="eastAsia"/>
          <w:sz w:val="32"/>
          <w:szCs w:val="32"/>
          <w:rtl/>
          <w:lang w:bidi="ar-DZ"/>
        </w:rPr>
        <w:t>رقابة</w:t>
      </w:r>
      <w:r w:rsidRPr="00AA3F67">
        <w:rPr>
          <w:rFonts w:cs="Simplified Arabic"/>
          <w:sz w:val="32"/>
          <w:szCs w:val="32"/>
          <w:rtl/>
          <w:lang w:bidi="ar-DZ"/>
        </w:rPr>
        <w:t xml:space="preserve"> </w:t>
      </w:r>
      <w:r w:rsidRPr="00AA3F67">
        <w:rPr>
          <w:rFonts w:cs="Simplified Arabic" w:hint="eastAsia"/>
          <w:sz w:val="32"/>
          <w:szCs w:val="32"/>
          <w:rtl/>
          <w:lang w:bidi="ar-DZ"/>
        </w:rPr>
        <w:t>تنفيذ</w:t>
      </w:r>
      <w:r w:rsidRPr="00AA3F67">
        <w:rPr>
          <w:rFonts w:cs="Simplified Arabic"/>
          <w:sz w:val="32"/>
          <w:szCs w:val="32"/>
          <w:rtl/>
          <w:lang w:bidi="ar-DZ"/>
        </w:rPr>
        <w:t xml:space="preserve"> </w:t>
      </w:r>
      <w:r w:rsidRPr="00AA3F67">
        <w:rPr>
          <w:rFonts w:cs="Simplified Arabic" w:hint="eastAsia"/>
          <w:sz w:val="32"/>
          <w:szCs w:val="32"/>
          <w:rtl/>
          <w:lang w:bidi="ar-DZ"/>
        </w:rPr>
        <w:t>هيئة</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لمهمتها</w:t>
      </w:r>
      <w:r w:rsidRPr="00AA3F67">
        <w:rPr>
          <w:rFonts w:cs="Simplified Arabic"/>
          <w:sz w:val="32"/>
          <w:szCs w:val="32"/>
          <w:rtl/>
          <w:lang w:bidi="ar-DZ"/>
        </w:rPr>
        <w:t xml:space="preserve"> </w:t>
      </w:r>
      <w:r w:rsidRPr="00AA3F67">
        <w:rPr>
          <w:rFonts w:cs="Simplified Arabic" w:hint="eastAsia"/>
          <w:sz w:val="32"/>
          <w:szCs w:val="32"/>
          <w:rtl/>
          <w:lang w:bidi="ar-DZ"/>
        </w:rPr>
        <w:t>خلال</w:t>
      </w:r>
      <w:r w:rsidRPr="00AA3F67">
        <w:rPr>
          <w:rFonts w:cs="Simplified Arabic"/>
          <w:sz w:val="32"/>
          <w:szCs w:val="32"/>
          <w:rtl/>
          <w:lang w:bidi="ar-DZ"/>
        </w:rPr>
        <w:t xml:space="preserve"> </w:t>
      </w:r>
      <w:r w:rsidRPr="00AA3F67">
        <w:rPr>
          <w:rFonts w:cs="Simplified Arabic" w:hint="eastAsia"/>
          <w:sz w:val="32"/>
          <w:szCs w:val="32"/>
          <w:rtl/>
          <w:lang w:bidi="ar-DZ"/>
        </w:rPr>
        <w:t>الأجل</w:t>
      </w:r>
      <w:r w:rsidRPr="00AA3F67">
        <w:rPr>
          <w:rFonts w:cs="Simplified Arabic"/>
          <w:sz w:val="32"/>
          <w:szCs w:val="32"/>
          <w:rtl/>
          <w:lang w:bidi="ar-DZ"/>
        </w:rPr>
        <w:t xml:space="preserve"> </w:t>
      </w:r>
      <w:r w:rsidRPr="00AA3F67">
        <w:rPr>
          <w:rFonts w:cs="Simplified Arabic" w:hint="eastAsia"/>
          <w:sz w:val="32"/>
          <w:szCs w:val="32"/>
          <w:rtl/>
          <w:lang w:bidi="ar-DZ"/>
        </w:rPr>
        <w:t>المحدد</w:t>
      </w:r>
      <w:r w:rsidRPr="00AA3F67">
        <w:rPr>
          <w:rFonts w:cs="Simplified Arabic"/>
          <w:sz w:val="32"/>
          <w:szCs w:val="32"/>
          <w:rtl/>
          <w:lang w:bidi="ar-DZ"/>
        </w:rPr>
        <w:t xml:space="preserve"> </w:t>
      </w:r>
      <w:r w:rsidRPr="00AA3F67">
        <w:rPr>
          <w:rFonts w:cs="Simplified Arabic" w:hint="eastAsia"/>
          <w:sz w:val="32"/>
          <w:szCs w:val="32"/>
          <w:rtl/>
          <w:lang w:bidi="ar-DZ"/>
        </w:rPr>
        <w:t>لذلك</w:t>
      </w:r>
      <w:r w:rsidRPr="00AA3F67">
        <w:rPr>
          <w:rFonts w:cs="Simplified Arabic"/>
          <w:sz w:val="32"/>
          <w:szCs w:val="32"/>
          <w:rtl/>
          <w:lang w:bidi="ar-DZ"/>
        </w:rPr>
        <w:t xml:space="preserve">, </w:t>
      </w:r>
      <w:r w:rsidRPr="00AA3F67">
        <w:rPr>
          <w:rFonts w:cs="Simplified Arabic" w:hint="eastAsia"/>
          <w:sz w:val="32"/>
          <w:szCs w:val="32"/>
          <w:rtl/>
          <w:lang w:bidi="ar-DZ"/>
        </w:rPr>
        <w:t>حيث</w:t>
      </w:r>
      <w:r w:rsidRPr="00AA3F67">
        <w:rPr>
          <w:rFonts w:cs="Simplified Arabic"/>
          <w:sz w:val="32"/>
          <w:szCs w:val="32"/>
          <w:rtl/>
          <w:lang w:bidi="ar-DZ"/>
        </w:rPr>
        <w:t xml:space="preserve"> </w:t>
      </w:r>
      <w:r w:rsidRPr="00AA3F67">
        <w:rPr>
          <w:rFonts w:cs="Simplified Arabic" w:hint="eastAsia"/>
          <w:sz w:val="32"/>
          <w:szCs w:val="32"/>
          <w:rtl/>
          <w:lang w:bidi="ar-DZ"/>
        </w:rPr>
        <w:t>أن</w:t>
      </w:r>
      <w:r w:rsidRPr="00AA3F67">
        <w:rPr>
          <w:rFonts w:cs="Simplified Arabic"/>
          <w:sz w:val="32"/>
          <w:szCs w:val="32"/>
          <w:rtl/>
          <w:lang w:bidi="ar-DZ"/>
        </w:rPr>
        <w:t xml:space="preserve"> </w:t>
      </w:r>
      <w:r w:rsidRPr="00AA3F67">
        <w:rPr>
          <w:rFonts w:cs="Simplified Arabic" w:hint="eastAsia"/>
          <w:sz w:val="32"/>
          <w:szCs w:val="32"/>
          <w:rtl/>
          <w:lang w:bidi="ar-DZ"/>
        </w:rPr>
        <w:t>المحكم</w:t>
      </w:r>
      <w:r w:rsidRPr="00AA3F67">
        <w:rPr>
          <w:rFonts w:cs="Simplified Arabic"/>
          <w:sz w:val="32"/>
          <w:szCs w:val="32"/>
          <w:rtl/>
          <w:lang w:bidi="ar-DZ"/>
        </w:rPr>
        <w:t xml:space="preserve"> </w:t>
      </w:r>
      <w:r w:rsidR="00513052">
        <w:rPr>
          <w:rFonts w:cs="Simplified Arabic" w:hint="cs"/>
          <w:sz w:val="32"/>
          <w:szCs w:val="32"/>
          <w:rtl/>
          <w:lang w:bidi="ar-DZ"/>
        </w:rPr>
        <w:t>أ</w:t>
      </w:r>
      <w:r w:rsidRPr="00AA3F67">
        <w:rPr>
          <w:rFonts w:cs="Simplified Arabic" w:hint="eastAsia"/>
          <w:sz w:val="32"/>
          <w:szCs w:val="32"/>
          <w:rtl/>
          <w:lang w:bidi="ar-DZ"/>
        </w:rPr>
        <w:t>و</w:t>
      </w:r>
      <w:r w:rsidRPr="00AA3F67">
        <w:rPr>
          <w:rFonts w:cs="Simplified Arabic"/>
          <w:sz w:val="32"/>
          <w:szCs w:val="32"/>
          <w:rtl/>
          <w:lang w:bidi="ar-DZ"/>
        </w:rPr>
        <w:t xml:space="preserve"> </w:t>
      </w:r>
      <w:r w:rsidRPr="00AA3F67">
        <w:rPr>
          <w:rFonts w:cs="Simplified Arabic" w:hint="eastAsia"/>
          <w:sz w:val="32"/>
          <w:szCs w:val="32"/>
          <w:rtl/>
          <w:lang w:bidi="ar-DZ"/>
        </w:rPr>
        <w:t>المحكمين</w:t>
      </w:r>
      <w:r w:rsidRPr="00AA3F67">
        <w:rPr>
          <w:rFonts w:cs="Simplified Arabic"/>
          <w:sz w:val="32"/>
          <w:szCs w:val="32"/>
          <w:rtl/>
          <w:lang w:bidi="ar-DZ"/>
        </w:rPr>
        <w:t xml:space="preserve"> </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يملكون</w:t>
      </w:r>
      <w:r w:rsidRPr="00AA3F67">
        <w:rPr>
          <w:rFonts w:cs="Simplified Arabic"/>
          <w:sz w:val="32"/>
          <w:szCs w:val="32"/>
          <w:rtl/>
          <w:lang w:bidi="ar-DZ"/>
        </w:rPr>
        <w:t xml:space="preserve"> </w:t>
      </w:r>
      <w:r w:rsidRPr="00AA3F67">
        <w:rPr>
          <w:rFonts w:cs="Simplified Arabic" w:hint="eastAsia"/>
          <w:sz w:val="32"/>
          <w:szCs w:val="32"/>
          <w:rtl/>
          <w:lang w:bidi="ar-DZ"/>
        </w:rPr>
        <w:t>سلطة</w:t>
      </w:r>
      <w:r w:rsidRPr="00AA3F67">
        <w:rPr>
          <w:rFonts w:cs="Simplified Arabic"/>
          <w:sz w:val="32"/>
          <w:szCs w:val="32"/>
          <w:rtl/>
          <w:lang w:bidi="ar-DZ"/>
        </w:rPr>
        <w:t xml:space="preserve"> </w:t>
      </w:r>
      <w:r w:rsidRPr="00AA3F67">
        <w:rPr>
          <w:rFonts w:cs="Simplified Arabic" w:hint="eastAsia"/>
          <w:sz w:val="32"/>
          <w:szCs w:val="32"/>
          <w:rtl/>
          <w:lang w:bidi="ar-DZ"/>
        </w:rPr>
        <w:t>الجبر</w:t>
      </w:r>
      <w:r w:rsidRPr="00AA3F67">
        <w:rPr>
          <w:rFonts w:cs="Simplified Arabic"/>
          <w:sz w:val="32"/>
          <w:szCs w:val="32"/>
          <w:rtl/>
          <w:lang w:bidi="ar-DZ"/>
        </w:rPr>
        <w:t xml:space="preserve">, </w:t>
      </w:r>
      <w:r w:rsidRPr="00AA3F67">
        <w:rPr>
          <w:rFonts w:cs="Simplified Arabic" w:hint="eastAsia"/>
          <w:sz w:val="32"/>
          <w:szCs w:val="32"/>
          <w:rtl/>
          <w:lang w:bidi="ar-DZ"/>
        </w:rPr>
        <w:t>وبالتالي</w:t>
      </w:r>
      <w:r w:rsidRPr="00AA3F67">
        <w:rPr>
          <w:rFonts w:cs="Simplified Arabic"/>
          <w:sz w:val="32"/>
          <w:szCs w:val="32"/>
          <w:rtl/>
          <w:lang w:bidi="ar-DZ"/>
        </w:rPr>
        <w:t xml:space="preserve"> </w:t>
      </w:r>
      <w:r w:rsidRPr="00AA3F67">
        <w:rPr>
          <w:rFonts w:cs="Simplified Arabic" w:hint="eastAsia"/>
          <w:sz w:val="32"/>
          <w:szCs w:val="32"/>
          <w:rtl/>
          <w:lang w:bidi="ar-DZ"/>
        </w:rPr>
        <w:t>يلجأون</w:t>
      </w:r>
      <w:r w:rsidRPr="00AA3F67">
        <w:rPr>
          <w:rFonts w:cs="Simplified Arabic"/>
          <w:sz w:val="32"/>
          <w:szCs w:val="32"/>
          <w:rtl/>
          <w:lang w:bidi="ar-DZ"/>
        </w:rPr>
        <w:t xml:space="preserve"> </w:t>
      </w:r>
      <w:r w:rsidRPr="00AA3F67">
        <w:rPr>
          <w:rFonts w:cs="Simplified Arabic" w:hint="eastAsia"/>
          <w:sz w:val="32"/>
          <w:szCs w:val="32"/>
          <w:rtl/>
          <w:lang w:bidi="ar-DZ"/>
        </w:rPr>
        <w:t>للقضاء</w:t>
      </w:r>
      <w:r w:rsidRPr="00AA3F67">
        <w:rPr>
          <w:rFonts w:cs="Simplified Arabic"/>
          <w:sz w:val="32"/>
          <w:szCs w:val="32"/>
          <w:rtl/>
          <w:lang w:bidi="ar-DZ"/>
        </w:rPr>
        <w:t xml:space="preserve"> </w:t>
      </w:r>
      <w:r w:rsidRPr="00AA3F67">
        <w:rPr>
          <w:rFonts w:cs="Simplified Arabic" w:hint="eastAsia"/>
          <w:sz w:val="32"/>
          <w:szCs w:val="32"/>
          <w:rtl/>
          <w:lang w:bidi="ar-DZ"/>
        </w:rPr>
        <w:t>ليتدخل</w:t>
      </w:r>
      <w:r w:rsidRPr="00AA3F67">
        <w:rPr>
          <w:rFonts w:cs="Simplified Arabic"/>
          <w:sz w:val="32"/>
          <w:szCs w:val="32"/>
          <w:rtl/>
          <w:lang w:bidi="ar-DZ"/>
        </w:rPr>
        <w:t xml:space="preserve"> </w:t>
      </w:r>
      <w:r w:rsidRPr="00AA3F67">
        <w:rPr>
          <w:rFonts w:cs="Simplified Arabic" w:hint="eastAsia"/>
          <w:sz w:val="32"/>
          <w:szCs w:val="32"/>
          <w:rtl/>
          <w:lang w:bidi="ar-DZ"/>
        </w:rPr>
        <w:t>ويساعد</w:t>
      </w:r>
      <w:r w:rsidRPr="00AA3F67">
        <w:rPr>
          <w:rFonts w:cs="Simplified Arabic"/>
          <w:sz w:val="32"/>
          <w:szCs w:val="32"/>
          <w:rtl/>
          <w:lang w:bidi="ar-DZ"/>
        </w:rPr>
        <w:t xml:space="preserve"> </w:t>
      </w:r>
      <w:r w:rsidRPr="00AA3F67">
        <w:rPr>
          <w:rFonts w:cs="Simplified Arabic" w:hint="eastAsia"/>
          <w:sz w:val="32"/>
          <w:szCs w:val="32"/>
          <w:rtl/>
          <w:lang w:bidi="ar-DZ"/>
        </w:rPr>
        <w:t>هيئة</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00513052">
        <w:rPr>
          <w:rFonts w:cs="Simplified Arabic" w:hint="cs"/>
          <w:sz w:val="32"/>
          <w:szCs w:val="32"/>
          <w:rtl/>
          <w:lang w:bidi="ar-DZ"/>
        </w:rPr>
        <w:t>إ</w:t>
      </w:r>
      <w:r w:rsidRPr="00AA3F67">
        <w:rPr>
          <w:rFonts w:cs="Simplified Arabic" w:hint="eastAsia"/>
          <w:sz w:val="32"/>
          <w:szCs w:val="32"/>
          <w:rtl/>
          <w:lang w:bidi="ar-DZ"/>
        </w:rPr>
        <w:t>لزام</w:t>
      </w:r>
      <w:r w:rsidRPr="00AA3F67">
        <w:rPr>
          <w:rFonts w:cs="Simplified Arabic"/>
          <w:sz w:val="32"/>
          <w:szCs w:val="32"/>
          <w:rtl/>
          <w:lang w:bidi="ar-DZ"/>
        </w:rPr>
        <w:t xml:space="preserve"> </w:t>
      </w:r>
      <w:r w:rsidR="00513052">
        <w:rPr>
          <w:rFonts w:cs="Simplified Arabic" w:hint="cs"/>
          <w:sz w:val="32"/>
          <w:szCs w:val="32"/>
          <w:rtl/>
          <w:lang w:bidi="ar-DZ"/>
        </w:rPr>
        <w:t>أ</w:t>
      </w:r>
      <w:r w:rsidRPr="00AA3F67">
        <w:rPr>
          <w:rFonts w:cs="Simplified Arabic" w:hint="eastAsia"/>
          <w:sz w:val="32"/>
          <w:szCs w:val="32"/>
          <w:rtl/>
          <w:lang w:bidi="ar-DZ"/>
        </w:rPr>
        <w:t>طراف</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بتنفيذ</w:t>
      </w:r>
      <w:r w:rsidRPr="00AA3F67">
        <w:rPr>
          <w:rFonts w:cs="Simplified Arabic"/>
          <w:sz w:val="32"/>
          <w:szCs w:val="32"/>
          <w:rtl/>
          <w:lang w:bidi="ar-DZ"/>
        </w:rPr>
        <w:t xml:space="preserve"> </w:t>
      </w:r>
      <w:r w:rsidRPr="00AA3F67">
        <w:rPr>
          <w:rFonts w:cs="Simplified Arabic" w:hint="eastAsia"/>
          <w:sz w:val="32"/>
          <w:szCs w:val="32"/>
          <w:rtl/>
          <w:lang w:bidi="ar-DZ"/>
        </w:rPr>
        <w:t>ما</w:t>
      </w:r>
      <w:r w:rsidRPr="00AA3F67">
        <w:rPr>
          <w:rFonts w:cs="Simplified Arabic"/>
          <w:sz w:val="32"/>
          <w:szCs w:val="32"/>
          <w:rtl/>
          <w:lang w:bidi="ar-DZ"/>
        </w:rPr>
        <w:t xml:space="preserve"> </w:t>
      </w:r>
      <w:r w:rsidRPr="00AA3F67">
        <w:rPr>
          <w:rFonts w:cs="Simplified Arabic" w:hint="eastAsia"/>
          <w:sz w:val="32"/>
          <w:szCs w:val="32"/>
          <w:rtl/>
          <w:lang w:bidi="ar-DZ"/>
        </w:rPr>
        <w:t>طلب</w:t>
      </w:r>
      <w:r w:rsidRPr="00AA3F67">
        <w:rPr>
          <w:rFonts w:cs="Simplified Arabic"/>
          <w:sz w:val="32"/>
          <w:szCs w:val="32"/>
          <w:rtl/>
          <w:lang w:bidi="ar-DZ"/>
        </w:rPr>
        <w:t xml:space="preserve"> </w:t>
      </w:r>
      <w:r w:rsidRPr="00AA3F67">
        <w:rPr>
          <w:rFonts w:cs="Simplified Arabic" w:hint="eastAsia"/>
          <w:sz w:val="32"/>
          <w:szCs w:val="32"/>
          <w:rtl/>
          <w:lang w:bidi="ar-DZ"/>
        </w:rPr>
        <w:t>منهم</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فرض</w:t>
      </w:r>
      <w:r w:rsidRPr="00AA3F67">
        <w:rPr>
          <w:rFonts w:cs="Simplified Arabic"/>
          <w:sz w:val="32"/>
          <w:szCs w:val="32"/>
          <w:rtl/>
          <w:lang w:bidi="ar-DZ"/>
        </w:rPr>
        <w:t xml:space="preserve"> </w:t>
      </w:r>
      <w:r w:rsidRPr="00AA3F67">
        <w:rPr>
          <w:rFonts w:cs="Simplified Arabic" w:hint="eastAsia"/>
          <w:sz w:val="32"/>
          <w:szCs w:val="32"/>
          <w:rtl/>
          <w:lang w:bidi="ar-DZ"/>
        </w:rPr>
        <w:t>الجزاء</w:t>
      </w:r>
      <w:r w:rsidRPr="00AA3F67">
        <w:rPr>
          <w:rFonts w:cs="Simplified Arabic"/>
          <w:sz w:val="32"/>
          <w:szCs w:val="32"/>
          <w:rtl/>
          <w:lang w:bidi="ar-DZ"/>
        </w:rPr>
        <w:t xml:space="preserve"> </w:t>
      </w:r>
      <w:r w:rsidRPr="00AA3F67">
        <w:rPr>
          <w:rFonts w:cs="Simplified Arabic" w:hint="eastAsia"/>
          <w:sz w:val="32"/>
          <w:szCs w:val="32"/>
          <w:rtl/>
          <w:lang w:bidi="ar-DZ"/>
        </w:rPr>
        <w:t>عليهم</w:t>
      </w:r>
      <w:r w:rsidRPr="00AA3F67">
        <w:rPr>
          <w:rFonts w:cs="Simplified Arabic"/>
          <w:sz w:val="32"/>
          <w:szCs w:val="32"/>
          <w:rtl/>
          <w:lang w:bidi="ar-DZ"/>
        </w:rPr>
        <w:t xml:space="preserve">, </w:t>
      </w:r>
      <w:r w:rsidRPr="00AA3F67">
        <w:rPr>
          <w:rFonts w:cs="Simplified Arabic" w:hint="eastAsia"/>
          <w:sz w:val="32"/>
          <w:szCs w:val="32"/>
          <w:rtl/>
          <w:lang w:bidi="ar-DZ"/>
        </w:rPr>
        <w:t>كما</w:t>
      </w:r>
      <w:r w:rsidRPr="00AA3F67">
        <w:rPr>
          <w:rFonts w:cs="Simplified Arabic"/>
          <w:sz w:val="32"/>
          <w:szCs w:val="32"/>
          <w:rtl/>
          <w:lang w:bidi="ar-DZ"/>
        </w:rPr>
        <w:t xml:space="preserve"> </w:t>
      </w:r>
      <w:r w:rsidRPr="00AA3F67">
        <w:rPr>
          <w:rFonts w:cs="Simplified Arabic" w:hint="eastAsia"/>
          <w:sz w:val="32"/>
          <w:szCs w:val="32"/>
          <w:rtl/>
          <w:lang w:bidi="ar-DZ"/>
        </w:rPr>
        <w:t>يتدخل</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لمساعدة</w:t>
      </w:r>
      <w:r w:rsidRPr="00AA3F67">
        <w:rPr>
          <w:rFonts w:cs="Simplified Arabic"/>
          <w:sz w:val="32"/>
          <w:szCs w:val="32"/>
          <w:rtl/>
          <w:lang w:bidi="ar-DZ"/>
        </w:rPr>
        <w:t xml:space="preserve"> </w:t>
      </w:r>
      <w:r w:rsidRPr="00AA3F67">
        <w:rPr>
          <w:rFonts w:cs="Simplified Arabic" w:hint="eastAsia"/>
          <w:sz w:val="32"/>
          <w:szCs w:val="32"/>
          <w:rtl/>
          <w:lang w:bidi="ar-DZ"/>
        </w:rPr>
        <w:t>هيئة</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00513052">
        <w:rPr>
          <w:rFonts w:cs="Simplified Arabic" w:hint="cs"/>
          <w:sz w:val="32"/>
          <w:szCs w:val="32"/>
          <w:rtl/>
          <w:lang w:bidi="ar-DZ"/>
        </w:rPr>
        <w:t>إ</w:t>
      </w:r>
      <w:r w:rsidRPr="00AA3F67">
        <w:rPr>
          <w:rFonts w:cs="Simplified Arabic" w:hint="eastAsia"/>
          <w:sz w:val="32"/>
          <w:szCs w:val="32"/>
          <w:rtl/>
          <w:lang w:bidi="ar-DZ"/>
        </w:rPr>
        <w:t>ذا</w:t>
      </w:r>
      <w:r w:rsidRPr="00AA3F67">
        <w:rPr>
          <w:rFonts w:cs="Simplified Arabic"/>
          <w:sz w:val="32"/>
          <w:szCs w:val="32"/>
          <w:rtl/>
          <w:lang w:bidi="ar-DZ"/>
        </w:rPr>
        <w:t xml:space="preserve"> </w:t>
      </w:r>
      <w:r w:rsidRPr="00AA3F67">
        <w:rPr>
          <w:rFonts w:cs="Simplified Arabic" w:hint="eastAsia"/>
          <w:sz w:val="32"/>
          <w:szCs w:val="32"/>
          <w:rtl/>
          <w:lang w:bidi="ar-DZ"/>
        </w:rPr>
        <w:t>اقتضى</w:t>
      </w:r>
      <w:r w:rsidRPr="00AA3F67">
        <w:rPr>
          <w:rFonts w:cs="Simplified Arabic"/>
          <w:sz w:val="32"/>
          <w:szCs w:val="32"/>
          <w:rtl/>
          <w:lang w:bidi="ar-DZ"/>
        </w:rPr>
        <w:t xml:space="preserve"> </w:t>
      </w:r>
      <w:r w:rsidRPr="00AA3F67">
        <w:rPr>
          <w:rFonts w:cs="Simplified Arabic" w:hint="eastAsia"/>
          <w:sz w:val="32"/>
          <w:szCs w:val="32"/>
          <w:rtl/>
          <w:lang w:bidi="ar-DZ"/>
        </w:rPr>
        <w:t>الحال</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اتخا</w:t>
      </w:r>
      <w:r w:rsidR="00513052">
        <w:rPr>
          <w:rFonts w:cs="Simplified Arabic" w:hint="cs"/>
          <w:sz w:val="32"/>
          <w:szCs w:val="32"/>
          <w:rtl/>
          <w:lang w:bidi="ar-DZ"/>
        </w:rPr>
        <w:t>ذ</w:t>
      </w:r>
      <w:r w:rsidRPr="00AA3F67">
        <w:rPr>
          <w:rFonts w:cs="Simplified Arabic"/>
          <w:sz w:val="32"/>
          <w:szCs w:val="32"/>
          <w:rtl/>
          <w:lang w:bidi="ar-DZ"/>
        </w:rPr>
        <w:t xml:space="preserve"> </w:t>
      </w:r>
      <w:r w:rsidRPr="00AA3F67">
        <w:rPr>
          <w:rFonts w:cs="Simplified Arabic" w:hint="eastAsia"/>
          <w:sz w:val="32"/>
          <w:szCs w:val="32"/>
          <w:rtl/>
          <w:lang w:bidi="ar-DZ"/>
        </w:rPr>
        <w:t>تدابير</w:t>
      </w:r>
      <w:r w:rsidRPr="00AA3F67">
        <w:rPr>
          <w:rFonts w:cs="Simplified Arabic"/>
          <w:sz w:val="32"/>
          <w:szCs w:val="32"/>
          <w:rtl/>
          <w:lang w:bidi="ar-DZ"/>
        </w:rPr>
        <w:t xml:space="preserve"> </w:t>
      </w:r>
      <w:r w:rsidRPr="00AA3F67">
        <w:rPr>
          <w:rFonts w:cs="Simplified Arabic" w:hint="eastAsia"/>
          <w:sz w:val="32"/>
          <w:szCs w:val="32"/>
          <w:rtl/>
          <w:lang w:bidi="ar-DZ"/>
        </w:rPr>
        <w:t>مؤقت</w:t>
      </w:r>
      <w:r w:rsidR="00513052">
        <w:rPr>
          <w:rFonts w:cs="Simplified Arabic" w:hint="cs"/>
          <w:sz w:val="32"/>
          <w:szCs w:val="32"/>
          <w:rtl/>
          <w:lang w:bidi="ar-DZ"/>
        </w:rPr>
        <w:t>ة</w:t>
      </w:r>
      <w:r w:rsidRPr="00AA3F67">
        <w:rPr>
          <w:rFonts w:cs="Simplified Arabic"/>
          <w:sz w:val="32"/>
          <w:szCs w:val="32"/>
          <w:rtl/>
          <w:lang w:bidi="ar-DZ"/>
        </w:rPr>
        <w:t xml:space="preserve">, </w:t>
      </w:r>
      <w:r w:rsidR="00513052">
        <w:rPr>
          <w:rFonts w:cs="Simplified Arabic" w:hint="cs"/>
          <w:sz w:val="32"/>
          <w:szCs w:val="32"/>
          <w:rtl/>
          <w:lang w:bidi="ar-DZ"/>
        </w:rPr>
        <w:t>أ</w:t>
      </w:r>
      <w:r w:rsidRPr="00AA3F67">
        <w:rPr>
          <w:rFonts w:cs="Simplified Arabic" w:hint="eastAsia"/>
          <w:sz w:val="32"/>
          <w:szCs w:val="32"/>
          <w:rtl/>
          <w:lang w:bidi="ar-DZ"/>
        </w:rPr>
        <w:t>و</w:t>
      </w:r>
      <w:r w:rsidRPr="00AA3F67">
        <w:rPr>
          <w:rFonts w:cs="Simplified Arabic"/>
          <w:sz w:val="32"/>
          <w:szCs w:val="32"/>
          <w:rtl/>
          <w:lang w:bidi="ar-DZ"/>
        </w:rPr>
        <w:t xml:space="preserve"> </w:t>
      </w:r>
      <w:r w:rsidRPr="00AA3F67">
        <w:rPr>
          <w:rFonts w:cs="Simplified Arabic" w:hint="eastAsia"/>
          <w:sz w:val="32"/>
          <w:szCs w:val="32"/>
          <w:rtl/>
          <w:lang w:bidi="ar-DZ"/>
        </w:rPr>
        <w:t>تحفظية</w:t>
      </w:r>
      <w:r w:rsidRPr="00AA3F67">
        <w:rPr>
          <w:rFonts w:cs="Simplified Arabic"/>
          <w:sz w:val="32"/>
          <w:szCs w:val="32"/>
          <w:rtl/>
          <w:lang w:bidi="ar-DZ"/>
        </w:rPr>
        <w:t xml:space="preserve"> </w:t>
      </w:r>
      <w:r w:rsidR="00513052">
        <w:rPr>
          <w:rFonts w:cs="Simplified Arabic" w:hint="cs"/>
          <w:sz w:val="32"/>
          <w:szCs w:val="32"/>
          <w:rtl/>
          <w:lang w:bidi="ar-DZ"/>
        </w:rPr>
        <w:t>إ</w:t>
      </w:r>
      <w:r w:rsidRPr="00AA3F67">
        <w:rPr>
          <w:rFonts w:cs="Simplified Arabic" w:hint="eastAsia"/>
          <w:sz w:val="32"/>
          <w:szCs w:val="32"/>
          <w:rtl/>
          <w:lang w:bidi="ar-DZ"/>
        </w:rPr>
        <w:t>ذا</w:t>
      </w:r>
      <w:r w:rsidRPr="00AA3F67">
        <w:rPr>
          <w:rFonts w:cs="Simplified Arabic"/>
          <w:sz w:val="32"/>
          <w:szCs w:val="32"/>
          <w:rtl/>
          <w:lang w:bidi="ar-DZ"/>
        </w:rPr>
        <w:t xml:space="preserve"> </w:t>
      </w:r>
      <w:r w:rsidRPr="00AA3F67">
        <w:rPr>
          <w:rFonts w:cs="Simplified Arabic" w:hint="eastAsia"/>
          <w:sz w:val="32"/>
          <w:szCs w:val="32"/>
          <w:rtl/>
          <w:lang w:bidi="ar-DZ"/>
        </w:rPr>
        <w:t>امتنع</w:t>
      </w:r>
      <w:r w:rsidRPr="00AA3F67">
        <w:rPr>
          <w:rFonts w:cs="Simplified Arabic"/>
          <w:sz w:val="32"/>
          <w:szCs w:val="32"/>
          <w:rtl/>
          <w:lang w:bidi="ar-DZ"/>
        </w:rPr>
        <w:t xml:space="preserve"> </w:t>
      </w:r>
      <w:r w:rsidRPr="00AA3F67">
        <w:rPr>
          <w:rFonts w:cs="Simplified Arabic" w:hint="eastAsia"/>
          <w:sz w:val="32"/>
          <w:szCs w:val="32"/>
          <w:rtl/>
          <w:lang w:bidi="ar-DZ"/>
        </w:rPr>
        <w:t>الطرف</w:t>
      </w:r>
      <w:r w:rsidRPr="00AA3F67">
        <w:rPr>
          <w:rFonts w:cs="Simplified Arabic"/>
          <w:sz w:val="32"/>
          <w:szCs w:val="32"/>
          <w:rtl/>
          <w:lang w:bidi="ar-DZ"/>
        </w:rPr>
        <w:t xml:space="preserve"> </w:t>
      </w:r>
      <w:r w:rsidRPr="00AA3F67">
        <w:rPr>
          <w:rFonts w:cs="Simplified Arabic" w:hint="eastAsia"/>
          <w:sz w:val="32"/>
          <w:szCs w:val="32"/>
          <w:rtl/>
          <w:lang w:bidi="ar-DZ"/>
        </w:rPr>
        <w:t>المعني</w:t>
      </w:r>
      <w:r w:rsidRPr="00AA3F67">
        <w:rPr>
          <w:rFonts w:cs="Simplified Arabic"/>
          <w:sz w:val="32"/>
          <w:szCs w:val="32"/>
          <w:rtl/>
          <w:lang w:bidi="ar-DZ"/>
        </w:rPr>
        <w:t xml:space="preserve"> </w:t>
      </w:r>
      <w:r w:rsidRPr="00AA3F67">
        <w:rPr>
          <w:rFonts w:cs="Simplified Arabic" w:hint="eastAsia"/>
          <w:sz w:val="32"/>
          <w:szCs w:val="32"/>
          <w:rtl/>
          <w:lang w:bidi="ar-DZ"/>
        </w:rPr>
        <w:t>بها</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تنفيذها</w:t>
      </w:r>
      <w:r w:rsidRPr="00AA3F67">
        <w:rPr>
          <w:rFonts w:cs="Simplified Arabic"/>
          <w:sz w:val="32"/>
          <w:szCs w:val="32"/>
          <w:rtl/>
          <w:lang w:bidi="ar-DZ"/>
        </w:rPr>
        <w:t xml:space="preserve"> </w:t>
      </w:r>
      <w:r w:rsidRPr="00AA3F67">
        <w:rPr>
          <w:rFonts w:cs="Simplified Arabic" w:hint="eastAsia"/>
          <w:sz w:val="32"/>
          <w:szCs w:val="32"/>
          <w:rtl/>
          <w:lang w:bidi="ar-DZ"/>
        </w:rPr>
        <w:t>طوعا</w:t>
      </w:r>
      <w:r w:rsidRPr="00AA3F67">
        <w:rPr>
          <w:rFonts w:cs="Simplified Arabic"/>
          <w:sz w:val="32"/>
          <w:szCs w:val="32"/>
          <w:rtl/>
          <w:lang w:bidi="ar-DZ"/>
        </w:rPr>
        <w:t xml:space="preserve">, </w:t>
      </w:r>
      <w:r w:rsidRPr="00AA3F67">
        <w:rPr>
          <w:rFonts w:cs="Simplified Arabic" w:hint="eastAsia"/>
          <w:sz w:val="32"/>
          <w:szCs w:val="32"/>
          <w:rtl/>
          <w:lang w:bidi="ar-DZ"/>
        </w:rPr>
        <w:t>ولا</w:t>
      </w:r>
      <w:r w:rsidRPr="00AA3F67">
        <w:rPr>
          <w:rFonts w:cs="Simplified Arabic"/>
          <w:sz w:val="32"/>
          <w:szCs w:val="32"/>
          <w:rtl/>
          <w:lang w:bidi="ar-DZ"/>
        </w:rPr>
        <w:t xml:space="preserve"> </w:t>
      </w:r>
      <w:r w:rsidRPr="00AA3F67">
        <w:rPr>
          <w:rFonts w:cs="Simplified Arabic" w:hint="eastAsia"/>
          <w:sz w:val="32"/>
          <w:szCs w:val="32"/>
          <w:rtl/>
          <w:lang w:bidi="ar-DZ"/>
        </w:rPr>
        <w:t>يتوقف</w:t>
      </w:r>
      <w:r w:rsidRPr="00AA3F67">
        <w:rPr>
          <w:rFonts w:cs="Simplified Arabic"/>
          <w:sz w:val="32"/>
          <w:szCs w:val="32"/>
          <w:rtl/>
          <w:lang w:bidi="ar-DZ"/>
        </w:rPr>
        <w:t xml:space="preserve"> </w:t>
      </w:r>
      <w:r w:rsidRPr="00AA3F67">
        <w:rPr>
          <w:rFonts w:cs="Simplified Arabic" w:hint="eastAsia"/>
          <w:sz w:val="32"/>
          <w:szCs w:val="32"/>
          <w:rtl/>
          <w:lang w:bidi="ar-DZ"/>
        </w:rPr>
        <w:t>تدخله</w:t>
      </w:r>
      <w:r w:rsidRPr="00AA3F67">
        <w:rPr>
          <w:rFonts w:cs="Simplified Arabic"/>
          <w:sz w:val="32"/>
          <w:szCs w:val="32"/>
          <w:rtl/>
          <w:lang w:bidi="ar-DZ"/>
        </w:rPr>
        <w:t xml:space="preserve"> </w:t>
      </w:r>
      <w:r w:rsidRPr="00AA3F67">
        <w:rPr>
          <w:rFonts w:cs="Simplified Arabic" w:hint="eastAsia"/>
          <w:sz w:val="32"/>
          <w:szCs w:val="32"/>
          <w:rtl/>
          <w:lang w:bidi="ar-DZ"/>
        </w:rPr>
        <w:t>فقط</w:t>
      </w:r>
      <w:r w:rsidRPr="00AA3F67">
        <w:rPr>
          <w:rFonts w:cs="Simplified Arabic"/>
          <w:sz w:val="32"/>
          <w:szCs w:val="32"/>
          <w:rtl/>
          <w:lang w:bidi="ar-DZ"/>
        </w:rPr>
        <w:t xml:space="preserve"> </w:t>
      </w:r>
      <w:r w:rsidRPr="00AA3F67">
        <w:rPr>
          <w:rFonts w:cs="Simplified Arabic" w:hint="eastAsia"/>
          <w:sz w:val="32"/>
          <w:szCs w:val="32"/>
          <w:rtl/>
          <w:lang w:bidi="ar-DZ"/>
        </w:rPr>
        <w:t>عند</w:t>
      </w:r>
      <w:r w:rsidRPr="00AA3F67">
        <w:rPr>
          <w:rFonts w:cs="Simplified Arabic"/>
          <w:sz w:val="32"/>
          <w:szCs w:val="32"/>
          <w:rtl/>
          <w:lang w:bidi="ar-DZ"/>
        </w:rPr>
        <w:t xml:space="preserve"> </w:t>
      </w:r>
      <w:r w:rsidRPr="00AA3F67">
        <w:rPr>
          <w:rFonts w:cs="Simplified Arabic" w:hint="eastAsia"/>
          <w:sz w:val="32"/>
          <w:szCs w:val="32"/>
          <w:rtl/>
          <w:lang w:bidi="ar-DZ"/>
        </w:rPr>
        <w:t>الأمر</w:t>
      </w:r>
      <w:r w:rsidRPr="00AA3F67">
        <w:rPr>
          <w:rFonts w:cs="Simplified Arabic"/>
          <w:sz w:val="32"/>
          <w:szCs w:val="32"/>
          <w:rtl/>
          <w:lang w:bidi="ar-DZ"/>
        </w:rPr>
        <w:t xml:space="preserve"> </w:t>
      </w:r>
      <w:r w:rsidRPr="00AA3F67">
        <w:rPr>
          <w:rFonts w:cs="Simplified Arabic" w:hint="eastAsia"/>
          <w:sz w:val="32"/>
          <w:szCs w:val="32"/>
          <w:rtl/>
          <w:lang w:bidi="ar-DZ"/>
        </w:rPr>
        <w:t>بتنفيذ</w:t>
      </w:r>
      <w:r w:rsidRPr="00AA3F67">
        <w:rPr>
          <w:rFonts w:cs="Simplified Arabic"/>
          <w:sz w:val="32"/>
          <w:szCs w:val="32"/>
          <w:rtl/>
          <w:lang w:bidi="ar-DZ"/>
        </w:rPr>
        <w:t xml:space="preserve"> </w:t>
      </w:r>
      <w:r w:rsidRPr="00AA3F67">
        <w:rPr>
          <w:rFonts w:cs="Simplified Arabic" w:hint="eastAsia"/>
          <w:sz w:val="32"/>
          <w:szCs w:val="32"/>
          <w:rtl/>
          <w:lang w:bidi="ar-DZ"/>
        </w:rPr>
        <w:t>التدابير</w:t>
      </w:r>
      <w:r w:rsidRPr="00AA3F67">
        <w:rPr>
          <w:rFonts w:cs="Simplified Arabic"/>
          <w:sz w:val="32"/>
          <w:szCs w:val="32"/>
          <w:rtl/>
          <w:lang w:bidi="ar-DZ"/>
        </w:rPr>
        <w:t xml:space="preserve"> </w:t>
      </w:r>
      <w:r w:rsidRPr="00AA3F67">
        <w:rPr>
          <w:rFonts w:cs="Simplified Arabic" w:hint="eastAsia"/>
          <w:sz w:val="32"/>
          <w:szCs w:val="32"/>
          <w:rtl/>
          <w:lang w:bidi="ar-DZ"/>
        </w:rPr>
        <w:t>المؤقت</w:t>
      </w:r>
      <w:r w:rsidR="00513052">
        <w:rPr>
          <w:rFonts w:cs="Simplified Arabic" w:hint="cs"/>
          <w:sz w:val="32"/>
          <w:szCs w:val="32"/>
          <w:rtl/>
          <w:lang w:bidi="ar-DZ"/>
        </w:rPr>
        <w:t>ة</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التحفظية</w:t>
      </w:r>
      <w:r w:rsidRPr="00AA3F67">
        <w:rPr>
          <w:rFonts w:cs="Simplified Arabic"/>
          <w:sz w:val="32"/>
          <w:szCs w:val="32"/>
          <w:rtl/>
          <w:lang w:bidi="ar-DZ"/>
        </w:rPr>
        <w:t xml:space="preserve"> , </w:t>
      </w:r>
      <w:r w:rsidRPr="00AA3F67">
        <w:rPr>
          <w:rFonts w:cs="Simplified Arabic" w:hint="eastAsia"/>
          <w:sz w:val="32"/>
          <w:szCs w:val="32"/>
          <w:rtl/>
          <w:lang w:bidi="ar-DZ"/>
        </w:rPr>
        <w:t>و</w:t>
      </w:r>
      <w:r w:rsidR="00513052">
        <w:rPr>
          <w:rFonts w:cs="Simplified Arabic" w:hint="cs"/>
          <w:sz w:val="32"/>
          <w:szCs w:val="32"/>
          <w:rtl/>
          <w:lang w:bidi="ar-DZ"/>
        </w:rPr>
        <w:t>إ</w:t>
      </w:r>
      <w:r w:rsidRPr="00AA3F67">
        <w:rPr>
          <w:rFonts w:cs="Simplified Arabic" w:hint="eastAsia"/>
          <w:sz w:val="32"/>
          <w:szCs w:val="32"/>
          <w:rtl/>
          <w:lang w:bidi="ar-DZ"/>
        </w:rPr>
        <w:t>نما</w:t>
      </w:r>
      <w:r w:rsidRPr="00AA3F67">
        <w:rPr>
          <w:rFonts w:cs="Simplified Arabic"/>
          <w:sz w:val="32"/>
          <w:szCs w:val="32"/>
          <w:rtl/>
          <w:lang w:bidi="ar-DZ"/>
        </w:rPr>
        <w:t xml:space="preserve"> </w:t>
      </w:r>
      <w:r w:rsidRPr="00AA3F67">
        <w:rPr>
          <w:rFonts w:cs="Simplified Arabic" w:hint="eastAsia"/>
          <w:sz w:val="32"/>
          <w:szCs w:val="32"/>
          <w:rtl/>
          <w:lang w:bidi="ar-DZ"/>
        </w:rPr>
        <w:t>يمكن</w:t>
      </w:r>
      <w:r w:rsidRPr="00AA3F67">
        <w:rPr>
          <w:rFonts w:cs="Simplified Arabic"/>
          <w:sz w:val="32"/>
          <w:szCs w:val="32"/>
          <w:rtl/>
          <w:lang w:bidi="ar-DZ"/>
        </w:rPr>
        <w:t xml:space="preserve"> </w:t>
      </w:r>
      <w:r w:rsidRPr="00AA3F67">
        <w:rPr>
          <w:rFonts w:cs="Simplified Arabic" w:hint="eastAsia"/>
          <w:sz w:val="32"/>
          <w:szCs w:val="32"/>
          <w:rtl/>
          <w:lang w:bidi="ar-DZ"/>
        </w:rPr>
        <w:t>لأطراف</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اللجوء</w:t>
      </w:r>
      <w:r w:rsidRPr="00AA3F67">
        <w:rPr>
          <w:rFonts w:cs="Simplified Arabic"/>
          <w:sz w:val="32"/>
          <w:szCs w:val="32"/>
          <w:rtl/>
          <w:lang w:bidi="ar-DZ"/>
        </w:rPr>
        <w:t xml:space="preserve"> </w:t>
      </w:r>
      <w:r w:rsidRPr="00AA3F67">
        <w:rPr>
          <w:rFonts w:cs="Simplified Arabic" w:hint="eastAsia"/>
          <w:sz w:val="32"/>
          <w:szCs w:val="32"/>
          <w:rtl/>
          <w:lang w:bidi="ar-DZ"/>
        </w:rPr>
        <w:lastRenderedPageBreak/>
        <w:t>للقضاء</w:t>
      </w:r>
      <w:r w:rsidRPr="00AA3F67">
        <w:rPr>
          <w:rFonts w:cs="Simplified Arabic"/>
          <w:sz w:val="32"/>
          <w:szCs w:val="32"/>
          <w:rtl/>
          <w:lang w:bidi="ar-DZ"/>
        </w:rPr>
        <w:t xml:space="preserve"> </w:t>
      </w:r>
      <w:r w:rsidRPr="00AA3F67">
        <w:rPr>
          <w:rFonts w:cs="Simplified Arabic" w:hint="eastAsia"/>
          <w:sz w:val="32"/>
          <w:szCs w:val="32"/>
          <w:rtl/>
          <w:lang w:bidi="ar-DZ"/>
        </w:rPr>
        <w:t>مباشرة</w:t>
      </w:r>
      <w:r w:rsidRPr="00AA3F67">
        <w:rPr>
          <w:rFonts w:cs="Simplified Arabic"/>
          <w:sz w:val="32"/>
          <w:szCs w:val="32"/>
          <w:rtl/>
          <w:lang w:bidi="ar-DZ"/>
        </w:rPr>
        <w:t xml:space="preserve"> </w:t>
      </w:r>
      <w:r w:rsidRPr="00AA3F67">
        <w:rPr>
          <w:rFonts w:cs="Simplified Arabic" w:hint="eastAsia"/>
          <w:sz w:val="32"/>
          <w:szCs w:val="32"/>
          <w:rtl/>
          <w:lang w:bidi="ar-DZ"/>
        </w:rPr>
        <w:t>لكي</w:t>
      </w:r>
      <w:r w:rsidRPr="00AA3F67">
        <w:rPr>
          <w:rFonts w:cs="Simplified Arabic"/>
          <w:sz w:val="32"/>
          <w:szCs w:val="32"/>
          <w:rtl/>
          <w:lang w:bidi="ar-DZ"/>
        </w:rPr>
        <w:t xml:space="preserve"> </w:t>
      </w:r>
      <w:r w:rsidRPr="00AA3F67">
        <w:rPr>
          <w:rFonts w:cs="Simplified Arabic" w:hint="eastAsia"/>
          <w:sz w:val="32"/>
          <w:szCs w:val="32"/>
          <w:rtl/>
          <w:lang w:bidi="ar-DZ"/>
        </w:rPr>
        <w:t>يأمر</w:t>
      </w:r>
      <w:r w:rsidRPr="00AA3F67">
        <w:rPr>
          <w:rFonts w:cs="Simplified Arabic"/>
          <w:sz w:val="32"/>
          <w:szCs w:val="32"/>
          <w:rtl/>
          <w:lang w:bidi="ar-DZ"/>
        </w:rPr>
        <w:t xml:space="preserve"> </w:t>
      </w:r>
      <w:r w:rsidRPr="00AA3F67">
        <w:rPr>
          <w:rFonts w:cs="Simplified Arabic" w:hint="eastAsia"/>
          <w:sz w:val="32"/>
          <w:szCs w:val="32"/>
          <w:rtl/>
          <w:lang w:bidi="ar-DZ"/>
        </w:rPr>
        <w:t>باتخاذها</w:t>
      </w:r>
      <w:r w:rsidRPr="00AA3F67">
        <w:rPr>
          <w:rStyle w:val="a6"/>
          <w:rFonts w:cs="Simplified Arabic"/>
          <w:sz w:val="32"/>
          <w:szCs w:val="32"/>
          <w:rtl/>
        </w:rPr>
        <w:t>(</w:t>
      </w:r>
      <w:r w:rsidRPr="00AA3F67">
        <w:rPr>
          <w:rStyle w:val="a6"/>
          <w:rFonts w:cs="Simplified Arabic"/>
          <w:sz w:val="32"/>
          <w:szCs w:val="32"/>
          <w:rtl/>
        </w:rPr>
        <w:footnoteReference w:id="104"/>
      </w:r>
      <w:r w:rsidRPr="00AA3F67">
        <w:rPr>
          <w:rStyle w:val="a6"/>
          <w:rFonts w:cs="Simplified Arabic"/>
          <w:sz w:val="32"/>
          <w:szCs w:val="32"/>
          <w:rtl/>
        </w:rPr>
        <w:t>)</w:t>
      </w:r>
      <w:r w:rsidRPr="00AA3F67">
        <w:rPr>
          <w:rFonts w:cs="Simplified Arabic"/>
          <w:sz w:val="32"/>
          <w:szCs w:val="32"/>
          <w:rtl/>
          <w:lang w:bidi="ar-DZ"/>
        </w:rPr>
        <w:t xml:space="preserve">, </w:t>
      </w:r>
      <w:r w:rsidR="00513052">
        <w:rPr>
          <w:rFonts w:cs="Simplified Arabic" w:hint="cs"/>
          <w:sz w:val="32"/>
          <w:szCs w:val="32"/>
          <w:rtl/>
          <w:lang w:bidi="ar-DZ"/>
        </w:rPr>
        <w:t>إ</w:t>
      </w:r>
      <w:r w:rsidRPr="00AA3F67">
        <w:rPr>
          <w:rFonts w:cs="Simplified Arabic" w:hint="eastAsia"/>
          <w:sz w:val="32"/>
          <w:szCs w:val="32"/>
          <w:rtl/>
          <w:lang w:bidi="ar-DZ"/>
        </w:rPr>
        <w:t>ضافة</w:t>
      </w:r>
      <w:r w:rsidRPr="00AA3F67">
        <w:rPr>
          <w:rFonts w:cs="Simplified Arabic"/>
          <w:sz w:val="32"/>
          <w:szCs w:val="32"/>
          <w:rtl/>
          <w:lang w:bidi="ar-DZ"/>
        </w:rPr>
        <w:t xml:space="preserve"> </w:t>
      </w:r>
      <w:r w:rsidR="00E04534">
        <w:rPr>
          <w:rFonts w:cs="Simplified Arabic" w:hint="eastAsia"/>
          <w:sz w:val="32"/>
          <w:szCs w:val="32"/>
          <w:rtl/>
          <w:lang w:bidi="ar-DZ"/>
        </w:rPr>
        <w:t>إلى</w:t>
      </w:r>
      <w:r w:rsidRPr="00AA3F67">
        <w:rPr>
          <w:rFonts w:cs="Simplified Arabic"/>
          <w:sz w:val="32"/>
          <w:szCs w:val="32"/>
          <w:rtl/>
          <w:lang w:bidi="ar-DZ"/>
        </w:rPr>
        <w:t xml:space="preserve"> </w:t>
      </w:r>
      <w:r w:rsidRPr="00AA3F67">
        <w:rPr>
          <w:rFonts w:cs="Simplified Arabic" w:hint="eastAsia"/>
          <w:sz w:val="32"/>
          <w:szCs w:val="32"/>
          <w:rtl/>
          <w:lang w:bidi="ar-DZ"/>
        </w:rPr>
        <w:t>ذلك</w:t>
      </w:r>
      <w:r w:rsidRPr="00AA3F67">
        <w:rPr>
          <w:rFonts w:cs="Simplified Arabic"/>
          <w:sz w:val="32"/>
          <w:szCs w:val="32"/>
          <w:rtl/>
          <w:lang w:bidi="ar-DZ"/>
        </w:rPr>
        <w:t xml:space="preserve"> </w:t>
      </w:r>
      <w:r w:rsidRPr="00AA3F67">
        <w:rPr>
          <w:rFonts w:cs="Simplified Arabic" w:hint="eastAsia"/>
          <w:sz w:val="32"/>
          <w:szCs w:val="32"/>
          <w:rtl/>
          <w:lang w:bidi="ar-DZ"/>
        </w:rPr>
        <w:t>ف</w:t>
      </w:r>
      <w:r w:rsidR="00513052">
        <w:rPr>
          <w:rFonts w:cs="Simplified Arabic" w:hint="cs"/>
          <w:sz w:val="32"/>
          <w:szCs w:val="32"/>
          <w:rtl/>
          <w:lang w:bidi="ar-DZ"/>
        </w:rPr>
        <w:t>إ</w:t>
      </w:r>
      <w:r w:rsidRPr="00AA3F67">
        <w:rPr>
          <w:rFonts w:cs="Simplified Arabic" w:hint="eastAsia"/>
          <w:sz w:val="32"/>
          <w:szCs w:val="32"/>
          <w:rtl/>
          <w:lang w:bidi="ar-DZ"/>
        </w:rPr>
        <w:t>نه</w:t>
      </w:r>
      <w:r w:rsidRPr="00AA3F67">
        <w:rPr>
          <w:rFonts w:cs="Simplified Arabic"/>
          <w:sz w:val="32"/>
          <w:szCs w:val="32"/>
          <w:rtl/>
          <w:lang w:bidi="ar-DZ"/>
        </w:rPr>
        <w:t xml:space="preserve"> </w:t>
      </w:r>
      <w:r w:rsidRPr="00AA3F67">
        <w:rPr>
          <w:rFonts w:cs="Simplified Arabic" w:hint="eastAsia"/>
          <w:sz w:val="32"/>
          <w:szCs w:val="32"/>
          <w:rtl/>
          <w:lang w:bidi="ar-DZ"/>
        </w:rPr>
        <w:t>ب</w:t>
      </w:r>
      <w:r w:rsidR="00446435">
        <w:rPr>
          <w:rFonts w:cs="Simplified Arabic" w:hint="cs"/>
          <w:sz w:val="32"/>
          <w:szCs w:val="32"/>
          <w:rtl/>
          <w:lang w:bidi="ar-DZ"/>
        </w:rPr>
        <w:t>إ</w:t>
      </w:r>
      <w:r w:rsidRPr="00AA3F67">
        <w:rPr>
          <w:rFonts w:cs="Simplified Arabic" w:hint="eastAsia"/>
          <w:sz w:val="32"/>
          <w:szCs w:val="32"/>
          <w:rtl/>
          <w:lang w:bidi="ar-DZ"/>
        </w:rPr>
        <w:t>مكان</w:t>
      </w:r>
      <w:r w:rsidRPr="00AA3F67">
        <w:rPr>
          <w:rFonts w:cs="Simplified Arabic"/>
          <w:sz w:val="32"/>
          <w:szCs w:val="32"/>
          <w:rtl/>
          <w:lang w:bidi="ar-DZ"/>
        </w:rPr>
        <w:t xml:space="preserve"> </w:t>
      </w:r>
      <w:r w:rsidR="00446435">
        <w:rPr>
          <w:rFonts w:cs="Simplified Arabic" w:hint="cs"/>
          <w:sz w:val="32"/>
          <w:szCs w:val="32"/>
          <w:rtl/>
          <w:lang w:bidi="ar-DZ"/>
        </w:rPr>
        <w:t>أ</w:t>
      </w:r>
      <w:r w:rsidRPr="00AA3F67">
        <w:rPr>
          <w:rFonts w:cs="Simplified Arabic" w:hint="eastAsia"/>
          <w:sz w:val="32"/>
          <w:szCs w:val="32"/>
          <w:rtl/>
          <w:lang w:bidi="ar-DZ"/>
        </w:rPr>
        <w:t>طراف</w:t>
      </w:r>
      <w:r w:rsidRPr="00AA3F67">
        <w:rPr>
          <w:rFonts w:cs="Simplified Arabic"/>
          <w:sz w:val="32"/>
          <w:szCs w:val="32"/>
          <w:rtl/>
          <w:lang w:bidi="ar-DZ"/>
        </w:rPr>
        <w:t xml:space="preserve"> </w:t>
      </w:r>
      <w:r w:rsidRPr="00AA3F67">
        <w:rPr>
          <w:rFonts w:cs="Simplified Arabic" w:hint="eastAsia"/>
          <w:sz w:val="32"/>
          <w:szCs w:val="32"/>
          <w:rtl/>
          <w:lang w:bidi="ar-DZ"/>
        </w:rPr>
        <w:t>الخصومة</w:t>
      </w:r>
      <w:r w:rsidRPr="00AA3F67">
        <w:rPr>
          <w:rFonts w:cs="Simplified Arabic"/>
          <w:sz w:val="32"/>
          <w:szCs w:val="32"/>
          <w:rtl/>
          <w:lang w:bidi="ar-DZ"/>
        </w:rPr>
        <w:t xml:space="preserve"> </w:t>
      </w:r>
      <w:r w:rsidRPr="00AA3F67">
        <w:rPr>
          <w:rFonts w:cs="Simplified Arabic" w:hint="eastAsia"/>
          <w:sz w:val="32"/>
          <w:szCs w:val="32"/>
          <w:rtl/>
          <w:lang w:bidi="ar-DZ"/>
        </w:rPr>
        <w:t>التحكيمية</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هيئة</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طلب</w:t>
      </w:r>
      <w:r w:rsidRPr="00AA3F67">
        <w:rPr>
          <w:rFonts w:cs="Simplified Arabic"/>
          <w:sz w:val="32"/>
          <w:szCs w:val="32"/>
          <w:rtl/>
          <w:lang w:bidi="ar-DZ"/>
        </w:rPr>
        <w:t xml:space="preserve"> </w:t>
      </w:r>
      <w:r w:rsidRPr="00AA3F67">
        <w:rPr>
          <w:rFonts w:cs="Simplified Arabic" w:hint="eastAsia"/>
          <w:sz w:val="32"/>
          <w:szCs w:val="32"/>
          <w:rtl/>
          <w:lang w:bidi="ar-DZ"/>
        </w:rPr>
        <w:t>تدخل</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مجال</w:t>
      </w:r>
      <w:r w:rsidRPr="00AA3F67">
        <w:rPr>
          <w:rFonts w:cs="Simplified Arabic"/>
          <w:sz w:val="32"/>
          <w:szCs w:val="32"/>
          <w:rtl/>
          <w:lang w:bidi="ar-DZ"/>
        </w:rPr>
        <w:t xml:space="preserve"> </w:t>
      </w:r>
      <w:r w:rsidRPr="00AA3F67">
        <w:rPr>
          <w:rFonts w:cs="Simplified Arabic" w:hint="eastAsia"/>
          <w:sz w:val="32"/>
          <w:szCs w:val="32"/>
          <w:rtl/>
          <w:lang w:bidi="ar-DZ"/>
        </w:rPr>
        <w:t>الحصول</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00446435">
        <w:rPr>
          <w:rFonts w:cs="Simplified Arabic" w:hint="cs"/>
          <w:sz w:val="32"/>
          <w:szCs w:val="32"/>
          <w:rtl/>
          <w:lang w:bidi="ar-DZ"/>
        </w:rPr>
        <w:t>أ</w:t>
      </w:r>
      <w:r w:rsidRPr="00AA3F67">
        <w:rPr>
          <w:rFonts w:cs="Simplified Arabic" w:hint="eastAsia"/>
          <w:sz w:val="32"/>
          <w:szCs w:val="32"/>
          <w:rtl/>
          <w:lang w:bidi="ar-DZ"/>
        </w:rPr>
        <w:t>دلة</w:t>
      </w:r>
      <w:r w:rsidRPr="00AA3F67">
        <w:rPr>
          <w:rFonts w:cs="Simplified Arabic"/>
          <w:sz w:val="32"/>
          <w:szCs w:val="32"/>
          <w:rtl/>
          <w:lang w:bidi="ar-DZ"/>
        </w:rPr>
        <w:t xml:space="preserve"> </w:t>
      </w:r>
      <w:r w:rsidRPr="00AA3F67">
        <w:rPr>
          <w:rFonts w:cs="Simplified Arabic" w:hint="eastAsia"/>
          <w:sz w:val="32"/>
          <w:szCs w:val="32"/>
          <w:rtl/>
          <w:lang w:bidi="ar-DZ"/>
        </w:rPr>
        <w:t>ال</w:t>
      </w:r>
      <w:r w:rsidR="00446435">
        <w:rPr>
          <w:rFonts w:cs="Simplified Arabic" w:hint="cs"/>
          <w:sz w:val="32"/>
          <w:szCs w:val="32"/>
          <w:rtl/>
          <w:lang w:bidi="ar-DZ"/>
        </w:rPr>
        <w:t>إ</w:t>
      </w:r>
      <w:r w:rsidRPr="00AA3F67">
        <w:rPr>
          <w:rFonts w:cs="Simplified Arabic" w:hint="eastAsia"/>
          <w:sz w:val="32"/>
          <w:szCs w:val="32"/>
          <w:rtl/>
          <w:lang w:bidi="ar-DZ"/>
        </w:rPr>
        <w:t>ثبات</w:t>
      </w:r>
      <w:r w:rsidRPr="00AA3F67">
        <w:rPr>
          <w:rFonts w:cs="Simplified Arabic"/>
          <w:sz w:val="32"/>
          <w:szCs w:val="32"/>
          <w:rtl/>
          <w:lang w:bidi="ar-DZ"/>
        </w:rPr>
        <w:t xml:space="preserve"> </w:t>
      </w:r>
      <w:r w:rsidRPr="00AA3F67">
        <w:rPr>
          <w:rFonts w:cs="Simplified Arabic" w:hint="eastAsia"/>
          <w:sz w:val="32"/>
          <w:szCs w:val="32"/>
          <w:rtl/>
          <w:lang w:bidi="ar-DZ"/>
        </w:rPr>
        <w:t>كدعو</w:t>
      </w:r>
      <w:r w:rsidR="00724027">
        <w:rPr>
          <w:rFonts w:cs="Simplified Arabic" w:hint="cs"/>
          <w:sz w:val="32"/>
          <w:szCs w:val="32"/>
          <w:rtl/>
          <w:lang w:bidi="ar-DZ"/>
        </w:rPr>
        <w:t>ة</w:t>
      </w:r>
      <w:r w:rsidRPr="00AA3F67">
        <w:rPr>
          <w:rFonts w:cs="Simplified Arabic"/>
          <w:sz w:val="32"/>
          <w:szCs w:val="32"/>
          <w:rtl/>
          <w:lang w:bidi="ar-DZ"/>
        </w:rPr>
        <w:t xml:space="preserve"> </w:t>
      </w:r>
      <w:r w:rsidRPr="00AA3F67">
        <w:rPr>
          <w:rFonts w:cs="Simplified Arabic" w:hint="eastAsia"/>
          <w:sz w:val="32"/>
          <w:szCs w:val="32"/>
          <w:rtl/>
          <w:lang w:bidi="ar-DZ"/>
        </w:rPr>
        <w:t>شاهد</w:t>
      </w:r>
      <w:r w:rsidRPr="00AA3F67">
        <w:rPr>
          <w:rFonts w:cs="Simplified Arabic"/>
          <w:sz w:val="32"/>
          <w:szCs w:val="32"/>
          <w:rtl/>
          <w:lang w:bidi="ar-DZ"/>
        </w:rPr>
        <w:t xml:space="preserve"> </w:t>
      </w:r>
      <w:r w:rsidRPr="00AA3F67">
        <w:rPr>
          <w:rFonts w:cs="Simplified Arabic" w:hint="eastAsia"/>
          <w:sz w:val="32"/>
          <w:szCs w:val="32"/>
          <w:rtl/>
          <w:lang w:bidi="ar-DZ"/>
        </w:rPr>
        <w:t>لل</w:t>
      </w:r>
      <w:r w:rsidR="00446435">
        <w:rPr>
          <w:rFonts w:cs="Simplified Arabic" w:hint="cs"/>
          <w:sz w:val="32"/>
          <w:szCs w:val="32"/>
          <w:rtl/>
          <w:lang w:bidi="ar-DZ"/>
        </w:rPr>
        <w:t>إ</w:t>
      </w:r>
      <w:r w:rsidRPr="00AA3F67">
        <w:rPr>
          <w:rFonts w:cs="Simplified Arabic" w:hint="eastAsia"/>
          <w:sz w:val="32"/>
          <w:szCs w:val="32"/>
          <w:rtl/>
          <w:lang w:bidi="ar-DZ"/>
        </w:rPr>
        <w:t>دلاء</w:t>
      </w:r>
      <w:r w:rsidRPr="00AA3F67">
        <w:rPr>
          <w:rFonts w:cs="Simplified Arabic"/>
          <w:sz w:val="32"/>
          <w:szCs w:val="32"/>
          <w:rtl/>
          <w:lang w:bidi="ar-DZ"/>
        </w:rPr>
        <w:t xml:space="preserve"> </w:t>
      </w:r>
      <w:r w:rsidRPr="00AA3F67">
        <w:rPr>
          <w:rFonts w:cs="Simplified Arabic" w:hint="eastAsia"/>
          <w:sz w:val="32"/>
          <w:szCs w:val="32"/>
          <w:rtl/>
          <w:lang w:bidi="ar-DZ"/>
        </w:rPr>
        <w:t>بشهادته</w:t>
      </w:r>
      <w:r w:rsidRPr="00AA3F67">
        <w:rPr>
          <w:rFonts w:cs="Simplified Arabic"/>
          <w:sz w:val="32"/>
          <w:szCs w:val="32"/>
          <w:rtl/>
          <w:lang w:bidi="ar-DZ"/>
        </w:rPr>
        <w:t xml:space="preserve"> </w:t>
      </w:r>
      <w:r w:rsidRPr="00AA3F67">
        <w:rPr>
          <w:rFonts w:cs="Simplified Arabic" w:hint="eastAsia"/>
          <w:sz w:val="32"/>
          <w:szCs w:val="32"/>
          <w:rtl/>
          <w:lang w:bidi="ar-DZ"/>
        </w:rPr>
        <w:t>حول</w:t>
      </w:r>
      <w:r w:rsidRPr="00AA3F67">
        <w:rPr>
          <w:rFonts w:cs="Simplified Arabic"/>
          <w:sz w:val="32"/>
          <w:szCs w:val="32"/>
          <w:rtl/>
          <w:lang w:bidi="ar-DZ"/>
        </w:rPr>
        <w:t xml:space="preserve"> </w:t>
      </w:r>
      <w:r w:rsidRPr="00AA3F67">
        <w:rPr>
          <w:rFonts w:cs="Simplified Arabic" w:hint="eastAsia"/>
          <w:sz w:val="32"/>
          <w:szCs w:val="32"/>
          <w:rtl/>
          <w:lang w:bidi="ar-DZ"/>
        </w:rPr>
        <w:t>واقعة</w:t>
      </w:r>
      <w:r w:rsidRPr="00AA3F67">
        <w:rPr>
          <w:rFonts w:cs="Simplified Arabic"/>
          <w:sz w:val="32"/>
          <w:szCs w:val="32"/>
          <w:rtl/>
          <w:lang w:bidi="ar-DZ"/>
        </w:rPr>
        <w:t xml:space="preserve"> </w:t>
      </w:r>
      <w:r w:rsidRPr="00AA3F67">
        <w:rPr>
          <w:rFonts w:cs="Simplified Arabic" w:hint="eastAsia"/>
          <w:sz w:val="32"/>
          <w:szCs w:val="32"/>
          <w:rtl/>
          <w:lang w:bidi="ar-DZ"/>
        </w:rPr>
        <w:t>معينة</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مطالبة</w:t>
      </w:r>
      <w:r w:rsidRPr="00AA3F67">
        <w:rPr>
          <w:rFonts w:cs="Simplified Arabic"/>
          <w:sz w:val="32"/>
          <w:szCs w:val="32"/>
          <w:rtl/>
          <w:lang w:bidi="ar-DZ"/>
        </w:rPr>
        <w:t xml:space="preserve"> </w:t>
      </w:r>
      <w:r w:rsidRPr="00AA3F67">
        <w:rPr>
          <w:rFonts w:cs="Simplified Arabic" w:hint="eastAsia"/>
          <w:sz w:val="32"/>
          <w:szCs w:val="32"/>
          <w:rtl/>
          <w:lang w:bidi="ar-DZ"/>
        </w:rPr>
        <w:t>الغير</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00724027">
        <w:rPr>
          <w:rFonts w:cs="Simplified Arabic" w:hint="cs"/>
          <w:sz w:val="32"/>
          <w:szCs w:val="32"/>
          <w:rtl/>
          <w:lang w:bidi="ar-DZ"/>
        </w:rPr>
        <w:t>أ</w:t>
      </w:r>
      <w:r w:rsidRPr="00AA3F67">
        <w:rPr>
          <w:rFonts w:cs="Simplified Arabic" w:hint="eastAsia"/>
          <w:sz w:val="32"/>
          <w:szCs w:val="32"/>
          <w:rtl/>
          <w:lang w:bidi="ar-DZ"/>
        </w:rPr>
        <w:t>حد</w:t>
      </w:r>
      <w:r w:rsidRPr="00AA3F67">
        <w:rPr>
          <w:rFonts w:cs="Simplified Arabic"/>
          <w:sz w:val="32"/>
          <w:szCs w:val="32"/>
          <w:rtl/>
          <w:lang w:bidi="ar-DZ"/>
        </w:rPr>
        <w:t xml:space="preserve"> </w:t>
      </w:r>
      <w:r w:rsidRPr="00AA3F67">
        <w:rPr>
          <w:rFonts w:cs="Simplified Arabic" w:hint="eastAsia"/>
          <w:sz w:val="32"/>
          <w:szCs w:val="32"/>
          <w:rtl/>
          <w:lang w:bidi="ar-DZ"/>
        </w:rPr>
        <w:t>الأطراف</w:t>
      </w:r>
      <w:r w:rsidRPr="00AA3F67">
        <w:rPr>
          <w:rFonts w:cs="Simplified Arabic"/>
          <w:sz w:val="32"/>
          <w:szCs w:val="32"/>
          <w:rtl/>
          <w:lang w:bidi="ar-DZ"/>
        </w:rPr>
        <w:t xml:space="preserve"> </w:t>
      </w:r>
      <w:r w:rsidRPr="00AA3F67">
        <w:rPr>
          <w:rFonts w:cs="Simplified Arabic" w:hint="eastAsia"/>
          <w:sz w:val="32"/>
          <w:szCs w:val="32"/>
          <w:rtl/>
          <w:lang w:bidi="ar-DZ"/>
        </w:rPr>
        <w:t>المحتكمين</w:t>
      </w:r>
      <w:r w:rsidRPr="00AA3F67">
        <w:rPr>
          <w:rFonts w:cs="Simplified Arabic"/>
          <w:sz w:val="32"/>
          <w:szCs w:val="32"/>
          <w:rtl/>
          <w:lang w:bidi="ar-DZ"/>
        </w:rPr>
        <w:t xml:space="preserve"> </w:t>
      </w:r>
      <w:r w:rsidRPr="00AA3F67">
        <w:rPr>
          <w:rFonts w:cs="Simplified Arabic" w:hint="eastAsia"/>
          <w:sz w:val="32"/>
          <w:szCs w:val="32"/>
          <w:rtl/>
          <w:lang w:bidi="ar-DZ"/>
        </w:rPr>
        <w:t>بتقديم</w:t>
      </w:r>
      <w:r w:rsidRPr="00AA3F67">
        <w:rPr>
          <w:rFonts w:cs="Simplified Arabic"/>
          <w:sz w:val="32"/>
          <w:szCs w:val="32"/>
          <w:rtl/>
          <w:lang w:bidi="ar-DZ"/>
        </w:rPr>
        <w:t xml:space="preserve"> </w:t>
      </w:r>
      <w:r w:rsidRPr="00AA3F67">
        <w:rPr>
          <w:rFonts w:cs="Simplified Arabic" w:hint="eastAsia"/>
          <w:sz w:val="32"/>
          <w:szCs w:val="32"/>
          <w:rtl/>
          <w:lang w:bidi="ar-DZ"/>
        </w:rPr>
        <w:t>مستند</w:t>
      </w:r>
      <w:r w:rsidRPr="00AA3F67">
        <w:rPr>
          <w:rFonts w:cs="Simplified Arabic"/>
          <w:sz w:val="32"/>
          <w:szCs w:val="32"/>
          <w:rtl/>
          <w:lang w:bidi="ar-DZ"/>
        </w:rPr>
        <w:t xml:space="preserve"> </w:t>
      </w:r>
      <w:r w:rsidRPr="00AA3F67">
        <w:rPr>
          <w:rFonts w:cs="Simplified Arabic" w:hint="eastAsia"/>
          <w:sz w:val="32"/>
          <w:szCs w:val="32"/>
          <w:rtl/>
          <w:lang w:bidi="ar-DZ"/>
        </w:rPr>
        <w:t>تحت</w:t>
      </w:r>
      <w:r w:rsidRPr="00AA3F67">
        <w:rPr>
          <w:rFonts w:cs="Simplified Arabic"/>
          <w:sz w:val="32"/>
          <w:szCs w:val="32"/>
          <w:rtl/>
          <w:lang w:bidi="ar-DZ"/>
        </w:rPr>
        <w:t xml:space="preserve"> </w:t>
      </w:r>
      <w:r w:rsidRPr="00AA3F67">
        <w:rPr>
          <w:rFonts w:cs="Simplified Arabic" w:hint="eastAsia"/>
          <w:sz w:val="32"/>
          <w:szCs w:val="32"/>
          <w:rtl/>
          <w:lang w:bidi="ar-DZ"/>
        </w:rPr>
        <w:t>يده</w:t>
      </w:r>
      <w:r w:rsidRPr="00AA3F67">
        <w:rPr>
          <w:rFonts w:cs="Simplified Arabic"/>
          <w:sz w:val="32"/>
          <w:szCs w:val="32"/>
          <w:rtl/>
          <w:lang w:bidi="ar-DZ"/>
        </w:rPr>
        <w:t xml:space="preserve"> </w:t>
      </w:r>
      <w:r w:rsidRPr="00AA3F67">
        <w:rPr>
          <w:rFonts w:cs="Simplified Arabic" w:hint="eastAsia"/>
          <w:sz w:val="32"/>
          <w:szCs w:val="32"/>
          <w:rtl/>
          <w:lang w:bidi="ar-DZ"/>
        </w:rPr>
        <w:t>لأهميته</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الفصل</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النزاع</w:t>
      </w:r>
      <w:r w:rsidRPr="00AA3F67">
        <w:rPr>
          <w:rFonts w:cs="Simplified Arabic"/>
          <w:sz w:val="32"/>
          <w:szCs w:val="32"/>
          <w:rtl/>
          <w:lang w:bidi="ar-DZ"/>
        </w:rPr>
        <w:t>.</w:t>
      </w:r>
    </w:p>
    <w:p w:rsidR="00AA3F67" w:rsidRPr="00AA3F67" w:rsidRDefault="00AA3F67" w:rsidP="00446435">
      <w:pPr>
        <w:spacing w:before="120"/>
        <w:jc w:val="both"/>
        <w:rPr>
          <w:rFonts w:cs="Simplified Arabic"/>
          <w:sz w:val="32"/>
          <w:szCs w:val="32"/>
          <w:rtl/>
          <w:lang w:bidi="ar-DZ"/>
        </w:rPr>
      </w:pPr>
      <w:r w:rsidRPr="00AA3F67">
        <w:rPr>
          <w:rFonts w:cs="Simplified Arabic"/>
          <w:sz w:val="32"/>
          <w:szCs w:val="32"/>
          <w:rtl/>
          <w:lang w:bidi="ar-DZ"/>
        </w:rPr>
        <w:tab/>
      </w:r>
      <w:r w:rsidRPr="00AA3F67">
        <w:rPr>
          <w:rFonts w:cs="Simplified Arabic" w:hint="eastAsia"/>
          <w:sz w:val="32"/>
          <w:szCs w:val="32"/>
          <w:rtl/>
          <w:lang w:bidi="ar-DZ"/>
        </w:rPr>
        <w:t>نجد</w:t>
      </w:r>
      <w:r w:rsidRPr="00AA3F67">
        <w:rPr>
          <w:rFonts w:cs="Simplified Arabic"/>
          <w:sz w:val="32"/>
          <w:szCs w:val="32"/>
          <w:rtl/>
          <w:lang w:bidi="ar-DZ"/>
        </w:rPr>
        <w:t xml:space="preserve"> </w:t>
      </w:r>
      <w:r w:rsidR="00446435">
        <w:rPr>
          <w:rFonts w:cs="Simplified Arabic" w:hint="cs"/>
          <w:sz w:val="32"/>
          <w:szCs w:val="32"/>
          <w:rtl/>
          <w:lang w:bidi="ar-DZ"/>
        </w:rPr>
        <w:t>أ</w:t>
      </w:r>
      <w:r w:rsidRPr="00AA3F67">
        <w:rPr>
          <w:rFonts w:cs="Simplified Arabic" w:hint="eastAsia"/>
          <w:sz w:val="32"/>
          <w:szCs w:val="32"/>
          <w:rtl/>
          <w:lang w:bidi="ar-DZ"/>
        </w:rPr>
        <w:t>يضا</w:t>
      </w:r>
      <w:r w:rsidRPr="00AA3F67">
        <w:rPr>
          <w:rFonts w:cs="Simplified Arabic"/>
          <w:sz w:val="32"/>
          <w:szCs w:val="32"/>
          <w:rtl/>
          <w:lang w:bidi="ar-DZ"/>
        </w:rPr>
        <w:t xml:space="preserve"> </w:t>
      </w:r>
      <w:r w:rsidRPr="00AA3F67">
        <w:rPr>
          <w:rFonts w:cs="Simplified Arabic" w:hint="eastAsia"/>
          <w:sz w:val="32"/>
          <w:szCs w:val="32"/>
          <w:rtl/>
          <w:lang w:bidi="ar-DZ"/>
        </w:rPr>
        <w:t>أن</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يتدخل</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مسائل</w:t>
      </w:r>
      <w:r w:rsidRPr="00AA3F67">
        <w:rPr>
          <w:rFonts w:cs="Simplified Arabic"/>
          <w:sz w:val="32"/>
          <w:szCs w:val="32"/>
          <w:rtl/>
          <w:lang w:bidi="ar-DZ"/>
        </w:rPr>
        <w:t xml:space="preserve"> </w:t>
      </w:r>
      <w:r w:rsidRPr="00AA3F67">
        <w:rPr>
          <w:rFonts w:cs="Simplified Arabic" w:hint="eastAsia"/>
          <w:sz w:val="32"/>
          <w:szCs w:val="32"/>
          <w:rtl/>
          <w:lang w:bidi="ar-DZ"/>
        </w:rPr>
        <w:t>أخرى</w:t>
      </w:r>
      <w:r w:rsidRPr="00AA3F67">
        <w:rPr>
          <w:rFonts w:cs="Simplified Arabic"/>
          <w:sz w:val="32"/>
          <w:szCs w:val="32"/>
          <w:rtl/>
          <w:lang w:bidi="ar-DZ"/>
        </w:rPr>
        <w:t xml:space="preserve"> </w:t>
      </w:r>
      <w:r w:rsidRPr="00AA3F67">
        <w:rPr>
          <w:rFonts w:cs="Simplified Arabic" w:hint="eastAsia"/>
          <w:sz w:val="32"/>
          <w:szCs w:val="32"/>
          <w:rtl/>
          <w:lang w:bidi="ar-DZ"/>
        </w:rPr>
        <w:t>معارضة</w:t>
      </w:r>
      <w:r w:rsidRPr="00AA3F67">
        <w:rPr>
          <w:rFonts w:cs="Simplified Arabic"/>
          <w:sz w:val="32"/>
          <w:szCs w:val="32"/>
          <w:rtl/>
          <w:lang w:bidi="ar-DZ"/>
        </w:rPr>
        <w:t xml:space="preserve"> </w:t>
      </w:r>
      <w:r w:rsidRPr="00AA3F67">
        <w:rPr>
          <w:rFonts w:cs="Simplified Arabic" w:hint="eastAsia"/>
          <w:sz w:val="32"/>
          <w:szCs w:val="32"/>
          <w:rtl/>
          <w:lang w:bidi="ar-DZ"/>
        </w:rPr>
        <w:t>قد</w:t>
      </w:r>
      <w:r w:rsidRPr="00AA3F67">
        <w:rPr>
          <w:rFonts w:cs="Simplified Arabic"/>
          <w:sz w:val="32"/>
          <w:szCs w:val="32"/>
          <w:rtl/>
          <w:lang w:bidi="ar-DZ"/>
        </w:rPr>
        <w:t xml:space="preserve"> </w:t>
      </w:r>
      <w:r w:rsidRPr="00AA3F67">
        <w:rPr>
          <w:rFonts w:cs="Simplified Arabic" w:hint="eastAsia"/>
          <w:sz w:val="32"/>
          <w:szCs w:val="32"/>
          <w:rtl/>
          <w:lang w:bidi="ar-DZ"/>
        </w:rPr>
        <w:t>تعرقل</w:t>
      </w:r>
      <w:r w:rsidRPr="00AA3F67">
        <w:rPr>
          <w:rFonts w:cs="Simplified Arabic"/>
          <w:sz w:val="32"/>
          <w:szCs w:val="32"/>
          <w:rtl/>
          <w:lang w:bidi="ar-DZ"/>
        </w:rPr>
        <w:t xml:space="preserve"> </w:t>
      </w:r>
      <w:r w:rsidRPr="00AA3F67">
        <w:rPr>
          <w:rFonts w:cs="Simplified Arabic" w:hint="eastAsia"/>
          <w:sz w:val="32"/>
          <w:szCs w:val="32"/>
          <w:rtl/>
          <w:lang w:bidi="ar-DZ"/>
        </w:rPr>
        <w:t>حسن</w:t>
      </w:r>
      <w:r w:rsidRPr="00AA3F67">
        <w:rPr>
          <w:rFonts w:cs="Simplified Arabic"/>
          <w:sz w:val="32"/>
          <w:szCs w:val="32"/>
          <w:rtl/>
          <w:lang w:bidi="ar-DZ"/>
        </w:rPr>
        <w:t xml:space="preserve"> </w:t>
      </w:r>
      <w:r w:rsidRPr="00AA3F67">
        <w:rPr>
          <w:rFonts w:cs="Simplified Arabic" w:hint="eastAsia"/>
          <w:sz w:val="32"/>
          <w:szCs w:val="32"/>
          <w:rtl/>
          <w:lang w:bidi="ar-DZ"/>
        </w:rPr>
        <w:t>سير</w:t>
      </w:r>
      <w:r w:rsidRPr="00AA3F67">
        <w:rPr>
          <w:rFonts w:cs="Simplified Arabic"/>
          <w:sz w:val="32"/>
          <w:szCs w:val="32"/>
          <w:rtl/>
          <w:lang w:bidi="ar-DZ"/>
        </w:rPr>
        <w:t xml:space="preserve"> </w:t>
      </w:r>
      <w:r w:rsidR="00446435">
        <w:rPr>
          <w:rFonts w:cs="Simplified Arabic" w:hint="cs"/>
          <w:sz w:val="32"/>
          <w:szCs w:val="32"/>
          <w:rtl/>
          <w:lang w:bidi="ar-DZ"/>
        </w:rPr>
        <w:t>إ</w:t>
      </w:r>
      <w:r w:rsidRPr="00AA3F67">
        <w:rPr>
          <w:rFonts w:cs="Simplified Arabic" w:hint="eastAsia"/>
          <w:sz w:val="32"/>
          <w:szCs w:val="32"/>
          <w:rtl/>
          <w:lang w:bidi="ar-DZ"/>
        </w:rPr>
        <w:t>جراءات</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وذلك</w:t>
      </w:r>
      <w:r w:rsidRPr="00AA3F67">
        <w:rPr>
          <w:rFonts w:cs="Simplified Arabic"/>
          <w:sz w:val="32"/>
          <w:szCs w:val="32"/>
          <w:rtl/>
          <w:lang w:bidi="ar-DZ"/>
        </w:rPr>
        <w:t xml:space="preserve"> </w:t>
      </w:r>
      <w:r w:rsidRPr="00AA3F67">
        <w:rPr>
          <w:rFonts w:cs="Simplified Arabic" w:hint="eastAsia"/>
          <w:sz w:val="32"/>
          <w:szCs w:val="32"/>
          <w:rtl/>
          <w:lang w:bidi="ar-DZ"/>
        </w:rPr>
        <w:t>كأن</w:t>
      </w:r>
      <w:r w:rsidRPr="00AA3F67">
        <w:rPr>
          <w:rFonts w:cs="Simplified Arabic"/>
          <w:sz w:val="32"/>
          <w:szCs w:val="32"/>
          <w:rtl/>
          <w:lang w:bidi="ar-DZ"/>
        </w:rPr>
        <w:t xml:space="preserve"> </w:t>
      </w:r>
      <w:r w:rsidRPr="00AA3F67">
        <w:rPr>
          <w:rFonts w:cs="Simplified Arabic" w:hint="eastAsia"/>
          <w:sz w:val="32"/>
          <w:szCs w:val="32"/>
          <w:rtl/>
          <w:lang w:bidi="ar-DZ"/>
        </w:rPr>
        <w:t>يت</w:t>
      </w:r>
      <w:r w:rsidR="00943D42">
        <w:rPr>
          <w:rFonts w:cs="Simplified Arabic" w:hint="cs"/>
          <w:sz w:val="32"/>
          <w:szCs w:val="32"/>
          <w:rtl/>
          <w:lang w:bidi="ar-DZ"/>
        </w:rPr>
        <w:t>د</w:t>
      </w:r>
      <w:r w:rsidRPr="00AA3F67">
        <w:rPr>
          <w:rFonts w:cs="Simplified Arabic" w:hint="eastAsia"/>
          <w:sz w:val="32"/>
          <w:szCs w:val="32"/>
          <w:rtl/>
          <w:lang w:bidi="ar-DZ"/>
        </w:rPr>
        <w:t>خل</w:t>
      </w:r>
      <w:r w:rsidRPr="00AA3F67">
        <w:rPr>
          <w:rFonts w:cs="Simplified Arabic"/>
          <w:sz w:val="32"/>
          <w:szCs w:val="32"/>
          <w:rtl/>
          <w:lang w:bidi="ar-DZ"/>
        </w:rPr>
        <w:t xml:space="preserve"> </w:t>
      </w:r>
      <w:r w:rsidRPr="00AA3F67">
        <w:rPr>
          <w:rFonts w:cs="Simplified Arabic" w:hint="eastAsia"/>
          <w:sz w:val="32"/>
          <w:szCs w:val="32"/>
          <w:rtl/>
          <w:lang w:bidi="ar-DZ"/>
        </w:rPr>
        <w:t>ليفصل</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مهمة</w:t>
      </w:r>
      <w:r w:rsidRPr="00AA3F67">
        <w:rPr>
          <w:rFonts w:cs="Simplified Arabic"/>
          <w:sz w:val="32"/>
          <w:szCs w:val="32"/>
          <w:rtl/>
          <w:lang w:bidi="ar-DZ"/>
        </w:rPr>
        <w:t xml:space="preserve"> </w:t>
      </w:r>
      <w:r w:rsidRPr="00AA3F67">
        <w:rPr>
          <w:rFonts w:cs="Simplified Arabic" w:hint="eastAsia"/>
          <w:sz w:val="32"/>
          <w:szCs w:val="32"/>
          <w:rtl/>
          <w:lang w:bidi="ar-DZ"/>
        </w:rPr>
        <w:t>عرضت</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هيئة</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وهي</w:t>
      </w:r>
      <w:r w:rsidRPr="00AA3F67">
        <w:rPr>
          <w:rFonts w:cs="Simplified Arabic"/>
          <w:sz w:val="32"/>
          <w:szCs w:val="32"/>
          <w:rtl/>
          <w:lang w:bidi="ar-DZ"/>
        </w:rPr>
        <w:t xml:space="preserve"> </w:t>
      </w:r>
      <w:r w:rsidRPr="00AA3F67">
        <w:rPr>
          <w:rFonts w:cs="Simplified Arabic" w:hint="eastAsia"/>
          <w:sz w:val="32"/>
          <w:szCs w:val="32"/>
          <w:rtl/>
          <w:lang w:bidi="ar-DZ"/>
        </w:rPr>
        <w:t>ليست</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اختصاصها</w:t>
      </w:r>
      <w:r w:rsidRPr="00AA3F67">
        <w:rPr>
          <w:rStyle w:val="a6"/>
          <w:rFonts w:cs="Simplified Arabic"/>
          <w:sz w:val="32"/>
          <w:szCs w:val="32"/>
          <w:rtl/>
        </w:rPr>
        <w:t>(</w:t>
      </w:r>
      <w:r w:rsidRPr="00AA3F67">
        <w:rPr>
          <w:rStyle w:val="a6"/>
          <w:rFonts w:cs="Simplified Arabic"/>
          <w:sz w:val="32"/>
          <w:szCs w:val="32"/>
          <w:rtl/>
        </w:rPr>
        <w:footnoteReference w:id="105"/>
      </w:r>
      <w:r w:rsidRPr="00AA3F67">
        <w:rPr>
          <w:rStyle w:val="a6"/>
          <w:rFonts w:cs="Simplified Arabic"/>
          <w:sz w:val="32"/>
          <w:szCs w:val="32"/>
          <w:rtl/>
        </w:rPr>
        <w:t>)</w:t>
      </w:r>
      <w:r w:rsidRPr="00AA3F67">
        <w:rPr>
          <w:rFonts w:cs="Simplified Arabic"/>
          <w:sz w:val="32"/>
          <w:szCs w:val="32"/>
          <w:rtl/>
          <w:lang w:bidi="ar-DZ"/>
        </w:rPr>
        <w:t xml:space="preserve">, </w:t>
      </w:r>
      <w:r w:rsidRPr="00AA3F67">
        <w:rPr>
          <w:rFonts w:cs="Simplified Arabic" w:hint="eastAsia"/>
          <w:sz w:val="32"/>
          <w:szCs w:val="32"/>
          <w:rtl/>
          <w:lang w:bidi="ar-DZ"/>
        </w:rPr>
        <w:t>وبناءا</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ما</w:t>
      </w:r>
      <w:r w:rsidRPr="00AA3F67">
        <w:rPr>
          <w:rFonts w:cs="Simplified Arabic"/>
          <w:sz w:val="32"/>
          <w:szCs w:val="32"/>
          <w:rtl/>
          <w:lang w:bidi="ar-DZ"/>
        </w:rPr>
        <w:t xml:space="preserve"> </w:t>
      </w:r>
      <w:r w:rsidRPr="00AA3F67">
        <w:rPr>
          <w:rFonts w:cs="Simplified Arabic" w:hint="eastAsia"/>
          <w:sz w:val="32"/>
          <w:szCs w:val="32"/>
          <w:rtl/>
          <w:lang w:bidi="ar-DZ"/>
        </w:rPr>
        <w:t>سبق</w:t>
      </w:r>
      <w:r w:rsidRPr="00AA3F67">
        <w:rPr>
          <w:rFonts w:cs="Simplified Arabic"/>
          <w:sz w:val="32"/>
          <w:szCs w:val="32"/>
          <w:rtl/>
          <w:lang w:bidi="ar-DZ"/>
        </w:rPr>
        <w:t xml:space="preserve"> </w:t>
      </w:r>
      <w:r w:rsidRPr="00AA3F67">
        <w:rPr>
          <w:rFonts w:cs="Simplified Arabic" w:hint="eastAsia"/>
          <w:sz w:val="32"/>
          <w:szCs w:val="32"/>
          <w:rtl/>
          <w:lang w:bidi="ar-DZ"/>
        </w:rPr>
        <w:t>سنطرق</w:t>
      </w:r>
      <w:r w:rsidRPr="00AA3F67">
        <w:rPr>
          <w:rFonts w:cs="Simplified Arabic"/>
          <w:sz w:val="32"/>
          <w:szCs w:val="32"/>
          <w:rtl/>
          <w:lang w:bidi="ar-DZ"/>
        </w:rPr>
        <w:t xml:space="preserve"> </w:t>
      </w:r>
      <w:r w:rsidRPr="00AA3F67">
        <w:rPr>
          <w:rFonts w:cs="Simplified Arabic" w:hint="eastAsia"/>
          <w:sz w:val="32"/>
          <w:szCs w:val="32"/>
          <w:rtl/>
          <w:lang w:bidi="ar-DZ"/>
        </w:rPr>
        <w:t>بنوع</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التفصيل</w:t>
      </w:r>
      <w:r w:rsidRPr="00AA3F67">
        <w:rPr>
          <w:rFonts w:cs="Simplified Arabic"/>
          <w:sz w:val="32"/>
          <w:szCs w:val="32"/>
          <w:rtl/>
          <w:lang w:bidi="ar-DZ"/>
        </w:rPr>
        <w:t xml:space="preserve"> </w:t>
      </w:r>
      <w:r w:rsidR="00E04534">
        <w:rPr>
          <w:rFonts w:cs="Simplified Arabic" w:hint="eastAsia"/>
          <w:sz w:val="32"/>
          <w:szCs w:val="32"/>
          <w:rtl/>
          <w:lang w:bidi="ar-DZ"/>
        </w:rPr>
        <w:t>إلى</w:t>
      </w:r>
      <w:r w:rsidRPr="00AA3F67">
        <w:rPr>
          <w:rFonts w:cs="Simplified Arabic"/>
          <w:sz w:val="32"/>
          <w:szCs w:val="32"/>
          <w:rtl/>
          <w:lang w:bidi="ar-DZ"/>
        </w:rPr>
        <w:t xml:space="preserve"> </w:t>
      </w:r>
      <w:r w:rsidRPr="00AA3F67">
        <w:rPr>
          <w:rFonts w:cs="Simplified Arabic" w:hint="eastAsia"/>
          <w:sz w:val="32"/>
          <w:szCs w:val="32"/>
          <w:rtl/>
          <w:lang w:bidi="ar-DZ"/>
        </w:rPr>
        <w:t>كل</w:t>
      </w:r>
      <w:r w:rsidRPr="00AA3F67">
        <w:rPr>
          <w:rFonts w:cs="Simplified Arabic"/>
          <w:sz w:val="32"/>
          <w:szCs w:val="32"/>
          <w:rtl/>
          <w:lang w:bidi="ar-DZ"/>
        </w:rPr>
        <w:t xml:space="preserve"> </w:t>
      </w:r>
      <w:r w:rsidRPr="00AA3F67">
        <w:rPr>
          <w:rFonts w:cs="Simplified Arabic" w:hint="eastAsia"/>
          <w:sz w:val="32"/>
          <w:szCs w:val="32"/>
          <w:rtl/>
          <w:lang w:bidi="ar-DZ"/>
        </w:rPr>
        <w:t>صورة</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صور</w:t>
      </w:r>
      <w:r w:rsidRPr="00AA3F67">
        <w:rPr>
          <w:rFonts w:cs="Simplified Arabic"/>
          <w:sz w:val="32"/>
          <w:szCs w:val="32"/>
          <w:rtl/>
          <w:lang w:bidi="ar-DZ"/>
        </w:rPr>
        <w:t xml:space="preserve"> </w:t>
      </w:r>
      <w:r w:rsidRPr="00AA3F67">
        <w:rPr>
          <w:rFonts w:cs="Simplified Arabic" w:hint="eastAsia"/>
          <w:sz w:val="32"/>
          <w:szCs w:val="32"/>
          <w:rtl/>
          <w:lang w:bidi="ar-DZ"/>
        </w:rPr>
        <w:t>تدخل</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خلال</w:t>
      </w:r>
      <w:r w:rsidRPr="00AA3F67">
        <w:rPr>
          <w:rFonts w:cs="Simplified Arabic"/>
          <w:sz w:val="32"/>
          <w:szCs w:val="32"/>
          <w:rtl/>
          <w:lang w:bidi="ar-DZ"/>
        </w:rPr>
        <w:t xml:space="preserve"> </w:t>
      </w:r>
      <w:r w:rsidRPr="00AA3F67">
        <w:rPr>
          <w:rFonts w:cs="Simplified Arabic" w:hint="eastAsia"/>
          <w:sz w:val="32"/>
          <w:szCs w:val="32"/>
          <w:rtl/>
          <w:lang w:bidi="ar-DZ"/>
        </w:rPr>
        <w:t>سير</w:t>
      </w:r>
      <w:r w:rsidRPr="00AA3F67">
        <w:rPr>
          <w:rFonts w:cs="Simplified Arabic"/>
          <w:sz w:val="32"/>
          <w:szCs w:val="32"/>
          <w:rtl/>
          <w:lang w:bidi="ar-DZ"/>
        </w:rPr>
        <w:t xml:space="preserve"> </w:t>
      </w:r>
      <w:r w:rsidR="00446435">
        <w:rPr>
          <w:rFonts w:cs="Simplified Arabic" w:hint="cs"/>
          <w:sz w:val="32"/>
          <w:szCs w:val="32"/>
          <w:rtl/>
          <w:lang w:bidi="ar-DZ"/>
        </w:rPr>
        <w:t>إ</w:t>
      </w:r>
      <w:r w:rsidRPr="00AA3F67">
        <w:rPr>
          <w:rFonts w:cs="Simplified Arabic" w:hint="eastAsia"/>
          <w:sz w:val="32"/>
          <w:szCs w:val="32"/>
          <w:rtl/>
          <w:lang w:bidi="ar-DZ"/>
        </w:rPr>
        <w:t>جر</w:t>
      </w:r>
      <w:r w:rsidR="00446435">
        <w:rPr>
          <w:rFonts w:cs="Simplified Arabic" w:hint="cs"/>
          <w:sz w:val="32"/>
          <w:szCs w:val="32"/>
          <w:rtl/>
          <w:lang w:bidi="ar-DZ"/>
        </w:rPr>
        <w:t>ا</w:t>
      </w:r>
      <w:r w:rsidRPr="00AA3F67">
        <w:rPr>
          <w:rFonts w:cs="Simplified Arabic" w:hint="eastAsia"/>
          <w:sz w:val="32"/>
          <w:szCs w:val="32"/>
          <w:rtl/>
          <w:lang w:bidi="ar-DZ"/>
        </w:rPr>
        <w:t>ءات</w:t>
      </w:r>
      <w:r w:rsidRPr="00AA3F67">
        <w:rPr>
          <w:rFonts w:cs="Simplified Arabic"/>
          <w:sz w:val="32"/>
          <w:szCs w:val="32"/>
          <w:rtl/>
          <w:lang w:bidi="ar-DZ"/>
        </w:rPr>
        <w:t xml:space="preserve"> </w:t>
      </w:r>
      <w:r w:rsidRPr="00AA3F67">
        <w:rPr>
          <w:rFonts w:cs="Simplified Arabic" w:hint="eastAsia"/>
          <w:sz w:val="32"/>
          <w:szCs w:val="32"/>
          <w:rtl/>
          <w:lang w:bidi="ar-DZ"/>
        </w:rPr>
        <w:t>الخصومة</w:t>
      </w:r>
      <w:r w:rsidRPr="00AA3F67">
        <w:rPr>
          <w:rFonts w:cs="Simplified Arabic"/>
          <w:sz w:val="32"/>
          <w:szCs w:val="32"/>
          <w:rtl/>
          <w:lang w:bidi="ar-DZ"/>
        </w:rPr>
        <w:t xml:space="preserve"> </w:t>
      </w:r>
      <w:r w:rsidRPr="00AA3F67">
        <w:rPr>
          <w:rFonts w:cs="Simplified Arabic" w:hint="eastAsia"/>
          <w:sz w:val="32"/>
          <w:szCs w:val="32"/>
          <w:rtl/>
          <w:lang w:bidi="ar-DZ"/>
        </w:rPr>
        <w:t>التحكيمية</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خلال</w:t>
      </w:r>
      <w:r w:rsidRPr="00AA3F67">
        <w:rPr>
          <w:rFonts w:cs="Simplified Arabic"/>
          <w:sz w:val="32"/>
          <w:szCs w:val="32"/>
          <w:rtl/>
          <w:lang w:bidi="ar-DZ"/>
        </w:rPr>
        <w:t xml:space="preserve"> </w:t>
      </w:r>
      <w:r w:rsidRPr="00AA3F67">
        <w:rPr>
          <w:rFonts w:cs="Simplified Arabic" w:hint="eastAsia"/>
          <w:sz w:val="32"/>
          <w:szCs w:val="32"/>
          <w:rtl/>
          <w:lang w:bidi="ar-DZ"/>
        </w:rPr>
        <w:t>الفرعين</w:t>
      </w:r>
      <w:r w:rsidRPr="00AA3F67">
        <w:rPr>
          <w:rFonts w:cs="Simplified Arabic"/>
          <w:sz w:val="32"/>
          <w:szCs w:val="32"/>
          <w:rtl/>
          <w:lang w:bidi="ar-DZ"/>
        </w:rPr>
        <w:t xml:space="preserve"> </w:t>
      </w:r>
      <w:r w:rsidRPr="00AA3F67">
        <w:rPr>
          <w:rFonts w:cs="Simplified Arabic" w:hint="eastAsia"/>
          <w:sz w:val="32"/>
          <w:szCs w:val="32"/>
          <w:rtl/>
          <w:lang w:bidi="ar-DZ"/>
        </w:rPr>
        <w:t>التاليين</w:t>
      </w:r>
      <w:r w:rsidRPr="00AA3F67">
        <w:rPr>
          <w:rFonts w:cs="Simplified Arabic"/>
          <w:sz w:val="32"/>
          <w:szCs w:val="32"/>
          <w:rtl/>
          <w:lang w:bidi="ar-DZ"/>
        </w:rPr>
        <w:t>:</w:t>
      </w:r>
    </w:p>
    <w:p w:rsidR="00AA3F67" w:rsidRPr="00AA3F67" w:rsidRDefault="00AA3F67" w:rsidP="001B7170">
      <w:pPr>
        <w:spacing w:before="120"/>
        <w:ind w:firstLine="567"/>
        <w:jc w:val="both"/>
        <w:rPr>
          <w:rFonts w:cs="Simplified Arabic"/>
          <w:b/>
          <w:bCs/>
          <w:sz w:val="32"/>
          <w:szCs w:val="32"/>
          <w:lang w:bidi="ar-DZ"/>
        </w:rPr>
      </w:pPr>
      <w:r w:rsidRPr="00AA3F67">
        <w:rPr>
          <w:rFonts w:cs="Simplified Arabic" w:hint="eastAsia"/>
          <w:b/>
          <w:bCs/>
          <w:sz w:val="32"/>
          <w:szCs w:val="32"/>
          <w:rtl/>
          <w:lang w:bidi="ar-DZ"/>
        </w:rPr>
        <w:t>الفرع</w:t>
      </w:r>
      <w:r w:rsidRPr="00AA3F67">
        <w:rPr>
          <w:rFonts w:cs="Simplified Arabic"/>
          <w:b/>
          <w:bCs/>
          <w:sz w:val="32"/>
          <w:szCs w:val="32"/>
          <w:rtl/>
          <w:lang w:bidi="ar-DZ"/>
        </w:rPr>
        <w:t xml:space="preserve"> </w:t>
      </w:r>
      <w:r w:rsidRPr="00AA3F67">
        <w:rPr>
          <w:rFonts w:cs="Simplified Arabic" w:hint="eastAsia"/>
          <w:b/>
          <w:bCs/>
          <w:sz w:val="32"/>
          <w:szCs w:val="32"/>
          <w:rtl/>
          <w:lang w:bidi="ar-DZ"/>
        </w:rPr>
        <w:t>الأول</w:t>
      </w:r>
      <w:r w:rsidRPr="00AA3F67">
        <w:rPr>
          <w:rFonts w:cs="Simplified Arabic"/>
          <w:b/>
          <w:bCs/>
          <w:sz w:val="32"/>
          <w:szCs w:val="32"/>
          <w:rtl/>
          <w:lang w:bidi="ar-DZ"/>
        </w:rPr>
        <w:t xml:space="preserve"> : </w:t>
      </w:r>
      <w:r w:rsidRPr="00AA3F67">
        <w:rPr>
          <w:rFonts w:cs="Simplified Arabic" w:hint="eastAsia"/>
          <w:b/>
          <w:bCs/>
          <w:sz w:val="32"/>
          <w:szCs w:val="32"/>
          <w:rtl/>
          <w:lang w:bidi="ar-DZ"/>
        </w:rPr>
        <w:t>تدخل</w:t>
      </w:r>
      <w:r w:rsidRPr="00AA3F67">
        <w:rPr>
          <w:rFonts w:cs="Simplified Arabic"/>
          <w:b/>
          <w:bCs/>
          <w:sz w:val="32"/>
          <w:szCs w:val="32"/>
          <w:rtl/>
          <w:lang w:bidi="ar-DZ"/>
        </w:rPr>
        <w:t xml:space="preserve"> </w:t>
      </w:r>
      <w:r w:rsidRPr="00AA3F67">
        <w:rPr>
          <w:rFonts w:cs="Simplified Arabic" w:hint="eastAsia"/>
          <w:b/>
          <w:bCs/>
          <w:sz w:val="32"/>
          <w:szCs w:val="32"/>
          <w:rtl/>
          <w:lang w:bidi="ar-DZ"/>
        </w:rPr>
        <w:t>القضاء</w:t>
      </w:r>
      <w:r w:rsidRPr="00AA3F67">
        <w:rPr>
          <w:rFonts w:cs="Simplified Arabic"/>
          <w:b/>
          <w:bCs/>
          <w:sz w:val="32"/>
          <w:szCs w:val="32"/>
          <w:rtl/>
          <w:lang w:bidi="ar-DZ"/>
        </w:rPr>
        <w:t xml:space="preserve"> </w:t>
      </w:r>
      <w:r w:rsidRPr="00AA3F67">
        <w:rPr>
          <w:rFonts w:cs="Simplified Arabic" w:hint="eastAsia"/>
          <w:b/>
          <w:bCs/>
          <w:sz w:val="32"/>
          <w:szCs w:val="32"/>
          <w:rtl/>
          <w:lang w:bidi="ar-DZ"/>
        </w:rPr>
        <w:t>في</w:t>
      </w:r>
      <w:r w:rsidRPr="00AA3F67">
        <w:rPr>
          <w:rFonts w:cs="Simplified Arabic"/>
          <w:b/>
          <w:bCs/>
          <w:sz w:val="32"/>
          <w:szCs w:val="32"/>
          <w:rtl/>
          <w:lang w:bidi="ar-DZ"/>
        </w:rPr>
        <w:t xml:space="preserve"> </w:t>
      </w:r>
      <w:r w:rsidRPr="00AA3F67">
        <w:rPr>
          <w:rFonts w:cs="Simplified Arabic" w:hint="eastAsia"/>
          <w:b/>
          <w:bCs/>
          <w:sz w:val="32"/>
          <w:szCs w:val="32"/>
          <w:rtl/>
          <w:lang w:bidi="ar-DZ"/>
        </w:rPr>
        <w:t>تمديد</w:t>
      </w:r>
      <w:r w:rsidRPr="00AA3F67">
        <w:rPr>
          <w:rFonts w:cs="Simplified Arabic"/>
          <w:b/>
          <w:bCs/>
          <w:sz w:val="32"/>
          <w:szCs w:val="32"/>
          <w:rtl/>
          <w:lang w:bidi="ar-DZ"/>
        </w:rPr>
        <w:t xml:space="preserve"> </w:t>
      </w:r>
      <w:r w:rsidRPr="00AA3F67">
        <w:rPr>
          <w:rFonts w:cs="Simplified Arabic" w:hint="eastAsia"/>
          <w:b/>
          <w:bCs/>
          <w:sz w:val="32"/>
          <w:szCs w:val="32"/>
          <w:rtl/>
          <w:lang w:bidi="ar-DZ"/>
        </w:rPr>
        <w:t>اجل</w:t>
      </w:r>
      <w:r w:rsidRPr="00AA3F67">
        <w:rPr>
          <w:rFonts w:cs="Simplified Arabic"/>
          <w:b/>
          <w:bCs/>
          <w:sz w:val="32"/>
          <w:szCs w:val="32"/>
          <w:rtl/>
          <w:lang w:bidi="ar-DZ"/>
        </w:rPr>
        <w:t xml:space="preserve"> </w:t>
      </w:r>
      <w:r w:rsidRPr="00AA3F67">
        <w:rPr>
          <w:rFonts w:cs="Simplified Arabic" w:hint="eastAsia"/>
          <w:b/>
          <w:bCs/>
          <w:sz w:val="32"/>
          <w:szCs w:val="32"/>
          <w:rtl/>
          <w:lang w:bidi="ar-DZ"/>
        </w:rPr>
        <w:t>التحكيم</w:t>
      </w:r>
      <w:r w:rsidRPr="00AA3F67">
        <w:rPr>
          <w:rFonts w:cs="Simplified Arabic"/>
          <w:b/>
          <w:bCs/>
          <w:sz w:val="32"/>
          <w:szCs w:val="32"/>
          <w:rtl/>
          <w:lang w:bidi="ar-DZ"/>
        </w:rPr>
        <w:t xml:space="preserve"> </w:t>
      </w:r>
    </w:p>
    <w:p w:rsidR="00AA3F67" w:rsidRPr="00AA3F67" w:rsidRDefault="00AA3F67" w:rsidP="00943D42">
      <w:pPr>
        <w:spacing w:before="120"/>
        <w:jc w:val="both"/>
        <w:rPr>
          <w:rFonts w:cs="Simplified Arabic"/>
          <w:sz w:val="32"/>
          <w:szCs w:val="32"/>
          <w:rtl/>
          <w:lang w:bidi="ar-DZ"/>
        </w:rPr>
      </w:pPr>
      <w:r w:rsidRPr="00AA3F67">
        <w:rPr>
          <w:rFonts w:cs="Simplified Arabic"/>
          <w:sz w:val="32"/>
          <w:szCs w:val="32"/>
          <w:rtl/>
          <w:lang w:bidi="ar-DZ"/>
        </w:rPr>
        <w:tab/>
      </w:r>
      <w:r w:rsidRPr="00AA3F67">
        <w:rPr>
          <w:rFonts w:cs="Simplified Arabic" w:hint="eastAsia"/>
          <w:sz w:val="32"/>
          <w:szCs w:val="32"/>
          <w:rtl/>
          <w:lang w:bidi="ar-DZ"/>
        </w:rPr>
        <w:t>يعتبر</w:t>
      </w:r>
      <w:r w:rsidRPr="00AA3F67">
        <w:rPr>
          <w:rFonts w:cs="Simplified Arabic"/>
          <w:sz w:val="32"/>
          <w:szCs w:val="32"/>
          <w:rtl/>
          <w:lang w:bidi="ar-DZ"/>
        </w:rPr>
        <w:t xml:space="preserve"> </w:t>
      </w:r>
      <w:r w:rsidRPr="00AA3F67">
        <w:rPr>
          <w:rFonts w:cs="Simplified Arabic" w:hint="eastAsia"/>
          <w:sz w:val="32"/>
          <w:szCs w:val="32"/>
          <w:rtl/>
          <w:lang w:bidi="ar-DZ"/>
        </w:rPr>
        <w:t>عامل</w:t>
      </w:r>
      <w:r w:rsidRPr="00AA3F67">
        <w:rPr>
          <w:rFonts w:cs="Simplified Arabic"/>
          <w:sz w:val="32"/>
          <w:szCs w:val="32"/>
          <w:rtl/>
          <w:lang w:bidi="ar-DZ"/>
        </w:rPr>
        <w:t xml:space="preserve"> </w:t>
      </w:r>
      <w:r w:rsidRPr="00AA3F67">
        <w:rPr>
          <w:rFonts w:cs="Simplified Arabic" w:hint="eastAsia"/>
          <w:sz w:val="32"/>
          <w:szCs w:val="32"/>
          <w:rtl/>
          <w:lang w:bidi="ar-DZ"/>
        </w:rPr>
        <w:t>الزمن</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أهم</w:t>
      </w:r>
      <w:r w:rsidRPr="00AA3F67">
        <w:rPr>
          <w:rFonts w:cs="Simplified Arabic"/>
          <w:sz w:val="32"/>
          <w:szCs w:val="32"/>
          <w:rtl/>
          <w:lang w:bidi="ar-DZ"/>
        </w:rPr>
        <w:t xml:space="preserve"> </w:t>
      </w:r>
      <w:r w:rsidRPr="00AA3F67">
        <w:rPr>
          <w:rFonts w:cs="Simplified Arabic" w:hint="eastAsia"/>
          <w:sz w:val="32"/>
          <w:szCs w:val="32"/>
          <w:rtl/>
          <w:lang w:bidi="ar-DZ"/>
        </w:rPr>
        <w:t>الأسباب</w:t>
      </w:r>
      <w:r w:rsidRPr="00AA3F67">
        <w:rPr>
          <w:rFonts w:cs="Simplified Arabic"/>
          <w:sz w:val="32"/>
          <w:szCs w:val="32"/>
          <w:rtl/>
          <w:lang w:bidi="ar-DZ"/>
        </w:rPr>
        <w:t xml:space="preserve"> </w:t>
      </w:r>
      <w:r w:rsidRPr="00AA3F67">
        <w:rPr>
          <w:rFonts w:cs="Simplified Arabic" w:hint="eastAsia"/>
          <w:sz w:val="32"/>
          <w:szCs w:val="32"/>
          <w:rtl/>
          <w:lang w:bidi="ar-DZ"/>
        </w:rPr>
        <w:t>والعوامل</w:t>
      </w:r>
      <w:r w:rsidRPr="00AA3F67">
        <w:rPr>
          <w:rFonts w:cs="Simplified Arabic"/>
          <w:sz w:val="32"/>
          <w:szCs w:val="32"/>
          <w:rtl/>
          <w:lang w:bidi="ar-DZ"/>
        </w:rPr>
        <w:t xml:space="preserve"> </w:t>
      </w:r>
      <w:r w:rsidRPr="00AA3F67">
        <w:rPr>
          <w:rFonts w:cs="Simplified Arabic" w:hint="eastAsia"/>
          <w:sz w:val="32"/>
          <w:szCs w:val="32"/>
          <w:rtl/>
          <w:lang w:bidi="ar-DZ"/>
        </w:rPr>
        <w:t>التي</w:t>
      </w:r>
      <w:r w:rsidRPr="00AA3F67">
        <w:rPr>
          <w:rFonts w:cs="Simplified Arabic"/>
          <w:sz w:val="32"/>
          <w:szCs w:val="32"/>
          <w:rtl/>
          <w:lang w:bidi="ar-DZ"/>
        </w:rPr>
        <w:t xml:space="preserve"> </w:t>
      </w:r>
      <w:r w:rsidRPr="00AA3F67">
        <w:rPr>
          <w:rFonts w:cs="Simplified Arabic" w:hint="eastAsia"/>
          <w:sz w:val="32"/>
          <w:szCs w:val="32"/>
          <w:rtl/>
          <w:lang w:bidi="ar-DZ"/>
        </w:rPr>
        <w:t>تدفع</w:t>
      </w:r>
      <w:r w:rsidRPr="00AA3F67">
        <w:rPr>
          <w:rFonts w:cs="Simplified Arabic"/>
          <w:sz w:val="32"/>
          <w:szCs w:val="32"/>
          <w:rtl/>
          <w:lang w:bidi="ar-DZ"/>
        </w:rPr>
        <w:t xml:space="preserve"> </w:t>
      </w:r>
      <w:r w:rsidRPr="00AA3F67">
        <w:rPr>
          <w:rFonts w:cs="Simplified Arabic" w:hint="eastAsia"/>
          <w:sz w:val="32"/>
          <w:szCs w:val="32"/>
          <w:rtl/>
          <w:lang w:bidi="ar-DZ"/>
        </w:rPr>
        <w:t>بأطراف</w:t>
      </w:r>
      <w:r w:rsidRPr="00AA3F67">
        <w:rPr>
          <w:rFonts w:cs="Simplified Arabic"/>
          <w:sz w:val="32"/>
          <w:szCs w:val="32"/>
          <w:rtl/>
          <w:lang w:bidi="ar-DZ"/>
        </w:rPr>
        <w:t xml:space="preserve"> </w:t>
      </w:r>
      <w:r w:rsidRPr="00AA3F67">
        <w:rPr>
          <w:rFonts w:cs="Simplified Arabic" w:hint="eastAsia"/>
          <w:sz w:val="32"/>
          <w:szCs w:val="32"/>
          <w:rtl/>
          <w:lang w:bidi="ar-DZ"/>
        </w:rPr>
        <w:t>النزاع</w:t>
      </w:r>
      <w:r w:rsidRPr="00AA3F67">
        <w:rPr>
          <w:rFonts w:cs="Simplified Arabic"/>
          <w:sz w:val="32"/>
          <w:szCs w:val="32"/>
          <w:rtl/>
          <w:lang w:bidi="ar-DZ"/>
        </w:rPr>
        <w:t xml:space="preserve"> </w:t>
      </w:r>
      <w:r w:rsidRPr="00AA3F67">
        <w:rPr>
          <w:rFonts w:cs="Simplified Arabic" w:hint="eastAsia"/>
          <w:sz w:val="32"/>
          <w:szCs w:val="32"/>
          <w:rtl/>
          <w:lang w:bidi="ar-DZ"/>
        </w:rPr>
        <w:t>اللجوء</w:t>
      </w:r>
      <w:r w:rsidRPr="00AA3F67">
        <w:rPr>
          <w:rFonts w:cs="Simplified Arabic"/>
          <w:sz w:val="32"/>
          <w:szCs w:val="32"/>
          <w:rtl/>
          <w:lang w:bidi="ar-DZ"/>
        </w:rPr>
        <w:t xml:space="preserve"> </w:t>
      </w:r>
      <w:r w:rsidR="00E04534">
        <w:rPr>
          <w:rFonts w:cs="Simplified Arabic" w:hint="eastAsia"/>
          <w:sz w:val="32"/>
          <w:szCs w:val="32"/>
          <w:rtl/>
          <w:lang w:bidi="ar-DZ"/>
        </w:rPr>
        <w:t>إلى</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بدلا</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و</w:t>
      </w:r>
      <w:r w:rsidR="00943D42">
        <w:rPr>
          <w:rFonts w:cs="Simplified Arabic" w:hint="cs"/>
          <w:sz w:val="32"/>
          <w:szCs w:val="32"/>
          <w:rtl/>
          <w:lang w:bidi="ar-DZ"/>
        </w:rPr>
        <w:t>ذ</w:t>
      </w:r>
      <w:r w:rsidRPr="00AA3F67">
        <w:rPr>
          <w:rFonts w:cs="Simplified Arabic" w:hint="eastAsia"/>
          <w:sz w:val="32"/>
          <w:szCs w:val="32"/>
          <w:rtl/>
          <w:lang w:bidi="ar-DZ"/>
        </w:rPr>
        <w:t>لك</w:t>
      </w:r>
      <w:r w:rsidRPr="00AA3F67">
        <w:rPr>
          <w:rFonts w:cs="Simplified Arabic"/>
          <w:sz w:val="32"/>
          <w:szCs w:val="32"/>
          <w:rtl/>
          <w:lang w:bidi="ar-DZ"/>
        </w:rPr>
        <w:t xml:space="preserve"> </w:t>
      </w:r>
      <w:r w:rsidRPr="00AA3F67">
        <w:rPr>
          <w:rFonts w:cs="Simplified Arabic" w:hint="eastAsia"/>
          <w:sz w:val="32"/>
          <w:szCs w:val="32"/>
          <w:rtl/>
          <w:lang w:bidi="ar-DZ"/>
        </w:rPr>
        <w:t>لما</w:t>
      </w:r>
      <w:r w:rsidRPr="00AA3F67">
        <w:rPr>
          <w:rFonts w:cs="Simplified Arabic"/>
          <w:sz w:val="32"/>
          <w:szCs w:val="32"/>
          <w:rtl/>
          <w:lang w:bidi="ar-DZ"/>
        </w:rPr>
        <w:t xml:space="preserve"> </w:t>
      </w:r>
      <w:r w:rsidRPr="00AA3F67">
        <w:rPr>
          <w:rFonts w:cs="Simplified Arabic" w:hint="eastAsia"/>
          <w:sz w:val="32"/>
          <w:szCs w:val="32"/>
          <w:rtl/>
          <w:lang w:bidi="ar-DZ"/>
        </w:rPr>
        <w:t>يتميز</w:t>
      </w:r>
      <w:r w:rsidRPr="00AA3F67">
        <w:rPr>
          <w:rFonts w:cs="Simplified Arabic"/>
          <w:sz w:val="32"/>
          <w:szCs w:val="32"/>
          <w:rtl/>
          <w:lang w:bidi="ar-DZ"/>
        </w:rPr>
        <w:t xml:space="preserve"> </w:t>
      </w:r>
      <w:r w:rsidRPr="00AA3F67">
        <w:rPr>
          <w:rFonts w:cs="Simplified Arabic" w:hint="eastAsia"/>
          <w:sz w:val="32"/>
          <w:szCs w:val="32"/>
          <w:rtl/>
          <w:lang w:bidi="ar-DZ"/>
        </w:rPr>
        <w:t>به</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ايجابيات</w:t>
      </w:r>
      <w:r w:rsidRPr="00AA3F67">
        <w:rPr>
          <w:rFonts w:cs="Simplified Arabic"/>
          <w:sz w:val="32"/>
          <w:szCs w:val="32"/>
          <w:rtl/>
          <w:lang w:bidi="ar-DZ"/>
        </w:rPr>
        <w:t xml:space="preserve"> </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نجدها</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ومن</w:t>
      </w:r>
      <w:r w:rsidRPr="00AA3F67">
        <w:rPr>
          <w:rFonts w:cs="Simplified Arabic"/>
          <w:sz w:val="32"/>
          <w:szCs w:val="32"/>
          <w:rtl/>
          <w:lang w:bidi="ar-DZ"/>
        </w:rPr>
        <w:t xml:space="preserve"> </w:t>
      </w:r>
      <w:r w:rsidRPr="00AA3F67">
        <w:rPr>
          <w:rFonts w:cs="Simplified Arabic" w:hint="eastAsia"/>
          <w:sz w:val="32"/>
          <w:szCs w:val="32"/>
          <w:rtl/>
          <w:lang w:bidi="ar-DZ"/>
        </w:rPr>
        <w:t>بينها</w:t>
      </w:r>
      <w:r w:rsidRPr="00AA3F67">
        <w:rPr>
          <w:rFonts w:cs="Simplified Arabic"/>
          <w:sz w:val="32"/>
          <w:szCs w:val="32"/>
          <w:rtl/>
          <w:lang w:bidi="ar-DZ"/>
        </w:rPr>
        <w:t xml:space="preserve"> </w:t>
      </w:r>
      <w:r w:rsidRPr="00AA3F67">
        <w:rPr>
          <w:rFonts w:cs="Simplified Arabic" w:hint="eastAsia"/>
          <w:sz w:val="32"/>
          <w:szCs w:val="32"/>
          <w:rtl/>
          <w:lang w:bidi="ar-DZ"/>
        </w:rPr>
        <w:t>نجد</w:t>
      </w:r>
      <w:r w:rsidRPr="00AA3F67">
        <w:rPr>
          <w:rFonts w:cs="Simplified Arabic"/>
          <w:sz w:val="32"/>
          <w:szCs w:val="32"/>
          <w:rtl/>
          <w:lang w:bidi="ar-DZ"/>
        </w:rPr>
        <w:t xml:space="preserve"> </w:t>
      </w:r>
      <w:r w:rsidRPr="00AA3F67">
        <w:rPr>
          <w:rFonts w:cs="Simplified Arabic" w:hint="eastAsia"/>
          <w:sz w:val="32"/>
          <w:szCs w:val="32"/>
          <w:rtl/>
          <w:lang w:bidi="ar-DZ"/>
        </w:rPr>
        <w:t>حق</w:t>
      </w:r>
      <w:r w:rsidRPr="00AA3F67">
        <w:rPr>
          <w:rFonts w:cs="Simplified Arabic"/>
          <w:sz w:val="32"/>
          <w:szCs w:val="32"/>
          <w:rtl/>
          <w:lang w:bidi="ar-DZ"/>
        </w:rPr>
        <w:t xml:space="preserve"> </w:t>
      </w:r>
      <w:r w:rsidRPr="00AA3F67">
        <w:rPr>
          <w:rFonts w:cs="Simplified Arabic" w:hint="eastAsia"/>
          <w:sz w:val="32"/>
          <w:szCs w:val="32"/>
          <w:rtl/>
          <w:lang w:bidi="ar-DZ"/>
        </w:rPr>
        <w:t>الأطراف</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الاتفاق</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تحديد</w:t>
      </w:r>
      <w:r w:rsidRPr="00AA3F67">
        <w:rPr>
          <w:rFonts w:cs="Simplified Arabic"/>
          <w:sz w:val="32"/>
          <w:szCs w:val="32"/>
          <w:rtl/>
          <w:lang w:bidi="ar-DZ"/>
        </w:rPr>
        <w:t xml:space="preserve"> </w:t>
      </w:r>
      <w:r w:rsidRPr="00AA3F67">
        <w:rPr>
          <w:rFonts w:cs="Simplified Arabic" w:hint="eastAsia"/>
          <w:sz w:val="32"/>
          <w:szCs w:val="32"/>
          <w:rtl/>
          <w:lang w:bidi="ar-DZ"/>
        </w:rPr>
        <w:t>أجل</w:t>
      </w:r>
      <w:r w:rsidRPr="00AA3F67">
        <w:rPr>
          <w:rFonts w:cs="Simplified Arabic"/>
          <w:sz w:val="32"/>
          <w:szCs w:val="32"/>
          <w:rtl/>
          <w:lang w:bidi="ar-DZ"/>
        </w:rPr>
        <w:t xml:space="preserve"> </w:t>
      </w:r>
      <w:r w:rsidRPr="00AA3F67">
        <w:rPr>
          <w:rFonts w:cs="Simplified Arabic" w:hint="eastAsia"/>
          <w:sz w:val="32"/>
          <w:szCs w:val="32"/>
          <w:rtl/>
          <w:lang w:bidi="ar-DZ"/>
        </w:rPr>
        <w:t>معين</w:t>
      </w:r>
      <w:r w:rsidRPr="00AA3F67">
        <w:rPr>
          <w:rFonts w:cs="Simplified Arabic"/>
          <w:sz w:val="32"/>
          <w:szCs w:val="32"/>
          <w:rtl/>
          <w:lang w:bidi="ar-DZ"/>
        </w:rPr>
        <w:t xml:space="preserve"> </w:t>
      </w:r>
      <w:r w:rsidRPr="00AA3F67">
        <w:rPr>
          <w:rFonts w:cs="Simplified Arabic" w:hint="eastAsia"/>
          <w:sz w:val="32"/>
          <w:szCs w:val="32"/>
          <w:rtl/>
          <w:lang w:bidi="ar-DZ"/>
        </w:rPr>
        <w:t>يتقيد</w:t>
      </w:r>
      <w:r w:rsidRPr="00AA3F67">
        <w:rPr>
          <w:rFonts w:cs="Simplified Arabic"/>
          <w:sz w:val="32"/>
          <w:szCs w:val="32"/>
          <w:rtl/>
          <w:lang w:bidi="ar-DZ"/>
        </w:rPr>
        <w:t xml:space="preserve"> </w:t>
      </w:r>
      <w:r w:rsidRPr="00AA3F67">
        <w:rPr>
          <w:rFonts w:cs="Simplified Arabic" w:hint="eastAsia"/>
          <w:sz w:val="32"/>
          <w:szCs w:val="32"/>
          <w:rtl/>
          <w:lang w:bidi="ar-DZ"/>
        </w:rPr>
        <w:t>به</w:t>
      </w:r>
      <w:r w:rsidRPr="00AA3F67">
        <w:rPr>
          <w:rFonts w:cs="Simplified Arabic"/>
          <w:sz w:val="32"/>
          <w:szCs w:val="32"/>
          <w:rtl/>
          <w:lang w:bidi="ar-DZ"/>
        </w:rPr>
        <w:t xml:space="preserve"> </w:t>
      </w:r>
      <w:r w:rsidRPr="00AA3F67">
        <w:rPr>
          <w:rFonts w:cs="Simplified Arabic" w:hint="eastAsia"/>
          <w:sz w:val="32"/>
          <w:szCs w:val="32"/>
          <w:rtl/>
          <w:lang w:bidi="ar-DZ"/>
        </w:rPr>
        <w:t>المحكم</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هيئة</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ل</w:t>
      </w:r>
      <w:r w:rsidR="00446435">
        <w:rPr>
          <w:rFonts w:cs="Simplified Arabic" w:hint="cs"/>
          <w:sz w:val="32"/>
          <w:szCs w:val="32"/>
          <w:rtl/>
          <w:lang w:bidi="ar-DZ"/>
        </w:rPr>
        <w:t>إ</w:t>
      </w:r>
      <w:r w:rsidRPr="00AA3F67">
        <w:rPr>
          <w:rFonts w:cs="Simplified Arabic" w:hint="eastAsia"/>
          <w:sz w:val="32"/>
          <w:szCs w:val="32"/>
          <w:rtl/>
          <w:lang w:bidi="ar-DZ"/>
        </w:rPr>
        <w:t>صدار</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ونظرا</w:t>
      </w:r>
      <w:r w:rsidRPr="00AA3F67">
        <w:rPr>
          <w:rFonts w:cs="Simplified Arabic"/>
          <w:sz w:val="32"/>
          <w:szCs w:val="32"/>
          <w:rtl/>
          <w:lang w:bidi="ar-DZ"/>
        </w:rPr>
        <w:t xml:space="preserve"> </w:t>
      </w:r>
      <w:r w:rsidRPr="00AA3F67">
        <w:rPr>
          <w:rFonts w:cs="Simplified Arabic" w:hint="eastAsia"/>
          <w:sz w:val="32"/>
          <w:szCs w:val="32"/>
          <w:rtl/>
          <w:lang w:bidi="ar-DZ"/>
        </w:rPr>
        <w:t>لأهمية</w:t>
      </w:r>
      <w:r w:rsidRPr="00AA3F67">
        <w:rPr>
          <w:rFonts w:cs="Simplified Arabic"/>
          <w:sz w:val="32"/>
          <w:szCs w:val="32"/>
          <w:rtl/>
          <w:lang w:bidi="ar-DZ"/>
        </w:rPr>
        <w:t xml:space="preserve"> </w:t>
      </w:r>
      <w:r w:rsidRPr="00AA3F67">
        <w:rPr>
          <w:rFonts w:cs="Simplified Arabic" w:hint="eastAsia"/>
          <w:sz w:val="32"/>
          <w:szCs w:val="32"/>
          <w:rtl/>
          <w:lang w:bidi="ar-DZ"/>
        </w:rPr>
        <w:t>هذه</w:t>
      </w:r>
      <w:r w:rsidRPr="00AA3F67">
        <w:rPr>
          <w:rFonts w:cs="Simplified Arabic"/>
          <w:sz w:val="32"/>
          <w:szCs w:val="32"/>
          <w:rtl/>
          <w:lang w:bidi="ar-DZ"/>
        </w:rPr>
        <w:t xml:space="preserve"> </w:t>
      </w:r>
      <w:r w:rsidRPr="00AA3F67">
        <w:rPr>
          <w:rFonts w:cs="Simplified Arabic" w:hint="eastAsia"/>
          <w:sz w:val="32"/>
          <w:szCs w:val="32"/>
          <w:rtl/>
          <w:lang w:bidi="ar-DZ"/>
        </w:rPr>
        <w:t>المسألة</w:t>
      </w:r>
      <w:r w:rsidRPr="00AA3F67">
        <w:rPr>
          <w:rFonts w:cs="Simplified Arabic"/>
          <w:sz w:val="32"/>
          <w:szCs w:val="32"/>
          <w:rtl/>
          <w:lang w:bidi="ar-DZ"/>
        </w:rPr>
        <w:t xml:space="preserve"> </w:t>
      </w:r>
      <w:r w:rsidRPr="00AA3F67">
        <w:rPr>
          <w:rFonts w:cs="Simplified Arabic" w:hint="eastAsia"/>
          <w:sz w:val="32"/>
          <w:szCs w:val="32"/>
          <w:rtl/>
          <w:lang w:bidi="ar-DZ"/>
        </w:rPr>
        <w:t>وضعت</w:t>
      </w:r>
      <w:r w:rsidRPr="00AA3F67">
        <w:rPr>
          <w:rFonts w:cs="Simplified Arabic"/>
          <w:sz w:val="32"/>
          <w:szCs w:val="32"/>
          <w:rtl/>
          <w:lang w:bidi="ar-DZ"/>
        </w:rPr>
        <w:t xml:space="preserve"> </w:t>
      </w:r>
      <w:r w:rsidRPr="00AA3F67">
        <w:rPr>
          <w:rFonts w:cs="Simplified Arabic" w:hint="eastAsia"/>
          <w:sz w:val="32"/>
          <w:szCs w:val="32"/>
          <w:rtl/>
          <w:lang w:bidi="ar-DZ"/>
        </w:rPr>
        <w:t>مختلف</w:t>
      </w:r>
      <w:r w:rsidRPr="00AA3F67">
        <w:rPr>
          <w:rFonts w:cs="Simplified Arabic"/>
          <w:sz w:val="32"/>
          <w:szCs w:val="32"/>
          <w:rtl/>
          <w:lang w:bidi="ar-DZ"/>
        </w:rPr>
        <w:t xml:space="preserve"> </w:t>
      </w:r>
      <w:r w:rsidRPr="00AA3F67">
        <w:rPr>
          <w:rFonts w:cs="Simplified Arabic" w:hint="eastAsia"/>
          <w:sz w:val="32"/>
          <w:szCs w:val="32"/>
          <w:rtl/>
          <w:lang w:bidi="ar-DZ"/>
        </w:rPr>
        <w:t>التشريعات</w:t>
      </w:r>
      <w:r w:rsidRPr="00AA3F67">
        <w:rPr>
          <w:rFonts w:cs="Simplified Arabic"/>
          <w:sz w:val="32"/>
          <w:szCs w:val="32"/>
          <w:rtl/>
          <w:lang w:bidi="ar-DZ"/>
        </w:rPr>
        <w:t xml:space="preserve"> </w:t>
      </w:r>
      <w:r w:rsidRPr="00AA3F67">
        <w:rPr>
          <w:rFonts w:cs="Simplified Arabic" w:hint="eastAsia"/>
          <w:sz w:val="32"/>
          <w:szCs w:val="32"/>
          <w:rtl/>
          <w:lang w:bidi="ar-DZ"/>
        </w:rPr>
        <w:t>الخاصة</w:t>
      </w:r>
      <w:r w:rsidRPr="00AA3F67">
        <w:rPr>
          <w:rFonts w:cs="Simplified Arabic"/>
          <w:sz w:val="32"/>
          <w:szCs w:val="32"/>
          <w:rtl/>
          <w:lang w:bidi="ar-DZ"/>
        </w:rPr>
        <w:t xml:space="preserve"> </w:t>
      </w:r>
      <w:r w:rsidR="00943D42">
        <w:rPr>
          <w:rFonts w:cs="Simplified Arabic" w:hint="cs"/>
          <w:sz w:val="32"/>
          <w:szCs w:val="32"/>
          <w:rtl/>
          <w:lang w:bidi="ar-DZ"/>
        </w:rPr>
        <w:t xml:space="preserve">بالتحكيم </w:t>
      </w:r>
      <w:r w:rsidRPr="00AA3F67">
        <w:rPr>
          <w:rFonts w:cs="Simplified Arabic" w:hint="eastAsia"/>
          <w:sz w:val="32"/>
          <w:szCs w:val="32"/>
          <w:rtl/>
          <w:lang w:bidi="ar-DZ"/>
        </w:rPr>
        <w:t>مجموعة</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الضوابط</w:t>
      </w:r>
      <w:r w:rsidRPr="00AA3F67">
        <w:rPr>
          <w:rFonts w:cs="Simplified Arabic"/>
          <w:sz w:val="32"/>
          <w:szCs w:val="32"/>
          <w:rtl/>
          <w:lang w:bidi="ar-DZ"/>
        </w:rPr>
        <w:t xml:space="preserve"> </w:t>
      </w:r>
      <w:r w:rsidRPr="00AA3F67">
        <w:rPr>
          <w:rFonts w:cs="Simplified Arabic" w:hint="eastAsia"/>
          <w:sz w:val="32"/>
          <w:szCs w:val="32"/>
          <w:rtl/>
          <w:lang w:bidi="ar-DZ"/>
        </w:rPr>
        <w:t>حتى</w:t>
      </w:r>
      <w:r w:rsidRPr="00AA3F67">
        <w:rPr>
          <w:rFonts w:cs="Simplified Arabic"/>
          <w:sz w:val="32"/>
          <w:szCs w:val="32"/>
          <w:rtl/>
          <w:lang w:bidi="ar-DZ"/>
        </w:rPr>
        <w:t xml:space="preserve"> </w:t>
      </w:r>
      <w:r w:rsidRPr="00AA3F67">
        <w:rPr>
          <w:rFonts w:cs="Simplified Arabic" w:hint="eastAsia"/>
          <w:sz w:val="32"/>
          <w:szCs w:val="32"/>
          <w:rtl/>
          <w:lang w:bidi="ar-DZ"/>
        </w:rPr>
        <w:t>تضمن</w:t>
      </w:r>
      <w:r w:rsidRPr="00AA3F67">
        <w:rPr>
          <w:rFonts w:cs="Simplified Arabic"/>
          <w:sz w:val="32"/>
          <w:szCs w:val="32"/>
          <w:rtl/>
          <w:lang w:bidi="ar-DZ"/>
        </w:rPr>
        <w:t xml:space="preserve"> </w:t>
      </w:r>
      <w:r w:rsidR="00446435">
        <w:rPr>
          <w:rFonts w:cs="Simplified Arabic" w:hint="cs"/>
          <w:sz w:val="32"/>
          <w:szCs w:val="32"/>
          <w:rtl/>
          <w:lang w:bidi="ar-DZ"/>
        </w:rPr>
        <w:t>إ</w:t>
      </w:r>
      <w:r w:rsidRPr="00AA3F67">
        <w:rPr>
          <w:rFonts w:cs="Simplified Arabic" w:hint="eastAsia"/>
          <w:sz w:val="32"/>
          <w:szCs w:val="32"/>
          <w:rtl/>
          <w:lang w:bidi="ar-DZ"/>
        </w:rPr>
        <w:t>نهاء</w:t>
      </w:r>
      <w:r w:rsidRPr="00AA3F67">
        <w:rPr>
          <w:rFonts w:cs="Simplified Arabic"/>
          <w:sz w:val="32"/>
          <w:szCs w:val="32"/>
          <w:rtl/>
          <w:lang w:bidi="ar-DZ"/>
        </w:rPr>
        <w:t xml:space="preserve"> </w:t>
      </w:r>
      <w:r w:rsidRPr="00AA3F67">
        <w:rPr>
          <w:rFonts w:cs="Simplified Arabic" w:hint="eastAsia"/>
          <w:sz w:val="32"/>
          <w:szCs w:val="32"/>
          <w:rtl/>
          <w:lang w:bidi="ar-DZ"/>
        </w:rPr>
        <w:t>المحكم</w:t>
      </w:r>
      <w:r w:rsidRPr="00AA3F67">
        <w:rPr>
          <w:rFonts w:cs="Simplified Arabic"/>
          <w:sz w:val="32"/>
          <w:szCs w:val="32"/>
          <w:rtl/>
          <w:lang w:bidi="ar-DZ"/>
        </w:rPr>
        <w:t xml:space="preserve"> </w:t>
      </w:r>
      <w:r w:rsidRPr="00AA3F67">
        <w:rPr>
          <w:rFonts w:cs="Simplified Arabic" w:hint="eastAsia"/>
          <w:sz w:val="32"/>
          <w:szCs w:val="32"/>
          <w:rtl/>
          <w:lang w:bidi="ar-DZ"/>
        </w:rPr>
        <w:t>لمهمة</w:t>
      </w:r>
      <w:r w:rsidRPr="00AA3F67">
        <w:rPr>
          <w:rFonts w:cs="Simplified Arabic"/>
          <w:sz w:val="32"/>
          <w:szCs w:val="32"/>
          <w:rtl/>
          <w:lang w:bidi="ar-DZ"/>
        </w:rPr>
        <w:t xml:space="preserve"> </w:t>
      </w:r>
      <w:r w:rsidRPr="00AA3F67">
        <w:rPr>
          <w:rFonts w:cs="Simplified Arabic" w:hint="eastAsia"/>
          <w:sz w:val="32"/>
          <w:szCs w:val="32"/>
          <w:rtl/>
          <w:lang w:bidi="ar-DZ"/>
        </w:rPr>
        <w:t>و</w:t>
      </w:r>
      <w:r w:rsidR="00446435">
        <w:rPr>
          <w:rFonts w:cs="Simplified Arabic" w:hint="cs"/>
          <w:sz w:val="32"/>
          <w:szCs w:val="32"/>
          <w:rtl/>
          <w:lang w:bidi="ar-DZ"/>
        </w:rPr>
        <w:t>إ</w:t>
      </w:r>
      <w:r w:rsidRPr="00AA3F67">
        <w:rPr>
          <w:rFonts w:cs="Simplified Arabic" w:hint="eastAsia"/>
          <w:sz w:val="32"/>
          <w:szCs w:val="32"/>
          <w:rtl/>
          <w:lang w:bidi="ar-DZ"/>
        </w:rPr>
        <w:t>صدار</w:t>
      </w:r>
      <w:r w:rsidRPr="00AA3F67">
        <w:rPr>
          <w:rFonts w:cs="Simplified Arabic"/>
          <w:sz w:val="32"/>
          <w:szCs w:val="32"/>
          <w:rtl/>
          <w:lang w:bidi="ar-DZ"/>
        </w:rPr>
        <w:t xml:space="preserve"> </w:t>
      </w:r>
      <w:r w:rsidRPr="00AA3F67">
        <w:rPr>
          <w:rFonts w:cs="Simplified Arabic" w:hint="eastAsia"/>
          <w:sz w:val="32"/>
          <w:szCs w:val="32"/>
          <w:rtl/>
          <w:lang w:bidi="ar-DZ"/>
        </w:rPr>
        <w:t>حكمه</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الآجال</w:t>
      </w:r>
      <w:r w:rsidRPr="00AA3F67">
        <w:rPr>
          <w:rFonts w:cs="Simplified Arabic"/>
          <w:sz w:val="32"/>
          <w:szCs w:val="32"/>
          <w:rtl/>
          <w:lang w:bidi="ar-DZ"/>
        </w:rPr>
        <w:t xml:space="preserve"> </w:t>
      </w:r>
      <w:r w:rsidRPr="00AA3F67">
        <w:rPr>
          <w:rFonts w:cs="Simplified Arabic" w:hint="eastAsia"/>
          <w:sz w:val="32"/>
          <w:szCs w:val="32"/>
          <w:rtl/>
          <w:lang w:bidi="ar-DZ"/>
        </w:rPr>
        <w:t>المتفق</w:t>
      </w:r>
      <w:r w:rsidRPr="00AA3F67">
        <w:rPr>
          <w:rFonts w:cs="Simplified Arabic"/>
          <w:sz w:val="32"/>
          <w:szCs w:val="32"/>
          <w:rtl/>
          <w:lang w:bidi="ar-DZ"/>
        </w:rPr>
        <w:t xml:space="preserve"> </w:t>
      </w:r>
      <w:r w:rsidRPr="00AA3F67">
        <w:rPr>
          <w:rFonts w:cs="Simplified Arabic" w:hint="eastAsia"/>
          <w:sz w:val="32"/>
          <w:szCs w:val="32"/>
          <w:rtl/>
          <w:lang w:bidi="ar-DZ"/>
        </w:rPr>
        <w:t>عليها</w:t>
      </w:r>
      <w:r w:rsidRPr="00AA3F67">
        <w:rPr>
          <w:rFonts w:cs="Simplified Arabic"/>
          <w:sz w:val="32"/>
          <w:szCs w:val="32"/>
          <w:rtl/>
          <w:lang w:bidi="ar-DZ"/>
        </w:rPr>
        <w:t xml:space="preserve"> </w:t>
      </w:r>
      <w:r w:rsidRPr="00AA3F67">
        <w:rPr>
          <w:rFonts w:cs="Simplified Arabic" w:hint="eastAsia"/>
          <w:sz w:val="32"/>
          <w:szCs w:val="32"/>
          <w:rtl/>
          <w:lang w:bidi="ar-DZ"/>
        </w:rPr>
        <w:t>بين</w:t>
      </w:r>
      <w:r w:rsidRPr="00AA3F67">
        <w:rPr>
          <w:rFonts w:cs="Simplified Arabic"/>
          <w:sz w:val="32"/>
          <w:szCs w:val="32"/>
          <w:rtl/>
          <w:lang w:bidi="ar-DZ"/>
        </w:rPr>
        <w:t xml:space="preserve"> </w:t>
      </w:r>
      <w:r w:rsidRPr="00AA3F67">
        <w:rPr>
          <w:rFonts w:cs="Simplified Arabic" w:hint="eastAsia"/>
          <w:sz w:val="32"/>
          <w:szCs w:val="32"/>
          <w:rtl/>
          <w:lang w:bidi="ar-DZ"/>
        </w:rPr>
        <w:t>الأطراف</w:t>
      </w:r>
      <w:r w:rsidRPr="00AA3F67">
        <w:rPr>
          <w:rFonts w:cs="Simplified Arabic"/>
          <w:sz w:val="32"/>
          <w:szCs w:val="32"/>
          <w:rtl/>
          <w:lang w:bidi="ar-DZ"/>
        </w:rPr>
        <w:t xml:space="preserve">. </w:t>
      </w:r>
      <w:r w:rsidRPr="00AA3F67">
        <w:rPr>
          <w:rFonts w:cs="Simplified Arabic" w:hint="eastAsia"/>
          <w:sz w:val="32"/>
          <w:szCs w:val="32"/>
          <w:rtl/>
          <w:lang w:bidi="ar-DZ"/>
        </w:rPr>
        <w:t>و</w:t>
      </w:r>
      <w:r w:rsidR="00446435">
        <w:rPr>
          <w:rFonts w:cs="Simplified Arabic" w:hint="cs"/>
          <w:sz w:val="32"/>
          <w:szCs w:val="32"/>
          <w:rtl/>
          <w:lang w:bidi="ar-DZ"/>
        </w:rPr>
        <w:t>إ</w:t>
      </w:r>
      <w:r w:rsidRPr="00AA3F67">
        <w:rPr>
          <w:rFonts w:cs="Simplified Arabic" w:hint="eastAsia"/>
          <w:sz w:val="32"/>
          <w:szCs w:val="32"/>
          <w:rtl/>
          <w:lang w:bidi="ar-DZ"/>
        </w:rPr>
        <w:t>ذا</w:t>
      </w:r>
      <w:r w:rsidRPr="00AA3F67">
        <w:rPr>
          <w:rFonts w:cs="Simplified Arabic"/>
          <w:sz w:val="32"/>
          <w:szCs w:val="32"/>
          <w:rtl/>
          <w:lang w:bidi="ar-DZ"/>
        </w:rPr>
        <w:t xml:space="preserve"> </w:t>
      </w:r>
      <w:r w:rsidRPr="00AA3F67">
        <w:rPr>
          <w:rFonts w:cs="Simplified Arabic" w:hint="eastAsia"/>
          <w:sz w:val="32"/>
          <w:szCs w:val="32"/>
          <w:rtl/>
          <w:lang w:bidi="ar-DZ"/>
        </w:rPr>
        <w:t>حصل</w:t>
      </w:r>
      <w:r w:rsidRPr="00AA3F67">
        <w:rPr>
          <w:rFonts w:cs="Simplified Arabic"/>
          <w:sz w:val="32"/>
          <w:szCs w:val="32"/>
          <w:rtl/>
          <w:lang w:bidi="ar-DZ"/>
        </w:rPr>
        <w:t xml:space="preserve"> </w:t>
      </w:r>
      <w:r w:rsidR="00446435">
        <w:rPr>
          <w:rFonts w:cs="Simplified Arabic" w:hint="cs"/>
          <w:sz w:val="32"/>
          <w:szCs w:val="32"/>
          <w:rtl/>
          <w:lang w:bidi="ar-DZ"/>
        </w:rPr>
        <w:t>أ</w:t>
      </w:r>
      <w:r w:rsidRPr="00AA3F67">
        <w:rPr>
          <w:rFonts w:cs="Simplified Arabic" w:hint="eastAsia"/>
          <w:sz w:val="32"/>
          <w:szCs w:val="32"/>
          <w:rtl/>
          <w:lang w:bidi="ar-DZ"/>
        </w:rPr>
        <w:t>ن</w:t>
      </w:r>
      <w:r w:rsidRPr="00AA3F67">
        <w:rPr>
          <w:rFonts w:cs="Simplified Arabic"/>
          <w:sz w:val="32"/>
          <w:szCs w:val="32"/>
          <w:rtl/>
          <w:lang w:bidi="ar-DZ"/>
        </w:rPr>
        <w:t xml:space="preserve"> </w:t>
      </w:r>
      <w:r w:rsidRPr="00AA3F67">
        <w:rPr>
          <w:rFonts w:cs="Simplified Arabic" w:hint="eastAsia"/>
          <w:sz w:val="32"/>
          <w:szCs w:val="32"/>
          <w:rtl/>
          <w:lang w:bidi="ar-DZ"/>
        </w:rPr>
        <w:t>انقضى</w:t>
      </w:r>
      <w:r w:rsidRPr="00AA3F67">
        <w:rPr>
          <w:rFonts w:cs="Simplified Arabic"/>
          <w:sz w:val="32"/>
          <w:szCs w:val="32"/>
          <w:rtl/>
          <w:lang w:bidi="ar-DZ"/>
        </w:rPr>
        <w:t xml:space="preserve"> </w:t>
      </w:r>
      <w:r w:rsidRPr="00AA3F67">
        <w:rPr>
          <w:rFonts w:cs="Simplified Arabic" w:hint="eastAsia"/>
          <w:sz w:val="32"/>
          <w:szCs w:val="32"/>
          <w:rtl/>
          <w:lang w:bidi="ar-DZ"/>
        </w:rPr>
        <w:t>الأجل</w:t>
      </w:r>
      <w:r w:rsidRPr="00AA3F67">
        <w:rPr>
          <w:rFonts w:cs="Simplified Arabic"/>
          <w:sz w:val="32"/>
          <w:szCs w:val="32"/>
          <w:rtl/>
          <w:lang w:bidi="ar-DZ"/>
        </w:rPr>
        <w:t xml:space="preserve"> </w:t>
      </w:r>
      <w:r w:rsidRPr="00AA3F67">
        <w:rPr>
          <w:rFonts w:cs="Simplified Arabic" w:hint="eastAsia"/>
          <w:sz w:val="32"/>
          <w:szCs w:val="32"/>
          <w:rtl/>
          <w:lang w:bidi="ar-DZ"/>
        </w:rPr>
        <w:t>المتفق</w:t>
      </w:r>
      <w:r w:rsidRPr="00AA3F67">
        <w:rPr>
          <w:rFonts w:cs="Simplified Arabic"/>
          <w:sz w:val="32"/>
          <w:szCs w:val="32"/>
          <w:rtl/>
          <w:lang w:bidi="ar-DZ"/>
        </w:rPr>
        <w:t xml:space="preserve"> </w:t>
      </w:r>
      <w:r w:rsidRPr="00AA3F67">
        <w:rPr>
          <w:rFonts w:cs="Simplified Arabic" w:hint="eastAsia"/>
          <w:sz w:val="32"/>
          <w:szCs w:val="32"/>
          <w:rtl/>
          <w:lang w:bidi="ar-DZ"/>
        </w:rPr>
        <w:t>عليه</w:t>
      </w:r>
      <w:r w:rsidRPr="00AA3F67">
        <w:rPr>
          <w:rFonts w:cs="Simplified Arabic"/>
          <w:sz w:val="32"/>
          <w:szCs w:val="32"/>
          <w:rtl/>
          <w:lang w:bidi="ar-DZ"/>
        </w:rPr>
        <w:t xml:space="preserve"> </w:t>
      </w:r>
      <w:r w:rsidRPr="00AA3F67">
        <w:rPr>
          <w:rFonts w:cs="Simplified Arabic" w:hint="eastAsia"/>
          <w:sz w:val="32"/>
          <w:szCs w:val="32"/>
          <w:rtl/>
          <w:lang w:bidi="ar-DZ"/>
        </w:rPr>
        <w:t>دون</w:t>
      </w:r>
      <w:r w:rsidRPr="00AA3F67">
        <w:rPr>
          <w:rFonts w:cs="Simplified Arabic"/>
          <w:sz w:val="32"/>
          <w:szCs w:val="32"/>
          <w:rtl/>
          <w:lang w:bidi="ar-DZ"/>
        </w:rPr>
        <w:t xml:space="preserve"> </w:t>
      </w:r>
      <w:r w:rsidRPr="00AA3F67">
        <w:rPr>
          <w:rFonts w:cs="Simplified Arabic" w:hint="eastAsia"/>
          <w:sz w:val="32"/>
          <w:szCs w:val="32"/>
          <w:rtl/>
          <w:lang w:bidi="ar-DZ"/>
        </w:rPr>
        <w:t>صدور</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منهي</w:t>
      </w:r>
      <w:r w:rsidRPr="00AA3F67">
        <w:rPr>
          <w:rFonts w:cs="Simplified Arabic"/>
          <w:sz w:val="32"/>
          <w:szCs w:val="32"/>
          <w:rtl/>
          <w:lang w:bidi="ar-DZ"/>
        </w:rPr>
        <w:t xml:space="preserve"> </w:t>
      </w:r>
      <w:r w:rsidRPr="00AA3F67">
        <w:rPr>
          <w:rFonts w:cs="Simplified Arabic" w:hint="eastAsia"/>
          <w:sz w:val="32"/>
          <w:szCs w:val="32"/>
          <w:rtl/>
          <w:lang w:bidi="ar-DZ"/>
        </w:rPr>
        <w:t>للخصومة</w:t>
      </w:r>
      <w:r w:rsidRPr="00AA3F67">
        <w:rPr>
          <w:rFonts w:cs="Simplified Arabic"/>
          <w:sz w:val="32"/>
          <w:szCs w:val="32"/>
          <w:rtl/>
          <w:lang w:bidi="ar-DZ"/>
        </w:rPr>
        <w:t xml:space="preserve"> </w:t>
      </w:r>
      <w:r w:rsidRPr="00AA3F67">
        <w:rPr>
          <w:rFonts w:cs="Simplified Arabic" w:hint="eastAsia"/>
          <w:sz w:val="32"/>
          <w:szCs w:val="32"/>
          <w:rtl/>
          <w:lang w:bidi="ar-DZ"/>
        </w:rPr>
        <w:t>تحول</w:t>
      </w:r>
      <w:r w:rsidRPr="00AA3F67">
        <w:rPr>
          <w:rFonts w:cs="Simplified Arabic"/>
          <w:sz w:val="32"/>
          <w:szCs w:val="32"/>
          <w:rtl/>
          <w:lang w:bidi="ar-DZ"/>
        </w:rPr>
        <w:t xml:space="preserve"> </w:t>
      </w:r>
      <w:r w:rsidRPr="00AA3F67">
        <w:rPr>
          <w:rFonts w:cs="Simplified Arabic" w:hint="eastAsia"/>
          <w:sz w:val="32"/>
          <w:szCs w:val="32"/>
          <w:rtl/>
          <w:lang w:bidi="ar-DZ"/>
        </w:rPr>
        <w:t>النزاع</w:t>
      </w:r>
      <w:r w:rsidRPr="00AA3F67">
        <w:rPr>
          <w:rFonts w:cs="Simplified Arabic"/>
          <w:sz w:val="32"/>
          <w:szCs w:val="32"/>
          <w:rtl/>
          <w:lang w:bidi="ar-DZ"/>
        </w:rPr>
        <w:t xml:space="preserve"> </w:t>
      </w:r>
      <w:r w:rsidRPr="00AA3F67">
        <w:rPr>
          <w:rFonts w:cs="Simplified Arabic" w:hint="eastAsia"/>
          <w:sz w:val="32"/>
          <w:szCs w:val="32"/>
          <w:rtl/>
          <w:lang w:bidi="ar-DZ"/>
        </w:rPr>
        <w:t>لولاية</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باعتباره</w:t>
      </w:r>
      <w:r w:rsidRPr="00AA3F67">
        <w:rPr>
          <w:rFonts w:cs="Simplified Arabic"/>
          <w:sz w:val="32"/>
          <w:szCs w:val="32"/>
          <w:rtl/>
          <w:lang w:bidi="ar-DZ"/>
        </w:rPr>
        <w:t xml:space="preserve"> </w:t>
      </w:r>
      <w:r w:rsidRPr="00AA3F67">
        <w:rPr>
          <w:rFonts w:cs="Simplified Arabic" w:hint="eastAsia"/>
          <w:sz w:val="32"/>
          <w:szCs w:val="32"/>
          <w:rtl/>
          <w:lang w:bidi="ar-DZ"/>
        </w:rPr>
        <w:t>صاحب</w:t>
      </w:r>
      <w:r w:rsidRPr="00AA3F67">
        <w:rPr>
          <w:rFonts w:cs="Simplified Arabic"/>
          <w:sz w:val="32"/>
          <w:szCs w:val="32"/>
          <w:rtl/>
          <w:lang w:bidi="ar-DZ"/>
        </w:rPr>
        <w:t xml:space="preserve"> </w:t>
      </w:r>
      <w:r w:rsidRPr="00AA3F67">
        <w:rPr>
          <w:rFonts w:cs="Simplified Arabic" w:hint="eastAsia"/>
          <w:sz w:val="32"/>
          <w:szCs w:val="32"/>
          <w:rtl/>
          <w:lang w:bidi="ar-DZ"/>
        </w:rPr>
        <w:t>الاختصاص</w:t>
      </w:r>
      <w:r w:rsidRPr="00AA3F67">
        <w:rPr>
          <w:rFonts w:cs="Simplified Arabic"/>
          <w:sz w:val="32"/>
          <w:szCs w:val="32"/>
          <w:rtl/>
          <w:lang w:bidi="ar-DZ"/>
        </w:rPr>
        <w:t xml:space="preserve"> </w:t>
      </w:r>
      <w:r w:rsidRPr="00AA3F67">
        <w:rPr>
          <w:rFonts w:cs="Simplified Arabic" w:hint="eastAsia"/>
          <w:sz w:val="32"/>
          <w:szCs w:val="32"/>
          <w:rtl/>
          <w:lang w:bidi="ar-DZ"/>
        </w:rPr>
        <w:t>الأصلي</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منازعات</w:t>
      </w:r>
      <w:r w:rsidRPr="00AA3F67">
        <w:rPr>
          <w:rFonts w:cs="Simplified Arabic"/>
          <w:sz w:val="32"/>
          <w:szCs w:val="32"/>
          <w:rtl/>
          <w:lang w:bidi="ar-DZ"/>
        </w:rPr>
        <w:t xml:space="preserve"> </w:t>
      </w:r>
      <w:r w:rsidRPr="00AA3F67">
        <w:rPr>
          <w:rFonts w:cs="Simplified Arabic" w:hint="eastAsia"/>
          <w:sz w:val="32"/>
          <w:szCs w:val="32"/>
          <w:rtl/>
          <w:lang w:bidi="ar-DZ"/>
        </w:rPr>
        <w:t>الأشخاص</w:t>
      </w:r>
      <w:r w:rsidRPr="00AA3F67">
        <w:rPr>
          <w:rStyle w:val="a6"/>
          <w:rFonts w:cs="Simplified Arabic"/>
          <w:sz w:val="32"/>
          <w:szCs w:val="32"/>
          <w:rtl/>
        </w:rPr>
        <w:t>(</w:t>
      </w:r>
      <w:r w:rsidRPr="00AA3F67">
        <w:rPr>
          <w:rStyle w:val="a6"/>
          <w:rFonts w:cs="Simplified Arabic"/>
          <w:sz w:val="32"/>
          <w:szCs w:val="32"/>
          <w:rtl/>
        </w:rPr>
        <w:footnoteReference w:id="106"/>
      </w:r>
      <w:r w:rsidRPr="00AA3F67">
        <w:rPr>
          <w:rStyle w:val="a6"/>
          <w:rFonts w:cs="Simplified Arabic"/>
          <w:sz w:val="32"/>
          <w:szCs w:val="32"/>
          <w:rtl/>
        </w:rPr>
        <w:t>)</w:t>
      </w:r>
      <w:r w:rsidR="00446435">
        <w:rPr>
          <w:rFonts w:cs="Simplified Arabic" w:hint="cs"/>
          <w:sz w:val="32"/>
          <w:szCs w:val="32"/>
          <w:rtl/>
          <w:lang w:bidi="ar-DZ"/>
        </w:rPr>
        <w:t>.</w:t>
      </w:r>
      <w:r w:rsidRPr="00AA3F67">
        <w:rPr>
          <w:rFonts w:cs="Simplified Arabic"/>
          <w:sz w:val="32"/>
          <w:szCs w:val="32"/>
          <w:rtl/>
          <w:lang w:bidi="ar-DZ"/>
        </w:rPr>
        <w:t xml:space="preserve"> </w:t>
      </w:r>
      <w:r w:rsidRPr="00AA3F67">
        <w:rPr>
          <w:rFonts w:cs="Simplified Arabic" w:hint="eastAsia"/>
          <w:sz w:val="32"/>
          <w:szCs w:val="32"/>
          <w:rtl/>
          <w:lang w:bidi="ar-DZ"/>
        </w:rPr>
        <w:t>ولذلك</w:t>
      </w:r>
      <w:r w:rsidRPr="00AA3F67">
        <w:rPr>
          <w:rFonts w:cs="Simplified Arabic"/>
          <w:sz w:val="32"/>
          <w:szCs w:val="32"/>
          <w:rtl/>
          <w:lang w:bidi="ar-DZ"/>
        </w:rPr>
        <w:t xml:space="preserve"> </w:t>
      </w:r>
      <w:r w:rsidRPr="00AA3F67">
        <w:rPr>
          <w:rFonts w:cs="Simplified Arabic" w:hint="eastAsia"/>
          <w:sz w:val="32"/>
          <w:szCs w:val="32"/>
          <w:rtl/>
          <w:lang w:bidi="ar-DZ"/>
        </w:rPr>
        <w:t>ف</w:t>
      </w:r>
      <w:r w:rsidR="00446435">
        <w:rPr>
          <w:rFonts w:cs="Simplified Arabic" w:hint="cs"/>
          <w:sz w:val="32"/>
          <w:szCs w:val="32"/>
          <w:rtl/>
          <w:lang w:bidi="ar-DZ"/>
        </w:rPr>
        <w:t>إ</w:t>
      </w:r>
      <w:r w:rsidRPr="00AA3F67">
        <w:rPr>
          <w:rFonts w:cs="Simplified Arabic" w:hint="eastAsia"/>
          <w:sz w:val="32"/>
          <w:szCs w:val="32"/>
          <w:rtl/>
          <w:lang w:bidi="ar-DZ"/>
        </w:rPr>
        <w:t>ننا</w:t>
      </w:r>
      <w:r w:rsidRPr="00AA3F67">
        <w:rPr>
          <w:rFonts w:cs="Simplified Arabic"/>
          <w:sz w:val="32"/>
          <w:szCs w:val="32"/>
          <w:rtl/>
          <w:lang w:bidi="ar-DZ"/>
        </w:rPr>
        <w:t xml:space="preserve"> </w:t>
      </w:r>
      <w:r w:rsidRPr="00AA3F67">
        <w:rPr>
          <w:rFonts w:cs="Simplified Arabic" w:hint="eastAsia"/>
          <w:sz w:val="32"/>
          <w:szCs w:val="32"/>
          <w:rtl/>
          <w:lang w:bidi="ar-DZ"/>
        </w:rPr>
        <w:t>سنتناول</w:t>
      </w:r>
      <w:r w:rsidRPr="00AA3F67">
        <w:rPr>
          <w:rFonts w:cs="Simplified Arabic"/>
          <w:sz w:val="32"/>
          <w:szCs w:val="32"/>
          <w:rtl/>
          <w:lang w:bidi="ar-DZ"/>
        </w:rPr>
        <w:t xml:space="preserve"> </w:t>
      </w:r>
      <w:r w:rsidRPr="00AA3F67">
        <w:rPr>
          <w:rFonts w:cs="Simplified Arabic" w:hint="eastAsia"/>
          <w:sz w:val="32"/>
          <w:szCs w:val="32"/>
          <w:rtl/>
          <w:lang w:bidi="ar-DZ"/>
        </w:rPr>
        <w:t>فيما</w:t>
      </w:r>
      <w:r w:rsidRPr="00AA3F67">
        <w:rPr>
          <w:rFonts w:cs="Simplified Arabic"/>
          <w:sz w:val="32"/>
          <w:szCs w:val="32"/>
          <w:rtl/>
          <w:lang w:bidi="ar-DZ"/>
        </w:rPr>
        <w:t xml:space="preserve"> </w:t>
      </w:r>
      <w:r w:rsidRPr="00AA3F67">
        <w:rPr>
          <w:rFonts w:cs="Simplified Arabic" w:hint="eastAsia"/>
          <w:sz w:val="32"/>
          <w:szCs w:val="32"/>
          <w:rtl/>
          <w:lang w:bidi="ar-DZ"/>
        </w:rPr>
        <w:t>يلي</w:t>
      </w:r>
      <w:r w:rsidRPr="00AA3F67">
        <w:rPr>
          <w:rFonts w:cs="Simplified Arabic"/>
          <w:sz w:val="32"/>
          <w:szCs w:val="32"/>
          <w:rtl/>
          <w:lang w:bidi="ar-DZ"/>
        </w:rPr>
        <w:t xml:space="preserve"> </w:t>
      </w:r>
      <w:r w:rsidRPr="00AA3F67">
        <w:rPr>
          <w:rFonts w:cs="Simplified Arabic" w:hint="eastAsia"/>
          <w:sz w:val="32"/>
          <w:szCs w:val="32"/>
          <w:rtl/>
          <w:lang w:bidi="ar-DZ"/>
        </w:rPr>
        <w:t>الأجل</w:t>
      </w:r>
      <w:r w:rsidRPr="00AA3F67">
        <w:rPr>
          <w:rFonts w:cs="Simplified Arabic"/>
          <w:sz w:val="32"/>
          <w:szCs w:val="32"/>
          <w:rtl/>
          <w:lang w:bidi="ar-DZ"/>
        </w:rPr>
        <w:t xml:space="preserve"> </w:t>
      </w:r>
      <w:r w:rsidRPr="00AA3F67">
        <w:rPr>
          <w:rFonts w:cs="Simplified Arabic" w:hint="eastAsia"/>
          <w:sz w:val="32"/>
          <w:szCs w:val="32"/>
          <w:rtl/>
          <w:lang w:bidi="ar-DZ"/>
        </w:rPr>
        <w:t>الذي</w:t>
      </w:r>
      <w:r w:rsidRPr="00AA3F67">
        <w:rPr>
          <w:rFonts w:cs="Simplified Arabic"/>
          <w:sz w:val="32"/>
          <w:szCs w:val="32"/>
          <w:rtl/>
          <w:lang w:bidi="ar-DZ"/>
        </w:rPr>
        <w:t xml:space="preserve"> </w:t>
      </w:r>
      <w:r w:rsidRPr="00AA3F67">
        <w:rPr>
          <w:rFonts w:cs="Simplified Arabic" w:hint="eastAsia"/>
          <w:sz w:val="32"/>
          <w:szCs w:val="32"/>
          <w:rtl/>
          <w:lang w:bidi="ar-DZ"/>
        </w:rPr>
        <w:t>يحدد</w:t>
      </w:r>
      <w:r w:rsidR="00446435">
        <w:rPr>
          <w:rFonts w:cs="Simplified Arabic" w:hint="cs"/>
          <w:sz w:val="32"/>
          <w:szCs w:val="32"/>
          <w:rtl/>
          <w:lang w:bidi="ar-DZ"/>
        </w:rPr>
        <w:t>ه</w:t>
      </w:r>
      <w:r w:rsidRPr="00AA3F67">
        <w:rPr>
          <w:rFonts w:cs="Simplified Arabic"/>
          <w:sz w:val="32"/>
          <w:szCs w:val="32"/>
          <w:rtl/>
          <w:lang w:bidi="ar-DZ"/>
        </w:rPr>
        <w:t xml:space="preserve"> </w:t>
      </w:r>
      <w:r w:rsidRPr="00AA3F67">
        <w:rPr>
          <w:rFonts w:cs="Simplified Arabic" w:hint="eastAsia"/>
          <w:sz w:val="32"/>
          <w:szCs w:val="32"/>
          <w:rtl/>
          <w:lang w:bidi="ar-DZ"/>
        </w:rPr>
        <w:t>ال</w:t>
      </w:r>
      <w:r w:rsidR="00446435">
        <w:rPr>
          <w:rFonts w:cs="Simplified Arabic" w:hint="cs"/>
          <w:sz w:val="32"/>
          <w:szCs w:val="32"/>
          <w:rtl/>
          <w:lang w:bidi="ar-DZ"/>
        </w:rPr>
        <w:t>أ</w:t>
      </w:r>
      <w:r w:rsidRPr="00AA3F67">
        <w:rPr>
          <w:rFonts w:cs="Simplified Arabic" w:hint="eastAsia"/>
          <w:sz w:val="32"/>
          <w:szCs w:val="32"/>
          <w:rtl/>
          <w:lang w:bidi="ar-DZ"/>
        </w:rPr>
        <w:t>طراف</w:t>
      </w:r>
      <w:r w:rsidRPr="00AA3F67">
        <w:rPr>
          <w:rFonts w:cs="Simplified Arabic"/>
          <w:sz w:val="32"/>
          <w:szCs w:val="32"/>
          <w:rtl/>
          <w:lang w:bidi="ar-DZ"/>
        </w:rPr>
        <w:t xml:space="preserve"> </w:t>
      </w:r>
      <w:r w:rsidRPr="00AA3F67">
        <w:rPr>
          <w:rFonts w:cs="Simplified Arabic" w:hint="eastAsia"/>
          <w:sz w:val="32"/>
          <w:szCs w:val="32"/>
          <w:rtl/>
          <w:lang w:bidi="ar-DZ"/>
        </w:rPr>
        <w:t>باتفاقهم</w:t>
      </w:r>
      <w:r w:rsidRPr="00AA3F67">
        <w:rPr>
          <w:rFonts w:cs="Simplified Arabic"/>
          <w:sz w:val="32"/>
          <w:szCs w:val="32"/>
          <w:rtl/>
          <w:lang w:bidi="ar-DZ"/>
        </w:rPr>
        <w:t xml:space="preserve"> </w:t>
      </w:r>
      <w:r w:rsidRPr="00AA3F67">
        <w:rPr>
          <w:rFonts w:cs="Simplified Arabic" w:hint="eastAsia"/>
          <w:sz w:val="32"/>
          <w:szCs w:val="32"/>
          <w:rtl/>
          <w:lang w:bidi="ar-DZ"/>
        </w:rPr>
        <w:t>كقاعدة</w:t>
      </w:r>
      <w:r w:rsidRPr="00AA3F67">
        <w:rPr>
          <w:rFonts w:cs="Simplified Arabic"/>
          <w:sz w:val="32"/>
          <w:szCs w:val="32"/>
          <w:rtl/>
          <w:lang w:bidi="ar-DZ"/>
        </w:rPr>
        <w:t xml:space="preserve"> </w:t>
      </w:r>
      <w:r w:rsidRPr="00AA3F67">
        <w:rPr>
          <w:rFonts w:cs="Simplified Arabic" w:hint="eastAsia"/>
          <w:sz w:val="32"/>
          <w:szCs w:val="32"/>
          <w:rtl/>
          <w:lang w:bidi="ar-DZ"/>
        </w:rPr>
        <w:t>عامة</w:t>
      </w:r>
      <w:r w:rsidR="00446435">
        <w:rPr>
          <w:rFonts w:cs="Simplified Arabic" w:hint="cs"/>
          <w:sz w:val="32"/>
          <w:szCs w:val="32"/>
          <w:rtl/>
          <w:lang w:bidi="ar-DZ"/>
        </w:rPr>
        <w:t>،</w:t>
      </w:r>
      <w:r w:rsidRPr="00AA3F67">
        <w:rPr>
          <w:rFonts w:cs="Simplified Arabic"/>
          <w:sz w:val="32"/>
          <w:szCs w:val="32"/>
          <w:rtl/>
          <w:lang w:bidi="ar-DZ"/>
        </w:rPr>
        <w:t xml:space="preserve"> </w:t>
      </w:r>
      <w:r w:rsidRPr="00AA3F67">
        <w:rPr>
          <w:rFonts w:cs="Simplified Arabic" w:hint="eastAsia"/>
          <w:sz w:val="32"/>
          <w:szCs w:val="32"/>
          <w:rtl/>
          <w:lang w:bidi="ar-DZ"/>
        </w:rPr>
        <w:t>وبعدها</w:t>
      </w:r>
      <w:r w:rsidRPr="00AA3F67">
        <w:rPr>
          <w:rFonts w:cs="Simplified Arabic"/>
          <w:sz w:val="32"/>
          <w:szCs w:val="32"/>
          <w:rtl/>
          <w:lang w:bidi="ar-DZ"/>
        </w:rPr>
        <w:t xml:space="preserve"> </w:t>
      </w:r>
      <w:r w:rsidRPr="00AA3F67">
        <w:rPr>
          <w:rFonts w:cs="Simplified Arabic" w:hint="eastAsia"/>
          <w:sz w:val="32"/>
          <w:szCs w:val="32"/>
          <w:rtl/>
          <w:lang w:bidi="ar-DZ"/>
        </w:rPr>
        <w:t>سنرى</w:t>
      </w:r>
      <w:r w:rsidRPr="00AA3F67">
        <w:rPr>
          <w:rFonts w:cs="Simplified Arabic"/>
          <w:sz w:val="32"/>
          <w:szCs w:val="32"/>
          <w:rtl/>
          <w:lang w:bidi="ar-DZ"/>
        </w:rPr>
        <w:t xml:space="preserve"> </w:t>
      </w:r>
      <w:r w:rsidRPr="00AA3F67">
        <w:rPr>
          <w:rFonts w:cs="Simplified Arabic" w:hint="eastAsia"/>
          <w:sz w:val="32"/>
          <w:szCs w:val="32"/>
          <w:rtl/>
          <w:lang w:bidi="ar-DZ"/>
        </w:rPr>
        <w:t>كيفية</w:t>
      </w:r>
      <w:r w:rsidRPr="00AA3F67">
        <w:rPr>
          <w:rFonts w:cs="Simplified Arabic"/>
          <w:sz w:val="32"/>
          <w:szCs w:val="32"/>
          <w:rtl/>
          <w:lang w:bidi="ar-DZ"/>
        </w:rPr>
        <w:t xml:space="preserve"> </w:t>
      </w:r>
      <w:r w:rsidRPr="00AA3F67">
        <w:rPr>
          <w:rFonts w:cs="Simplified Arabic" w:hint="eastAsia"/>
          <w:sz w:val="32"/>
          <w:szCs w:val="32"/>
          <w:rtl/>
          <w:lang w:bidi="ar-DZ"/>
        </w:rPr>
        <w:t>تدخل</w:t>
      </w:r>
      <w:r w:rsidRPr="00AA3F67">
        <w:rPr>
          <w:rFonts w:cs="Simplified Arabic"/>
          <w:sz w:val="32"/>
          <w:szCs w:val="32"/>
          <w:rtl/>
          <w:lang w:bidi="ar-DZ"/>
        </w:rPr>
        <w:t xml:space="preserve"> </w:t>
      </w:r>
      <w:r w:rsidRPr="00AA3F67">
        <w:rPr>
          <w:rFonts w:cs="Simplified Arabic" w:hint="eastAsia"/>
          <w:sz w:val="32"/>
          <w:szCs w:val="32"/>
          <w:rtl/>
          <w:lang w:bidi="ar-DZ"/>
        </w:rPr>
        <w:t>القضاء</w:t>
      </w:r>
      <w:r w:rsidRPr="00AA3F67">
        <w:rPr>
          <w:rFonts w:cs="Simplified Arabic"/>
          <w:sz w:val="32"/>
          <w:szCs w:val="32"/>
          <w:rtl/>
          <w:lang w:bidi="ar-DZ"/>
        </w:rPr>
        <w:t xml:space="preserve"> </w:t>
      </w:r>
      <w:r w:rsidRPr="00AA3F67">
        <w:rPr>
          <w:rFonts w:cs="Simplified Arabic" w:hint="eastAsia"/>
          <w:sz w:val="32"/>
          <w:szCs w:val="32"/>
          <w:rtl/>
          <w:lang w:bidi="ar-DZ"/>
        </w:rPr>
        <w:t>لتمديد</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الأجل</w:t>
      </w:r>
      <w:r w:rsidRPr="00AA3F67">
        <w:rPr>
          <w:rFonts w:cs="Simplified Arabic"/>
          <w:sz w:val="32"/>
          <w:szCs w:val="32"/>
          <w:rtl/>
          <w:lang w:bidi="ar-DZ"/>
        </w:rPr>
        <w:t xml:space="preserve"> </w:t>
      </w:r>
      <w:r w:rsidRPr="00AA3F67">
        <w:rPr>
          <w:rFonts w:cs="Simplified Arabic" w:hint="eastAsia"/>
          <w:sz w:val="32"/>
          <w:szCs w:val="32"/>
          <w:rtl/>
          <w:lang w:bidi="ar-DZ"/>
        </w:rPr>
        <w:t>وذلك</w:t>
      </w:r>
      <w:r w:rsidRPr="00AA3F67">
        <w:rPr>
          <w:rFonts w:cs="Simplified Arabic"/>
          <w:sz w:val="32"/>
          <w:szCs w:val="32"/>
          <w:rtl/>
          <w:lang w:bidi="ar-DZ"/>
        </w:rPr>
        <w:t xml:space="preserve"> </w:t>
      </w:r>
      <w:r w:rsidRPr="00AA3F67">
        <w:rPr>
          <w:rFonts w:cs="Simplified Arabic" w:hint="eastAsia"/>
          <w:sz w:val="32"/>
          <w:szCs w:val="32"/>
          <w:rtl/>
          <w:lang w:bidi="ar-DZ"/>
        </w:rPr>
        <w:t>كاستثناء</w:t>
      </w:r>
      <w:r w:rsidRPr="00AA3F67">
        <w:rPr>
          <w:rFonts w:cs="Simplified Arabic"/>
          <w:sz w:val="32"/>
          <w:szCs w:val="32"/>
          <w:rtl/>
          <w:lang w:bidi="ar-DZ"/>
        </w:rPr>
        <w:t xml:space="preserve"> </w:t>
      </w:r>
      <w:r w:rsidRPr="00AA3F67">
        <w:rPr>
          <w:rFonts w:cs="Simplified Arabic" w:hint="eastAsia"/>
          <w:sz w:val="32"/>
          <w:szCs w:val="32"/>
          <w:rtl/>
          <w:lang w:bidi="ar-DZ"/>
        </w:rPr>
        <w:t>للقاعدة</w:t>
      </w:r>
      <w:r w:rsidRPr="00AA3F67">
        <w:rPr>
          <w:rFonts w:cs="Simplified Arabic"/>
          <w:sz w:val="32"/>
          <w:szCs w:val="32"/>
          <w:rtl/>
          <w:lang w:bidi="ar-DZ"/>
        </w:rPr>
        <w:t xml:space="preserve"> </w:t>
      </w:r>
      <w:r w:rsidRPr="00AA3F67">
        <w:rPr>
          <w:rFonts w:cs="Simplified Arabic" w:hint="eastAsia"/>
          <w:sz w:val="32"/>
          <w:szCs w:val="32"/>
          <w:rtl/>
          <w:lang w:bidi="ar-DZ"/>
        </w:rPr>
        <w:t>العامة</w:t>
      </w:r>
      <w:r w:rsidRPr="00AA3F67">
        <w:rPr>
          <w:rFonts w:cs="Simplified Arabic"/>
          <w:sz w:val="32"/>
          <w:szCs w:val="32"/>
          <w:rtl/>
          <w:lang w:bidi="ar-DZ"/>
        </w:rPr>
        <w:t>:</w:t>
      </w:r>
    </w:p>
    <w:p w:rsidR="00BE440C" w:rsidRDefault="00AA3F67" w:rsidP="00BE440C">
      <w:pPr>
        <w:spacing w:before="120"/>
        <w:ind w:firstLine="567"/>
        <w:jc w:val="both"/>
        <w:rPr>
          <w:rFonts w:cs="Simplified Arabic"/>
          <w:b/>
          <w:bCs/>
          <w:sz w:val="32"/>
          <w:szCs w:val="32"/>
          <w:rtl/>
          <w:lang w:bidi="ar-DZ"/>
        </w:rPr>
      </w:pPr>
      <w:r w:rsidRPr="00AA3F67">
        <w:rPr>
          <w:rFonts w:cs="Simplified Arabic" w:hint="eastAsia"/>
          <w:b/>
          <w:bCs/>
          <w:sz w:val="32"/>
          <w:szCs w:val="32"/>
          <w:rtl/>
          <w:lang w:bidi="ar-DZ"/>
        </w:rPr>
        <w:lastRenderedPageBreak/>
        <w:t>أولا</w:t>
      </w:r>
      <w:r w:rsidRPr="00AA3F67">
        <w:rPr>
          <w:rFonts w:cs="Simplified Arabic"/>
          <w:b/>
          <w:bCs/>
          <w:sz w:val="32"/>
          <w:szCs w:val="32"/>
          <w:rtl/>
          <w:lang w:bidi="ar-DZ"/>
        </w:rPr>
        <w:t xml:space="preserve">: </w:t>
      </w:r>
      <w:r w:rsidRPr="00AA3F67">
        <w:rPr>
          <w:rFonts w:cs="Simplified Arabic" w:hint="eastAsia"/>
          <w:b/>
          <w:bCs/>
          <w:sz w:val="32"/>
          <w:szCs w:val="32"/>
          <w:rtl/>
          <w:lang w:bidi="ar-DZ"/>
        </w:rPr>
        <w:t>الأجل</w:t>
      </w:r>
      <w:r w:rsidRPr="00AA3F67">
        <w:rPr>
          <w:rFonts w:cs="Simplified Arabic"/>
          <w:b/>
          <w:bCs/>
          <w:sz w:val="32"/>
          <w:szCs w:val="32"/>
          <w:rtl/>
          <w:lang w:bidi="ar-DZ"/>
        </w:rPr>
        <w:t xml:space="preserve"> </w:t>
      </w:r>
      <w:r w:rsidRPr="00AA3F67">
        <w:rPr>
          <w:rFonts w:cs="Simplified Arabic" w:hint="eastAsia"/>
          <w:b/>
          <w:bCs/>
          <w:sz w:val="32"/>
          <w:szCs w:val="32"/>
          <w:rtl/>
          <w:lang w:bidi="ar-DZ"/>
        </w:rPr>
        <w:t>المحدد</w:t>
      </w:r>
      <w:r w:rsidRPr="00AA3F67">
        <w:rPr>
          <w:rFonts w:cs="Simplified Arabic"/>
          <w:b/>
          <w:bCs/>
          <w:sz w:val="32"/>
          <w:szCs w:val="32"/>
          <w:rtl/>
          <w:lang w:bidi="ar-DZ"/>
        </w:rPr>
        <w:t xml:space="preserve"> </w:t>
      </w:r>
      <w:r w:rsidRPr="00AA3F67">
        <w:rPr>
          <w:rFonts w:cs="Simplified Arabic" w:hint="eastAsia"/>
          <w:b/>
          <w:bCs/>
          <w:sz w:val="32"/>
          <w:szCs w:val="32"/>
          <w:rtl/>
          <w:lang w:bidi="ar-DZ"/>
        </w:rPr>
        <w:t>لإنهاء</w:t>
      </w:r>
      <w:r w:rsidRPr="00AA3F67">
        <w:rPr>
          <w:rFonts w:cs="Simplified Arabic"/>
          <w:b/>
          <w:bCs/>
          <w:sz w:val="32"/>
          <w:szCs w:val="32"/>
          <w:rtl/>
          <w:lang w:bidi="ar-DZ"/>
        </w:rPr>
        <w:t xml:space="preserve"> </w:t>
      </w:r>
      <w:r w:rsidRPr="00AA3F67">
        <w:rPr>
          <w:rFonts w:cs="Simplified Arabic" w:hint="eastAsia"/>
          <w:b/>
          <w:bCs/>
          <w:sz w:val="32"/>
          <w:szCs w:val="32"/>
          <w:rtl/>
          <w:lang w:bidi="ar-DZ"/>
        </w:rPr>
        <w:t>المحكم</w:t>
      </w:r>
      <w:r w:rsidRPr="00AA3F67">
        <w:rPr>
          <w:rFonts w:cs="Simplified Arabic"/>
          <w:b/>
          <w:bCs/>
          <w:sz w:val="32"/>
          <w:szCs w:val="32"/>
          <w:rtl/>
          <w:lang w:bidi="ar-DZ"/>
        </w:rPr>
        <w:t xml:space="preserve"> </w:t>
      </w:r>
      <w:r w:rsidRPr="00AA3F67">
        <w:rPr>
          <w:rFonts w:cs="Simplified Arabic" w:hint="eastAsia"/>
          <w:b/>
          <w:bCs/>
          <w:sz w:val="32"/>
          <w:szCs w:val="32"/>
          <w:rtl/>
          <w:lang w:bidi="ar-DZ"/>
        </w:rPr>
        <w:t>مهمته</w:t>
      </w:r>
      <w:r w:rsidRPr="00AA3F67">
        <w:rPr>
          <w:rFonts w:cs="Simplified Arabic"/>
          <w:b/>
          <w:bCs/>
          <w:sz w:val="32"/>
          <w:szCs w:val="32"/>
          <w:rtl/>
          <w:lang w:bidi="ar-DZ"/>
        </w:rPr>
        <w:t xml:space="preserve"> </w:t>
      </w:r>
      <w:r w:rsidRPr="00AA3F67">
        <w:rPr>
          <w:rFonts w:cs="Simplified Arabic" w:hint="eastAsia"/>
          <w:b/>
          <w:bCs/>
          <w:sz w:val="32"/>
          <w:szCs w:val="32"/>
          <w:rtl/>
          <w:lang w:bidi="ar-DZ"/>
        </w:rPr>
        <w:t>بصدور</w:t>
      </w:r>
      <w:r w:rsidRPr="00AA3F67">
        <w:rPr>
          <w:rFonts w:cs="Simplified Arabic"/>
          <w:b/>
          <w:bCs/>
          <w:sz w:val="32"/>
          <w:szCs w:val="32"/>
          <w:rtl/>
          <w:lang w:bidi="ar-DZ"/>
        </w:rPr>
        <w:t xml:space="preserve"> </w:t>
      </w:r>
      <w:r w:rsidRPr="00AA3F67">
        <w:rPr>
          <w:rFonts w:cs="Simplified Arabic" w:hint="eastAsia"/>
          <w:b/>
          <w:bCs/>
          <w:sz w:val="32"/>
          <w:szCs w:val="32"/>
          <w:rtl/>
          <w:lang w:bidi="ar-DZ"/>
        </w:rPr>
        <w:t>الحكم</w:t>
      </w:r>
      <w:r w:rsidRPr="00AA3F67">
        <w:rPr>
          <w:rFonts w:cs="Simplified Arabic"/>
          <w:b/>
          <w:bCs/>
          <w:sz w:val="32"/>
          <w:szCs w:val="32"/>
          <w:rtl/>
          <w:lang w:bidi="ar-DZ"/>
        </w:rPr>
        <w:t xml:space="preserve"> </w:t>
      </w:r>
      <w:r w:rsidRPr="00AA3F67">
        <w:rPr>
          <w:rFonts w:cs="Simplified Arabic" w:hint="eastAsia"/>
          <w:b/>
          <w:bCs/>
          <w:sz w:val="32"/>
          <w:szCs w:val="32"/>
          <w:rtl/>
          <w:lang w:bidi="ar-DZ"/>
        </w:rPr>
        <w:t>المنهي</w:t>
      </w:r>
      <w:r w:rsidRPr="00AA3F67">
        <w:rPr>
          <w:rFonts w:cs="Simplified Arabic"/>
          <w:b/>
          <w:bCs/>
          <w:sz w:val="32"/>
          <w:szCs w:val="32"/>
          <w:rtl/>
          <w:lang w:bidi="ar-DZ"/>
        </w:rPr>
        <w:t xml:space="preserve"> </w:t>
      </w:r>
      <w:r w:rsidRPr="00AA3F67">
        <w:rPr>
          <w:rFonts w:cs="Simplified Arabic" w:hint="eastAsia"/>
          <w:b/>
          <w:bCs/>
          <w:sz w:val="32"/>
          <w:szCs w:val="32"/>
          <w:rtl/>
          <w:lang w:bidi="ar-DZ"/>
        </w:rPr>
        <w:t>للخصومة</w:t>
      </w:r>
      <w:r w:rsidRPr="00AA3F67">
        <w:rPr>
          <w:rFonts w:cs="Simplified Arabic"/>
          <w:b/>
          <w:bCs/>
          <w:sz w:val="32"/>
          <w:szCs w:val="32"/>
          <w:rtl/>
          <w:lang w:bidi="ar-DZ"/>
        </w:rPr>
        <w:t xml:space="preserve"> </w:t>
      </w:r>
      <w:r w:rsidRPr="00AA3F67">
        <w:rPr>
          <w:rFonts w:cs="Simplified Arabic" w:hint="eastAsia"/>
          <w:b/>
          <w:bCs/>
          <w:sz w:val="32"/>
          <w:szCs w:val="32"/>
          <w:rtl/>
          <w:lang w:bidi="ar-DZ"/>
        </w:rPr>
        <w:t>دون</w:t>
      </w:r>
      <w:r w:rsidRPr="00AA3F67">
        <w:rPr>
          <w:rFonts w:cs="Simplified Arabic"/>
          <w:b/>
          <w:bCs/>
          <w:sz w:val="32"/>
          <w:szCs w:val="32"/>
          <w:rtl/>
          <w:lang w:bidi="ar-DZ"/>
        </w:rPr>
        <w:t xml:space="preserve"> </w:t>
      </w:r>
    </w:p>
    <w:p w:rsidR="00AA3F67" w:rsidRPr="00AA3F67" w:rsidRDefault="00AA3F67" w:rsidP="00BE440C">
      <w:pPr>
        <w:spacing w:before="120"/>
        <w:ind w:firstLine="567"/>
        <w:jc w:val="both"/>
        <w:rPr>
          <w:rFonts w:cs="Simplified Arabic"/>
          <w:b/>
          <w:bCs/>
          <w:sz w:val="32"/>
          <w:szCs w:val="32"/>
          <w:lang w:bidi="ar-DZ"/>
        </w:rPr>
      </w:pPr>
      <w:r w:rsidRPr="00AA3F67">
        <w:rPr>
          <w:rFonts w:cs="Simplified Arabic" w:hint="eastAsia"/>
          <w:b/>
          <w:bCs/>
          <w:sz w:val="32"/>
          <w:szCs w:val="32"/>
          <w:rtl/>
          <w:lang w:bidi="ar-DZ"/>
        </w:rPr>
        <w:t>تدخل</w:t>
      </w:r>
      <w:r w:rsidRPr="00AA3F67">
        <w:rPr>
          <w:rFonts w:cs="Simplified Arabic"/>
          <w:b/>
          <w:bCs/>
          <w:sz w:val="32"/>
          <w:szCs w:val="32"/>
          <w:rtl/>
          <w:lang w:bidi="ar-DZ"/>
        </w:rPr>
        <w:t xml:space="preserve"> </w:t>
      </w:r>
      <w:r w:rsidRPr="00AA3F67">
        <w:rPr>
          <w:rFonts w:cs="Simplified Arabic" w:hint="eastAsia"/>
          <w:b/>
          <w:bCs/>
          <w:sz w:val="32"/>
          <w:szCs w:val="32"/>
          <w:rtl/>
          <w:lang w:bidi="ar-DZ"/>
        </w:rPr>
        <w:t>القضاء</w:t>
      </w:r>
    </w:p>
    <w:p w:rsidR="00AA3F67" w:rsidRPr="00AA3F67" w:rsidRDefault="00AA3F67" w:rsidP="00943D42">
      <w:pPr>
        <w:spacing w:before="120"/>
        <w:jc w:val="both"/>
        <w:rPr>
          <w:rFonts w:cs="Simplified Arabic"/>
          <w:sz w:val="32"/>
          <w:szCs w:val="32"/>
          <w:rtl/>
          <w:lang w:bidi="ar-DZ"/>
        </w:rPr>
      </w:pPr>
      <w:r w:rsidRPr="00AA3F67">
        <w:rPr>
          <w:rFonts w:cs="Simplified Arabic"/>
          <w:sz w:val="32"/>
          <w:szCs w:val="32"/>
          <w:rtl/>
          <w:lang w:bidi="ar-DZ"/>
        </w:rPr>
        <w:tab/>
      </w:r>
      <w:r w:rsidR="00446435">
        <w:rPr>
          <w:rFonts w:cs="Simplified Arabic" w:hint="cs"/>
          <w:sz w:val="32"/>
          <w:szCs w:val="32"/>
          <w:rtl/>
          <w:lang w:bidi="ar-DZ"/>
        </w:rPr>
        <w:t>إ</w:t>
      </w:r>
      <w:r w:rsidRPr="00AA3F67">
        <w:rPr>
          <w:rFonts w:cs="Simplified Arabic" w:hint="eastAsia"/>
          <w:sz w:val="32"/>
          <w:szCs w:val="32"/>
          <w:rtl/>
          <w:lang w:bidi="ar-DZ"/>
        </w:rPr>
        <w:t>ن</w:t>
      </w:r>
      <w:r w:rsidRPr="00AA3F67">
        <w:rPr>
          <w:rFonts w:cs="Simplified Arabic"/>
          <w:sz w:val="32"/>
          <w:szCs w:val="32"/>
          <w:rtl/>
          <w:lang w:bidi="ar-DZ"/>
        </w:rPr>
        <w:t xml:space="preserve"> </w:t>
      </w:r>
      <w:r w:rsidRPr="00AA3F67">
        <w:rPr>
          <w:rFonts w:cs="Simplified Arabic" w:hint="eastAsia"/>
          <w:sz w:val="32"/>
          <w:szCs w:val="32"/>
          <w:rtl/>
          <w:lang w:bidi="ar-DZ"/>
        </w:rPr>
        <w:t>تحديد</w:t>
      </w:r>
      <w:r w:rsidRPr="00AA3F67">
        <w:rPr>
          <w:rFonts w:cs="Simplified Arabic"/>
          <w:sz w:val="32"/>
          <w:szCs w:val="32"/>
          <w:rtl/>
          <w:lang w:bidi="ar-DZ"/>
        </w:rPr>
        <w:t xml:space="preserve"> </w:t>
      </w:r>
      <w:r w:rsidR="00943D42">
        <w:rPr>
          <w:rFonts w:cs="Simplified Arabic" w:hint="cs"/>
          <w:sz w:val="32"/>
          <w:szCs w:val="32"/>
          <w:rtl/>
          <w:lang w:bidi="ar-DZ"/>
        </w:rPr>
        <w:t>أ</w:t>
      </w:r>
      <w:r w:rsidRPr="00AA3F67">
        <w:rPr>
          <w:rFonts w:cs="Simplified Arabic" w:hint="eastAsia"/>
          <w:sz w:val="32"/>
          <w:szCs w:val="32"/>
          <w:rtl/>
          <w:lang w:bidi="ar-DZ"/>
        </w:rPr>
        <w:t>جل</w:t>
      </w:r>
      <w:r w:rsidRPr="00AA3F67">
        <w:rPr>
          <w:rFonts w:cs="Simplified Arabic"/>
          <w:sz w:val="32"/>
          <w:szCs w:val="32"/>
          <w:rtl/>
          <w:lang w:bidi="ar-DZ"/>
        </w:rPr>
        <w:t xml:space="preserve"> </w:t>
      </w:r>
      <w:r w:rsidRPr="00AA3F67">
        <w:rPr>
          <w:rFonts w:cs="Simplified Arabic" w:hint="eastAsia"/>
          <w:sz w:val="32"/>
          <w:szCs w:val="32"/>
          <w:rtl/>
          <w:lang w:bidi="ar-DZ"/>
        </w:rPr>
        <w:t>ل</w:t>
      </w:r>
      <w:r w:rsidR="00446435">
        <w:rPr>
          <w:rFonts w:cs="Simplified Arabic" w:hint="cs"/>
          <w:sz w:val="32"/>
          <w:szCs w:val="32"/>
          <w:rtl/>
          <w:lang w:bidi="ar-DZ"/>
        </w:rPr>
        <w:t>إ</w:t>
      </w:r>
      <w:r w:rsidRPr="00AA3F67">
        <w:rPr>
          <w:rFonts w:cs="Simplified Arabic" w:hint="eastAsia"/>
          <w:sz w:val="32"/>
          <w:szCs w:val="32"/>
          <w:rtl/>
          <w:lang w:bidi="ar-DZ"/>
        </w:rPr>
        <w:t>نهاء</w:t>
      </w:r>
      <w:r w:rsidRPr="00AA3F67">
        <w:rPr>
          <w:rFonts w:cs="Simplified Arabic"/>
          <w:sz w:val="32"/>
          <w:szCs w:val="32"/>
          <w:rtl/>
          <w:lang w:bidi="ar-DZ"/>
        </w:rPr>
        <w:t xml:space="preserve"> </w:t>
      </w:r>
      <w:r w:rsidRPr="00AA3F67">
        <w:rPr>
          <w:rFonts w:cs="Simplified Arabic" w:hint="eastAsia"/>
          <w:sz w:val="32"/>
          <w:szCs w:val="32"/>
          <w:rtl/>
          <w:lang w:bidi="ar-DZ"/>
        </w:rPr>
        <w:t>الخصومة</w:t>
      </w:r>
      <w:r w:rsidRPr="00AA3F67">
        <w:rPr>
          <w:rFonts w:cs="Simplified Arabic"/>
          <w:sz w:val="32"/>
          <w:szCs w:val="32"/>
          <w:rtl/>
          <w:lang w:bidi="ar-DZ"/>
        </w:rPr>
        <w:t xml:space="preserve"> </w:t>
      </w:r>
      <w:r w:rsidRPr="00AA3F67">
        <w:rPr>
          <w:rFonts w:cs="Simplified Arabic" w:hint="eastAsia"/>
          <w:sz w:val="32"/>
          <w:szCs w:val="32"/>
          <w:rtl/>
          <w:lang w:bidi="ar-DZ"/>
        </w:rPr>
        <w:t>التحكيمية</w:t>
      </w:r>
      <w:r w:rsidRPr="00AA3F67">
        <w:rPr>
          <w:rFonts w:cs="Simplified Arabic"/>
          <w:sz w:val="32"/>
          <w:szCs w:val="32"/>
          <w:rtl/>
          <w:lang w:bidi="ar-DZ"/>
        </w:rPr>
        <w:t xml:space="preserve"> </w:t>
      </w:r>
      <w:r w:rsidR="00446435">
        <w:rPr>
          <w:rFonts w:cs="Simplified Arabic" w:hint="cs"/>
          <w:sz w:val="32"/>
          <w:szCs w:val="32"/>
          <w:rtl/>
          <w:lang w:bidi="ar-DZ"/>
        </w:rPr>
        <w:t>أ</w:t>
      </w:r>
      <w:r w:rsidRPr="00AA3F67">
        <w:rPr>
          <w:rFonts w:cs="Simplified Arabic" w:hint="eastAsia"/>
          <w:sz w:val="32"/>
          <w:szCs w:val="32"/>
          <w:rtl/>
          <w:lang w:bidi="ar-DZ"/>
        </w:rPr>
        <w:t>همية</w:t>
      </w:r>
      <w:r w:rsidRPr="00AA3F67">
        <w:rPr>
          <w:rFonts w:cs="Simplified Arabic"/>
          <w:sz w:val="32"/>
          <w:szCs w:val="32"/>
          <w:rtl/>
          <w:lang w:bidi="ar-DZ"/>
        </w:rPr>
        <w:t xml:space="preserve"> </w:t>
      </w:r>
      <w:r w:rsidRPr="00AA3F67">
        <w:rPr>
          <w:rFonts w:cs="Simplified Arabic" w:hint="eastAsia"/>
          <w:sz w:val="32"/>
          <w:szCs w:val="32"/>
          <w:rtl/>
          <w:lang w:bidi="ar-DZ"/>
        </w:rPr>
        <w:t>كبيرة</w:t>
      </w:r>
      <w:r w:rsidRPr="00AA3F67">
        <w:rPr>
          <w:rFonts w:cs="Simplified Arabic"/>
          <w:sz w:val="32"/>
          <w:szCs w:val="32"/>
          <w:rtl/>
          <w:lang w:bidi="ar-DZ"/>
        </w:rPr>
        <w:t xml:space="preserve">, </w:t>
      </w:r>
      <w:r w:rsidRPr="00AA3F67">
        <w:rPr>
          <w:rFonts w:cs="Simplified Arabic" w:hint="eastAsia"/>
          <w:sz w:val="32"/>
          <w:szCs w:val="32"/>
          <w:rtl/>
          <w:lang w:bidi="ar-DZ"/>
        </w:rPr>
        <w:t>وذلك</w:t>
      </w:r>
      <w:r w:rsidRPr="00AA3F67">
        <w:rPr>
          <w:rFonts w:cs="Simplified Arabic"/>
          <w:sz w:val="32"/>
          <w:szCs w:val="32"/>
          <w:rtl/>
          <w:lang w:bidi="ar-DZ"/>
        </w:rPr>
        <w:t xml:space="preserve"> </w:t>
      </w:r>
      <w:r w:rsidRPr="00AA3F67">
        <w:rPr>
          <w:rFonts w:cs="Simplified Arabic" w:hint="eastAsia"/>
          <w:sz w:val="32"/>
          <w:szCs w:val="32"/>
          <w:rtl/>
          <w:lang w:bidi="ar-DZ"/>
        </w:rPr>
        <w:t>يظهر</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00446435">
        <w:rPr>
          <w:rFonts w:cs="Simplified Arabic" w:hint="cs"/>
          <w:sz w:val="32"/>
          <w:szCs w:val="32"/>
          <w:rtl/>
          <w:lang w:bidi="ar-DZ"/>
        </w:rPr>
        <w:t>إ</w:t>
      </w:r>
      <w:r w:rsidRPr="00AA3F67">
        <w:rPr>
          <w:rFonts w:cs="Simplified Arabic" w:hint="eastAsia"/>
          <w:sz w:val="32"/>
          <w:szCs w:val="32"/>
          <w:rtl/>
          <w:lang w:bidi="ar-DZ"/>
        </w:rPr>
        <w:t>لزام</w:t>
      </w:r>
      <w:r w:rsidRPr="00AA3F67">
        <w:rPr>
          <w:rFonts w:cs="Simplified Arabic"/>
          <w:sz w:val="32"/>
          <w:szCs w:val="32"/>
          <w:rtl/>
          <w:lang w:bidi="ar-DZ"/>
        </w:rPr>
        <w:t xml:space="preserve"> </w:t>
      </w:r>
      <w:r w:rsidRPr="00AA3F67">
        <w:rPr>
          <w:rFonts w:cs="Simplified Arabic" w:hint="eastAsia"/>
          <w:sz w:val="32"/>
          <w:szCs w:val="32"/>
          <w:rtl/>
          <w:lang w:bidi="ar-DZ"/>
        </w:rPr>
        <w:t>المحكم</w:t>
      </w:r>
      <w:r w:rsidRPr="00AA3F67">
        <w:rPr>
          <w:rFonts w:cs="Simplified Arabic"/>
          <w:sz w:val="32"/>
          <w:szCs w:val="32"/>
          <w:rtl/>
          <w:lang w:bidi="ar-DZ"/>
        </w:rPr>
        <w:t xml:space="preserve"> </w:t>
      </w:r>
      <w:r w:rsidRPr="00AA3F67">
        <w:rPr>
          <w:rFonts w:cs="Simplified Arabic" w:hint="eastAsia"/>
          <w:sz w:val="32"/>
          <w:szCs w:val="32"/>
          <w:rtl/>
          <w:lang w:bidi="ar-DZ"/>
        </w:rPr>
        <w:t>ب</w:t>
      </w:r>
      <w:r w:rsidR="005411F1">
        <w:rPr>
          <w:rFonts w:cs="Simplified Arabic" w:hint="cs"/>
          <w:sz w:val="32"/>
          <w:szCs w:val="32"/>
          <w:rtl/>
          <w:lang w:bidi="ar-DZ"/>
        </w:rPr>
        <w:t>إ</w:t>
      </w:r>
      <w:r w:rsidRPr="00AA3F67">
        <w:rPr>
          <w:rFonts w:cs="Simplified Arabic" w:hint="eastAsia"/>
          <w:sz w:val="32"/>
          <w:szCs w:val="32"/>
          <w:rtl/>
          <w:lang w:bidi="ar-DZ"/>
        </w:rPr>
        <w:t>صدار</w:t>
      </w:r>
      <w:r w:rsidRPr="00AA3F67">
        <w:rPr>
          <w:rFonts w:cs="Simplified Arabic"/>
          <w:sz w:val="32"/>
          <w:szCs w:val="32"/>
          <w:rtl/>
          <w:lang w:bidi="ar-DZ"/>
        </w:rPr>
        <w:t xml:space="preserve"> </w:t>
      </w:r>
      <w:r w:rsidRPr="00AA3F67">
        <w:rPr>
          <w:rFonts w:cs="Simplified Arabic" w:hint="eastAsia"/>
          <w:sz w:val="32"/>
          <w:szCs w:val="32"/>
          <w:rtl/>
          <w:lang w:bidi="ar-DZ"/>
        </w:rPr>
        <w:t>حكمه</w:t>
      </w:r>
      <w:r w:rsidRPr="00AA3F67">
        <w:rPr>
          <w:rFonts w:cs="Simplified Arabic"/>
          <w:sz w:val="32"/>
          <w:szCs w:val="32"/>
          <w:rtl/>
          <w:lang w:bidi="ar-DZ"/>
        </w:rPr>
        <w:t xml:space="preserve"> </w:t>
      </w:r>
      <w:r w:rsidRPr="00AA3F67">
        <w:rPr>
          <w:rFonts w:cs="Simplified Arabic" w:hint="eastAsia"/>
          <w:sz w:val="32"/>
          <w:szCs w:val="32"/>
          <w:rtl/>
          <w:lang w:bidi="ar-DZ"/>
        </w:rPr>
        <w:t>المنهي</w:t>
      </w:r>
      <w:r w:rsidRPr="00AA3F67">
        <w:rPr>
          <w:rFonts w:cs="Simplified Arabic"/>
          <w:sz w:val="32"/>
          <w:szCs w:val="32"/>
          <w:rtl/>
          <w:lang w:bidi="ar-DZ"/>
        </w:rPr>
        <w:t xml:space="preserve"> </w:t>
      </w:r>
      <w:r w:rsidRPr="00AA3F67">
        <w:rPr>
          <w:rFonts w:cs="Simplified Arabic" w:hint="eastAsia"/>
          <w:sz w:val="32"/>
          <w:szCs w:val="32"/>
          <w:rtl/>
          <w:lang w:bidi="ar-DZ"/>
        </w:rPr>
        <w:t>للخصومة</w:t>
      </w:r>
      <w:r w:rsidRPr="00AA3F67">
        <w:rPr>
          <w:rFonts w:cs="Simplified Arabic"/>
          <w:sz w:val="32"/>
          <w:szCs w:val="32"/>
          <w:rtl/>
          <w:lang w:bidi="ar-DZ"/>
        </w:rPr>
        <w:t xml:space="preserve"> </w:t>
      </w:r>
      <w:r w:rsidRPr="00AA3F67">
        <w:rPr>
          <w:rFonts w:cs="Simplified Arabic" w:hint="eastAsia"/>
          <w:sz w:val="32"/>
          <w:szCs w:val="32"/>
          <w:rtl/>
          <w:lang w:bidi="ar-DZ"/>
        </w:rPr>
        <w:t>قبل</w:t>
      </w:r>
      <w:r w:rsidRPr="00AA3F67">
        <w:rPr>
          <w:rFonts w:cs="Simplified Arabic"/>
          <w:sz w:val="32"/>
          <w:szCs w:val="32"/>
          <w:rtl/>
          <w:lang w:bidi="ar-DZ"/>
        </w:rPr>
        <w:t xml:space="preserve"> </w:t>
      </w:r>
      <w:r w:rsidRPr="00AA3F67">
        <w:rPr>
          <w:rFonts w:cs="Simplified Arabic" w:hint="eastAsia"/>
          <w:sz w:val="32"/>
          <w:szCs w:val="32"/>
          <w:rtl/>
          <w:lang w:bidi="ar-DZ"/>
        </w:rPr>
        <w:t>فوات</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الأجل</w:t>
      </w:r>
      <w:r w:rsidRPr="00AA3F67">
        <w:rPr>
          <w:rFonts w:cs="Simplified Arabic"/>
          <w:sz w:val="32"/>
          <w:szCs w:val="32"/>
          <w:rtl/>
          <w:lang w:bidi="ar-DZ"/>
        </w:rPr>
        <w:t xml:space="preserve"> </w:t>
      </w:r>
      <w:r w:rsidRPr="00AA3F67">
        <w:rPr>
          <w:rFonts w:cs="Simplified Arabic" w:hint="eastAsia"/>
          <w:sz w:val="32"/>
          <w:szCs w:val="32"/>
          <w:rtl/>
          <w:lang w:bidi="ar-DZ"/>
        </w:rPr>
        <w:t>و</w:t>
      </w:r>
      <w:r w:rsidR="005411F1">
        <w:rPr>
          <w:rFonts w:cs="Simplified Arabic" w:hint="cs"/>
          <w:sz w:val="32"/>
          <w:szCs w:val="32"/>
          <w:rtl/>
          <w:lang w:bidi="ar-DZ"/>
        </w:rPr>
        <w:t>إ</w:t>
      </w:r>
      <w:r w:rsidRPr="00AA3F67">
        <w:rPr>
          <w:rFonts w:cs="Simplified Arabic" w:hint="eastAsia"/>
          <w:sz w:val="32"/>
          <w:szCs w:val="32"/>
          <w:rtl/>
          <w:lang w:bidi="ar-DZ"/>
        </w:rPr>
        <w:t>لا</w:t>
      </w:r>
      <w:r w:rsidRPr="00AA3F67">
        <w:rPr>
          <w:rFonts w:cs="Simplified Arabic"/>
          <w:sz w:val="32"/>
          <w:szCs w:val="32"/>
          <w:rtl/>
          <w:lang w:bidi="ar-DZ"/>
        </w:rPr>
        <w:t xml:space="preserve"> </w:t>
      </w:r>
      <w:r w:rsidRPr="00AA3F67">
        <w:rPr>
          <w:rFonts w:cs="Simplified Arabic" w:hint="eastAsia"/>
          <w:sz w:val="32"/>
          <w:szCs w:val="32"/>
          <w:rtl/>
          <w:lang w:bidi="ar-DZ"/>
        </w:rPr>
        <w:t>اعتبر</w:t>
      </w:r>
      <w:r w:rsidRPr="00AA3F67">
        <w:rPr>
          <w:rFonts w:cs="Simplified Arabic"/>
          <w:sz w:val="32"/>
          <w:szCs w:val="32"/>
          <w:rtl/>
          <w:lang w:bidi="ar-DZ"/>
        </w:rPr>
        <w:t xml:space="preserve"> </w:t>
      </w:r>
      <w:r w:rsidRPr="00AA3F67">
        <w:rPr>
          <w:rFonts w:cs="Simplified Arabic" w:hint="eastAsia"/>
          <w:sz w:val="32"/>
          <w:szCs w:val="32"/>
          <w:rtl/>
          <w:lang w:bidi="ar-DZ"/>
        </w:rPr>
        <w:t>حكمه</w:t>
      </w:r>
      <w:r w:rsidRPr="00AA3F67">
        <w:rPr>
          <w:rFonts w:cs="Simplified Arabic"/>
          <w:sz w:val="32"/>
          <w:szCs w:val="32"/>
          <w:rtl/>
          <w:lang w:bidi="ar-DZ"/>
        </w:rPr>
        <w:t xml:space="preserve"> </w:t>
      </w:r>
      <w:r w:rsidRPr="00AA3F67">
        <w:rPr>
          <w:rFonts w:cs="Simplified Arabic" w:hint="eastAsia"/>
          <w:sz w:val="32"/>
          <w:szCs w:val="32"/>
          <w:rtl/>
          <w:lang w:bidi="ar-DZ"/>
        </w:rPr>
        <w:t>باطلا</w:t>
      </w:r>
      <w:r w:rsidRPr="00AA3F67">
        <w:rPr>
          <w:rFonts w:cs="Simplified Arabic"/>
          <w:sz w:val="32"/>
          <w:szCs w:val="32"/>
          <w:rtl/>
          <w:lang w:bidi="ar-DZ"/>
        </w:rPr>
        <w:t xml:space="preserve">, </w:t>
      </w:r>
      <w:r w:rsidRPr="00AA3F67">
        <w:rPr>
          <w:rFonts w:cs="Simplified Arabic" w:hint="eastAsia"/>
          <w:sz w:val="32"/>
          <w:szCs w:val="32"/>
          <w:rtl/>
          <w:lang w:bidi="ar-DZ"/>
        </w:rPr>
        <w:t>كما</w:t>
      </w:r>
      <w:r w:rsidRPr="00AA3F67">
        <w:rPr>
          <w:rFonts w:cs="Simplified Arabic"/>
          <w:sz w:val="32"/>
          <w:szCs w:val="32"/>
          <w:rtl/>
          <w:lang w:bidi="ar-DZ"/>
        </w:rPr>
        <w:t xml:space="preserve"> </w:t>
      </w:r>
      <w:r w:rsidRPr="00AA3F67">
        <w:rPr>
          <w:rFonts w:cs="Simplified Arabic" w:hint="eastAsia"/>
          <w:sz w:val="32"/>
          <w:szCs w:val="32"/>
          <w:rtl/>
          <w:lang w:bidi="ar-DZ"/>
        </w:rPr>
        <w:t>أن</w:t>
      </w:r>
      <w:r w:rsidRPr="00AA3F67">
        <w:rPr>
          <w:rFonts w:cs="Simplified Arabic"/>
          <w:sz w:val="32"/>
          <w:szCs w:val="32"/>
          <w:rtl/>
          <w:lang w:bidi="ar-DZ"/>
        </w:rPr>
        <w:t xml:space="preserve"> </w:t>
      </w:r>
      <w:r w:rsidRPr="00AA3F67">
        <w:rPr>
          <w:rFonts w:cs="Simplified Arabic" w:hint="eastAsia"/>
          <w:sz w:val="32"/>
          <w:szCs w:val="32"/>
          <w:rtl/>
          <w:lang w:bidi="ar-DZ"/>
        </w:rPr>
        <w:t>تحديد</w:t>
      </w:r>
      <w:r w:rsidRPr="00AA3F67">
        <w:rPr>
          <w:rFonts w:cs="Simplified Arabic"/>
          <w:sz w:val="32"/>
          <w:szCs w:val="32"/>
          <w:rtl/>
          <w:lang w:bidi="ar-DZ"/>
        </w:rPr>
        <w:t xml:space="preserve"> </w:t>
      </w:r>
      <w:r w:rsidRPr="00AA3F67">
        <w:rPr>
          <w:rFonts w:cs="Simplified Arabic" w:hint="eastAsia"/>
          <w:sz w:val="32"/>
          <w:szCs w:val="32"/>
          <w:rtl/>
          <w:lang w:bidi="ar-DZ"/>
        </w:rPr>
        <w:t>الأجل</w:t>
      </w:r>
      <w:r w:rsidRPr="00AA3F67">
        <w:rPr>
          <w:rFonts w:cs="Simplified Arabic"/>
          <w:sz w:val="32"/>
          <w:szCs w:val="32"/>
          <w:rtl/>
          <w:lang w:bidi="ar-DZ"/>
        </w:rPr>
        <w:t xml:space="preserve"> </w:t>
      </w:r>
      <w:r w:rsidRPr="00AA3F67">
        <w:rPr>
          <w:rFonts w:cs="Simplified Arabic" w:hint="eastAsia"/>
          <w:sz w:val="32"/>
          <w:szCs w:val="32"/>
          <w:rtl/>
          <w:lang w:bidi="ar-DZ"/>
        </w:rPr>
        <w:t>يضمن</w:t>
      </w:r>
      <w:r w:rsidRPr="00AA3F67">
        <w:rPr>
          <w:rFonts w:cs="Simplified Arabic"/>
          <w:sz w:val="32"/>
          <w:szCs w:val="32"/>
          <w:rtl/>
          <w:lang w:bidi="ar-DZ"/>
        </w:rPr>
        <w:t xml:space="preserve"> </w:t>
      </w:r>
      <w:r w:rsidRPr="00AA3F67">
        <w:rPr>
          <w:rFonts w:cs="Simplified Arabic" w:hint="eastAsia"/>
          <w:sz w:val="32"/>
          <w:szCs w:val="32"/>
          <w:rtl/>
          <w:lang w:bidi="ar-DZ"/>
        </w:rPr>
        <w:t>للتحكيم</w:t>
      </w:r>
      <w:r w:rsidRPr="00AA3F67">
        <w:rPr>
          <w:rFonts w:cs="Simplified Arabic"/>
          <w:sz w:val="32"/>
          <w:szCs w:val="32"/>
          <w:rtl/>
          <w:lang w:bidi="ar-DZ"/>
        </w:rPr>
        <w:t xml:space="preserve"> </w:t>
      </w:r>
      <w:r w:rsidRPr="00AA3F67">
        <w:rPr>
          <w:rFonts w:cs="Simplified Arabic" w:hint="eastAsia"/>
          <w:sz w:val="32"/>
          <w:szCs w:val="32"/>
          <w:rtl/>
          <w:lang w:bidi="ar-DZ"/>
        </w:rPr>
        <w:t>أهم</w:t>
      </w:r>
      <w:r w:rsidRPr="00AA3F67">
        <w:rPr>
          <w:rFonts w:cs="Simplified Arabic"/>
          <w:sz w:val="32"/>
          <w:szCs w:val="32"/>
          <w:rtl/>
          <w:lang w:bidi="ar-DZ"/>
        </w:rPr>
        <w:t xml:space="preserve"> </w:t>
      </w:r>
      <w:r w:rsidRPr="00AA3F67">
        <w:rPr>
          <w:rFonts w:cs="Simplified Arabic" w:hint="eastAsia"/>
          <w:sz w:val="32"/>
          <w:szCs w:val="32"/>
          <w:rtl/>
          <w:lang w:bidi="ar-DZ"/>
        </w:rPr>
        <w:t>ميزاته</w:t>
      </w:r>
      <w:r w:rsidRPr="00AA3F67">
        <w:rPr>
          <w:rFonts w:cs="Simplified Arabic"/>
          <w:sz w:val="32"/>
          <w:szCs w:val="32"/>
          <w:rtl/>
          <w:lang w:bidi="ar-DZ"/>
        </w:rPr>
        <w:t xml:space="preserve"> </w:t>
      </w:r>
      <w:r w:rsidRPr="00AA3F67">
        <w:rPr>
          <w:rFonts w:cs="Simplified Arabic" w:hint="eastAsia"/>
          <w:sz w:val="32"/>
          <w:szCs w:val="32"/>
          <w:rtl/>
          <w:lang w:bidi="ar-DZ"/>
        </w:rPr>
        <w:t>وهي</w:t>
      </w:r>
      <w:r w:rsidRPr="00AA3F67">
        <w:rPr>
          <w:rFonts w:cs="Simplified Arabic"/>
          <w:sz w:val="32"/>
          <w:szCs w:val="32"/>
          <w:rtl/>
          <w:lang w:bidi="ar-DZ"/>
        </w:rPr>
        <w:t xml:space="preserve"> </w:t>
      </w:r>
      <w:r w:rsidRPr="00AA3F67">
        <w:rPr>
          <w:rFonts w:cs="Simplified Arabic" w:hint="eastAsia"/>
          <w:sz w:val="32"/>
          <w:szCs w:val="32"/>
          <w:rtl/>
          <w:lang w:bidi="ar-DZ"/>
        </w:rPr>
        <w:t>السرعة</w:t>
      </w:r>
      <w:r w:rsidRPr="00AA3F67">
        <w:rPr>
          <w:rFonts w:cs="Simplified Arabic"/>
          <w:sz w:val="32"/>
          <w:szCs w:val="32"/>
          <w:rtl/>
          <w:lang w:bidi="ar-DZ"/>
        </w:rPr>
        <w:t xml:space="preserve">, </w:t>
      </w:r>
      <w:r w:rsidRPr="00AA3F67">
        <w:rPr>
          <w:rFonts w:cs="Simplified Arabic" w:hint="eastAsia"/>
          <w:sz w:val="32"/>
          <w:szCs w:val="32"/>
          <w:rtl/>
          <w:lang w:bidi="ar-DZ"/>
        </w:rPr>
        <w:t>فهو</w:t>
      </w:r>
      <w:r w:rsidRPr="00AA3F67">
        <w:rPr>
          <w:rFonts w:cs="Simplified Arabic"/>
          <w:sz w:val="32"/>
          <w:szCs w:val="32"/>
          <w:rtl/>
          <w:lang w:bidi="ar-DZ"/>
        </w:rPr>
        <w:t xml:space="preserve"> </w:t>
      </w:r>
      <w:r w:rsidRPr="00AA3F67">
        <w:rPr>
          <w:rFonts w:cs="Simplified Arabic" w:hint="eastAsia"/>
          <w:sz w:val="32"/>
          <w:szCs w:val="32"/>
          <w:rtl/>
          <w:lang w:bidi="ar-DZ"/>
        </w:rPr>
        <w:t>يحول</w:t>
      </w:r>
      <w:r w:rsidRPr="00AA3F67">
        <w:rPr>
          <w:rFonts w:cs="Simplified Arabic"/>
          <w:sz w:val="32"/>
          <w:szCs w:val="32"/>
          <w:rtl/>
          <w:lang w:bidi="ar-DZ"/>
        </w:rPr>
        <w:t xml:space="preserve"> </w:t>
      </w:r>
      <w:r w:rsidRPr="00AA3F67">
        <w:rPr>
          <w:rFonts w:cs="Simplified Arabic" w:hint="eastAsia"/>
          <w:sz w:val="32"/>
          <w:szCs w:val="32"/>
          <w:rtl/>
          <w:lang w:bidi="ar-DZ"/>
        </w:rPr>
        <w:t>دون</w:t>
      </w:r>
      <w:r w:rsidRPr="00AA3F67">
        <w:rPr>
          <w:rFonts w:cs="Simplified Arabic"/>
          <w:sz w:val="32"/>
          <w:szCs w:val="32"/>
          <w:rtl/>
          <w:lang w:bidi="ar-DZ"/>
        </w:rPr>
        <w:t xml:space="preserve"> </w:t>
      </w:r>
      <w:r w:rsidR="00B9055F">
        <w:rPr>
          <w:rFonts w:cs="Simplified Arabic" w:hint="cs"/>
          <w:sz w:val="32"/>
          <w:szCs w:val="32"/>
          <w:rtl/>
          <w:lang w:bidi="ar-DZ"/>
        </w:rPr>
        <w:t>أ</w:t>
      </w:r>
      <w:r w:rsidRPr="00AA3F67">
        <w:rPr>
          <w:rFonts w:cs="Simplified Arabic" w:hint="eastAsia"/>
          <w:sz w:val="32"/>
          <w:szCs w:val="32"/>
          <w:rtl/>
          <w:lang w:bidi="ar-DZ"/>
        </w:rPr>
        <w:t>ي</w:t>
      </w:r>
      <w:r w:rsidRPr="00AA3F67">
        <w:rPr>
          <w:rFonts w:cs="Simplified Arabic"/>
          <w:sz w:val="32"/>
          <w:szCs w:val="32"/>
          <w:rtl/>
          <w:lang w:bidi="ar-DZ"/>
        </w:rPr>
        <w:t xml:space="preserve"> </w:t>
      </w:r>
      <w:r w:rsidRPr="00AA3F67">
        <w:rPr>
          <w:rFonts w:cs="Simplified Arabic" w:hint="eastAsia"/>
          <w:sz w:val="32"/>
          <w:szCs w:val="32"/>
          <w:rtl/>
          <w:lang w:bidi="ar-DZ"/>
        </w:rPr>
        <w:t>محاولة</w:t>
      </w:r>
      <w:r w:rsidRPr="00AA3F67">
        <w:rPr>
          <w:rFonts w:cs="Simplified Arabic"/>
          <w:sz w:val="32"/>
          <w:szCs w:val="32"/>
          <w:rtl/>
          <w:lang w:bidi="ar-DZ"/>
        </w:rPr>
        <w:t xml:space="preserve"> </w:t>
      </w:r>
      <w:r w:rsidRPr="00AA3F67">
        <w:rPr>
          <w:rFonts w:cs="Simplified Arabic" w:hint="eastAsia"/>
          <w:sz w:val="32"/>
          <w:szCs w:val="32"/>
          <w:rtl/>
          <w:lang w:bidi="ar-DZ"/>
        </w:rPr>
        <w:t>لتعطيل</w:t>
      </w:r>
      <w:r w:rsidRPr="00AA3F67">
        <w:rPr>
          <w:rFonts w:cs="Simplified Arabic"/>
          <w:sz w:val="32"/>
          <w:szCs w:val="32"/>
          <w:rtl/>
          <w:lang w:bidi="ar-DZ"/>
        </w:rPr>
        <w:t xml:space="preserve"> </w:t>
      </w:r>
      <w:r w:rsidRPr="00AA3F67">
        <w:rPr>
          <w:rFonts w:cs="Simplified Arabic" w:hint="eastAsia"/>
          <w:sz w:val="32"/>
          <w:szCs w:val="32"/>
          <w:rtl/>
          <w:lang w:bidi="ar-DZ"/>
        </w:rPr>
        <w:t>أو</w:t>
      </w:r>
      <w:r w:rsidRPr="00AA3F67">
        <w:rPr>
          <w:rFonts w:cs="Simplified Arabic"/>
          <w:sz w:val="32"/>
          <w:szCs w:val="32"/>
          <w:rtl/>
          <w:lang w:bidi="ar-DZ"/>
        </w:rPr>
        <w:t xml:space="preserve"> </w:t>
      </w:r>
      <w:r w:rsidRPr="00AA3F67">
        <w:rPr>
          <w:rFonts w:cs="Simplified Arabic" w:hint="eastAsia"/>
          <w:sz w:val="32"/>
          <w:szCs w:val="32"/>
          <w:rtl/>
          <w:lang w:bidi="ar-DZ"/>
        </w:rPr>
        <w:t>تأجيل</w:t>
      </w:r>
      <w:r w:rsidRPr="00AA3F67">
        <w:rPr>
          <w:rFonts w:cs="Simplified Arabic"/>
          <w:sz w:val="32"/>
          <w:szCs w:val="32"/>
          <w:rtl/>
          <w:lang w:bidi="ar-DZ"/>
        </w:rPr>
        <w:t xml:space="preserve"> </w:t>
      </w:r>
      <w:r w:rsidRPr="00AA3F67">
        <w:rPr>
          <w:rFonts w:cs="Simplified Arabic" w:hint="eastAsia"/>
          <w:sz w:val="32"/>
          <w:szCs w:val="32"/>
          <w:rtl/>
          <w:lang w:bidi="ar-DZ"/>
        </w:rPr>
        <w:t>غير</w:t>
      </w:r>
      <w:r w:rsidRPr="00AA3F67">
        <w:rPr>
          <w:rFonts w:cs="Simplified Arabic"/>
          <w:sz w:val="32"/>
          <w:szCs w:val="32"/>
          <w:rtl/>
          <w:lang w:bidi="ar-DZ"/>
        </w:rPr>
        <w:t xml:space="preserve"> </w:t>
      </w:r>
      <w:r w:rsidRPr="00AA3F67">
        <w:rPr>
          <w:rFonts w:cs="Simplified Arabic" w:hint="eastAsia"/>
          <w:sz w:val="32"/>
          <w:szCs w:val="32"/>
          <w:rtl/>
          <w:lang w:bidi="ar-DZ"/>
        </w:rPr>
        <w:t>مبررة</w:t>
      </w:r>
      <w:r w:rsidRPr="00AA3F67">
        <w:rPr>
          <w:rFonts w:cs="Simplified Arabic"/>
          <w:sz w:val="32"/>
          <w:szCs w:val="32"/>
          <w:rtl/>
          <w:lang w:bidi="ar-DZ"/>
        </w:rPr>
        <w:t xml:space="preserve">, </w:t>
      </w:r>
      <w:r w:rsidRPr="00AA3F67">
        <w:rPr>
          <w:rFonts w:cs="Simplified Arabic" w:hint="eastAsia"/>
          <w:sz w:val="32"/>
          <w:szCs w:val="32"/>
          <w:rtl/>
          <w:lang w:bidi="ar-DZ"/>
        </w:rPr>
        <w:t>قد</w:t>
      </w:r>
      <w:r w:rsidRPr="00AA3F67">
        <w:rPr>
          <w:rFonts w:cs="Simplified Arabic"/>
          <w:sz w:val="32"/>
          <w:szCs w:val="32"/>
          <w:rtl/>
          <w:lang w:bidi="ar-DZ"/>
        </w:rPr>
        <w:t xml:space="preserve"> </w:t>
      </w:r>
      <w:r w:rsidRPr="00AA3F67">
        <w:rPr>
          <w:rFonts w:cs="Simplified Arabic" w:hint="eastAsia"/>
          <w:sz w:val="32"/>
          <w:szCs w:val="32"/>
          <w:rtl/>
          <w:lang w:bidi="ar-DZ"/>
        </w:rPr>
        <w:t>تعرقل</w:t>
      </w:r>
      <w:r w:rsidRPr="00AA3F67">
        <w:rPr>
          <w:rFonts w:cs="Simplified Arabic"/>
          <w:sz w:val="32"/>
          <w:szCs w:val="32"/>
          <w:rtl/>
          <w:lang w:bidi="ar-DZ"/>
        </w:rPr>
        <w:t xml:space="preserve"> </w:t>
      </w:r>
      <w:r w:rsidRPr="00AA3F67">
        <w:rPr>
          <w:rFonts w:cs="Simplified Arabic" w:hint="eastAsia"/>
          <w:sz w:val="32"/>
          <w:szCs w:val="32"/>
          <w:rtl/>
          <w:lang w:bidi="ar-DZ"/>
        </w:rPr>
        <w:t>حسن</w:t>
      </w:r>
      <w:r w:rsidRPr="00AA3F67">
        <w:rPr>
          <w:rFonts w:cs="Simplified Arabic"/>
          <w:sz w:val="32"/>
          <w:szCs w:val="32"/>
          <w:rtl/>
          <w:lang w:bidi="ar-DZ"/>
        </w:rPr>
        <w:t xml:space="preserve"> </w:t>
      </w:r>
      <w:r w:rsidRPr="00AA3F67">
        <w:rPr>
          <w:rFonts w:cs="Simplified Arabic" w:hint="eastAsia"/>
          <w:sz w:val="32"/>
          <w:szCs w:val="32"/>
          <w:rtl/>
          <w:lang w:bidi="ar-DZ"/>
        </w:rPr>
        <w:t>سير</w:t>
      </w:r>
      <w:r w:rsidRPr="00AA3F67">
        <w:rPr>
          <w:rFonts w:cs="Simplified Arabic"/>
          <w:sz w:val="32"/>
          <w:szCs w:val="32"/>
          <w:rtl/>
          <w:lang w:bidi="ar-DZ"/>
        </w:rPr>
        <w:t xml:space="preserve"> </w:t>
      </w:r>
      <w:r w:rsidRPr="00AA3F67">
        <w:rPr>
          <w:rFonts w:cs="Simplified Arabic" w:hint="eastAsia"/>
          <w:sz w:val="32"/>
          <w:szCs w:val="32"/>
          <w:rtl/>
          <w:lang w:bidi="ar-DZ"/>
        </w:rPr>
        <w:t>العملية</w:t>
      </w:r>
      <w:r w:rsidRPr="00AA3F67">
        <w:rPr>
          <w:rFonts w:cs="Simplified Arabic"/>
          <w:sz w:val="32"/>
          <w:szCs w:val="32"/>
          <w:rtl/>
          <w:lang w:bidi="ar-DZ"/>
        </w:rPr>
        <w:t xml:space="preserve"> </w:t>
      </w:r>
      <w:r w:rsidRPr="00AA3F67">
        <w:rPr>
          <w:rFonts w:cs="Simplified Arabic" w:hint="eastAsia"/>
          <w:sz w:val="32"/>
          <w:szCs w:val="32"/>
          <w:rtl/>
          <w:lang w:bidi="ar-DZ"/>
        </w:rPr>
        <w:t>التحكيمية</w:t>
      </w:r>
      <w:r w:rsidRPr="00AA3F67">
        <w:rPr>
          <w:rFonts w:cs="Simplified Arabic"/>
          <w:sz w:val="32"/>
          <w:szCs w:val="32"/>
          <w:rtl/>
          <w:lang w:bidi="ar-DZ"/>
        </w:rPr>
        <w:t>.</w:t>
      </w:r>
    </w:p>
    <w:p w:rsidR="00AA3F67" w:rsidRPr="00AA3F67" w:rsidRDefault="00AA3F67" w:rsidP="00BE440C">
      <w:pPr>
        <w:spacing w:before="120"/>
        <w:jc w:val="both"/>
        <w:rPr>
          <w:rFonts w:cs="Simplified Arabic"/>
          <w:sz w:val="32"/>
          <w:szCs w:val="32"/>
          <w:rtl/>
          <w:lang w:bidi="ar-DZ"/>
        </w:rPr>
      </w:pPr>
      <w:r w:rsidRPr="00AA3F67">
        <w:rPr>
          <w:rFonts w:cs="Simplified Arabic"/>
          <w:sz w:val="32"/>
          <w:szCs w:val="32"/>
          <w:rtl/>
          <w:lang w:bidi="ar-DZ"/>
        </w:rPr>
        <w:tab/>
      </w:r>
      <w:r w:rsidRPr="00AA3F67">
        <w:rPr>
          <w:rFonts w:cs="Simplified Arabic" w:hint="eastAsia"/>
          <w:sz w:val="32"/>
          <w:szCs w:val="32"/>
          <w:rtl/>
          <w:lang w:bidi="ar-DZ"/>
        </w:rPr>
        <w:t>بالرجوع</w:t>
      </w:r>
      <w:r w:rsidRPr="00AA3F67">
        <w:rPr>
          <w:rFonts w:cs="Simplified Arabic"/>
          <w:sz w:val="32"/>
          <w:szCs w:val="32"/>
          <w:rtl/>
          <w:lang w:bidi="ar-DZ"/>
        </w:rPr>
        <w:t xml:space="preserve"> </w:t>
      </w:r>
      <w:r w:rsidRPr="00AA3F67">
        <w:rPr>
          <w:rFonts w:cs="Simplified Arabic" w:hint="eastAsia"/>
          <w:sz w:val="32"/>
          <w:szCs w:val="32"/>
          <w:rtl/>
          <w:lang w:bidi="ar-DZ"/>
        </w:rPr>
        <w:t>للمشرع</w:t>
      </w:r>
      <w:r w:rsidRPr="00AA3F67">
        <w:rPr>
          <w:rFonts w:cs="Simplified Arabic"/>
          <w:sz w:val="32"/>
          <w:szCs w:val="32"/>
          <w:rtl/>
          <w:lang w:bidi="ar-DZ"/>
        </w:rPr>
        <w:t xml:space="preserve"> </w:t>
      </w:r>
      <w:r w:rsidRPr="00AA3F67">
        <w:rPr>
          <w:rFonts w:cs="Simplified Arabic" w:hint="eastAsia"/>
          <w:sz w:val="32"/>
          <w:szCs w:val="32"/>
          <w:rtl/>
          <w:lang w:bidi="ar-DZ"/>
        </w:rPr>
        <w:t>الجزائري</w:t>
      </w:r>
      <w:r w:rsidRPr="00AA3F67">
        <w:rPr>
          <w:rFonts w:cs="Simplified Arabic"/>
          <w:sz w:val="32"/>
          <w:szCs w:val="32"/>
          <w:rtl/>
          <w:lang w:bidi="ar-DZ"/>
        </w:rPr>
        <w:t xml:space="preserve"> </w:t>
      </w:r>
      <w:r w:rsidRPr="00AA3F67">
        <w:rPr>
          <w:rFonts w:cs="Simplified Arabic" w:hint="eastAsia"/>
          <w:sz w:val="32"/>
          <w:szCs w:val="32"/>
          <w:rtl/>
          <w:lang w:bidi="ar-DZ"/>
        </w:rPr>
        <w:t>وبالضبط</w:t>
      </w:r>
      <w:r w:rsidRPr="00AA3F67">
        <w:rPr>
          <w:rFonts w:cs="Simplified Arabic"/>
          <w:sz w:val="32"/>
          <w:szCs w:val="32"/>
          <w:rtl/>
          <w:lang w:bidi="ar-DZ"/>
        </w:rPr>
        <w:t xml:space="preserve"> </w:t>
      </w:r>
      <w:r w:rsidRPr="00AA3F67">
        <w:rPr>
          <w:rFonts w:cs="Simplified Arabic" w:hint="eastAsia"/>
          <w:sz w:val="32"/>
          <w:szCs w:val="32"/>
          <w:rtl/>
          <w:lang w:bidi="ar-DZ"/>
        </w:rPr>
        <w:t>لنص</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1018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قانون</w:t>
      </w:r>
      <w:r w:rsidRPr="00AA3F67">
        <w:rPr>
          <w:rFonts w:cs="Simplified Arabic"/>
          <w:sz w:val="32"/>
          <w:szCs w:val="32"/>
          <w:rtl/>
          <w:lang w:bidi="ar-DZ"/>
        </w:rPr>
        <w:t xml:space="preserve"> </w:t>
      </w:r>
      <w:r w:rsidRPr="00AA3F67">
        <w:rPr>
          <w:rFonts w:cs="Simplified Arabic" w:hint="eastAsia"/>
          <w:sz w:val="32"/>
          <w:szCs w:val="32"/>
          <w:rtl/>
          <w:lang w:bidi="ar-DZ"/>
        </w:rPr>
        <w:t>ال</w:t>
      </w:r>
      <w:r w:rsidR="00B9055F">
        <w:rPr>
          <w:rFonts w:cs="Simplified Arabic" w:hint="cs"/>
          <w:sz w:val="32"/>
          <w:szCs w:val="32"/>
          <w:rtl/>
          <w:lang w:bidi="ar-DZ"/>
        </w:rPr>
        <w:t>إ</w:t>
      </w:r>
      <w:r w:rsidRPr="00AA3F67">
        <w:rPr>
          <w:rFonts w:cs="Simplified Arabic" w:hint="eastAsia"/>
          <w:sz w:val="32"/>
          <w:szCs w:val="32"/>
          <w:rtl/>
          <w:lang w:bidi="ar-DZ"/>
        </w:rPr>
        <w:t>جراءات</w:t>
      </w:r>
      <w:r w:rsidRPr="00AA3F67">
        <w:rPr>
          <w:rFonts w:cs="Simplified Arabic"/>
          <w:sz w:val="32"/>
          <w:szCs w:val="32"/>
          <w:rtl/>
          <w:lang w:bidi="ar-DZ"/>
        </w:rPr>
        <w:t xml:space="preserve"> </w:t>
      </w:r>
      <w:r w:rsidRPr="00AA3F67">
        <w:rPr>
          <w:rFonts w:cs="Simplified Arabic" w:hint="eastAsia"/>
          <w:sz w:val="32"/>
          <w:szCs w:val="32"/>
          <w:rtl/>
          <w:lang w:bidi="ar-DZ"/>
        </w:rPr>
        <w:t>المدنية</w:t>
      </w:r>
      <w:r w:rsidRPr="00AA3F67">
        <w:rPr>
          <w:rFonts w:cs="Simplified Arabic"/>
          <w:sz w:val="32"/>
          <w:szCs w:val="32"/>
          <w:rtl/>
          <w:lang w:bidi="ar-DZ"/>
        </w:rPr>
        <w:t xml:space="preserve"> </w:t>
      </w:r>
      <w:r w:rsidRPr="00AA3F67">
        <w:rPr>
          <w:rFonts w:cs="Simplified Arabic" w:hint="eastAsia"/>
          <w:sz w:val="32"/>
          <w:szCs w:val="32"/>
          <w:rtl/>
          <w:lang w:bidi="ar-DZ"/>
        </w:rPr>
        <w:t>وال</w:t>
      </w:r>
      <w:r w:rsidR="00B9055F">
        <w:rPr>
          <w:rFonts w:cs="Simplified Arabic" w:hint="cs"/>
          <w:sz w:val="32"/>
          <w:szCs w:val="32"/>
          <w:rtl/>
          <w:lang w:bidi="ar-DZ"/>
        </w:rPr>
        <w:t>إ</w:t>
      </w:r>
      <w:r w:rsidRPr="00AA3F67">
        <w:rPr>
          <w:rFonts w:cs="Simplified Arabic" w:hint="eastAsia"/>
          <w:sz w:val="32"/>
          <w:szCs w:val="32"/>
          <w:rtl/>
          <w:lang w:bidi="ar-DZ"/>
        </w:rPr>
        <w:t>دارية</w:t>
      </w:r>
      <w:r w:rsidRPr="00AA3F67">
        <w:rPr>
          <w:rFonts w:cs="Simplified Arabic"/>
          <w:sz w:val="32"/>
          <w:szCs w:val="32"/>
          <w:rtl/>
          <w:lang w:bidi="ar-DZ"/>
        </w:rPr>
        <w:t xml:space="preserve"> </w:t>
      </w:r>
      <w:r w:rsidRPr="00AA3F67">
        <w:rPr>
          <w:rFonts w:cs="Simplified Arabic" w:hint="eastAsia"/>
          <w:sz w:val="32"/>
          <w:szCs w:val="32"/>
          <w:rtl/>
          <w:lang w:bidi="ar-DZ"/>
        </w:rPr>
        <w:t>الجزائري</w:t>
      </w:r>
      <w:r w:rsidRPr="00AA3F67">
        <w:rPr>
          <w:rFonts w:cs="Simplified Arabic"/>
          <w:sz w:val="32"/>
          <w:szCs w:val="32"/>
          <w:rtl/>
          <w:lang w:bidi="ar-DZ"/>
        </w:rPr>
        <w:t xml:space="preserve"> </w:t>
      </w:r>
      <w:r w:rsidRPr="00AA3F67">
        <w:rPr>
          <w:rFonts w:cs="Simplified Arabic" w:hint="eastAsia"/>
          <w:sz w:val="32"/>
          <w:szCs w:val="32"/>
          <w:rtl/>
          <w:lang w:bidi="ar-DZ"/>
        </w:rPr>
        <w:t>فنجدها</w:t>
      </w:r>
      <w:r w:rsidRPr="00AA3F67">
        <w:rPr>
          <w:rFonts w:cs="Simplified Arabic"/>
          <w:sz w:val="32"/>
          <w:szCs w:val="32"/>
          <w:rtl/>
          <w:lang w:bidi="ar-DZ"/>
        </w:rPr>
        <w:t xml:space="preserve"> </w:t>
      </w:r>
      <w:r w:rsidRPr="00AA3F67">
        <w:rPr>
          <w:rFonts w:cs="Simplified Arabic" w:hint="eastAsia"/>
          <w:sz w:val="32"/>
          <w:szCs w:val="32"/>
          <w:rtl/>
          <w:lang w:bidi="ar-DZ"/>
        </w:rPr>
        <w:t>تنص</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 "</w:t>
      </w:r>
      <w:r w:rsidRPr="00AA3F67">
        <w:rPr>
          <w:rFonts w:cs="Simplified Arabic" w:hint="eastAsia"/>
          <w:sz w:val="32"/>
          <w:szCs w:val="32"/>
          <w:rtl/>
          <w:lang w:bidi="ar-DZ"/>
        </w:rPr>
        <w:t>يكون</w:t>
      </w:r>
      <w:r w:rsidRPr="00AA3F67">
        <w:rPr>
          <w:rFonts w:cs="Simplified Arabic"/>
          <w:sz w:val="32"/>
          <w:szCs w:val="32"/>
          <w:rtl/>
          <w:lang w:bidi="ar-DZ"/>
        </w:rPr>
        <w:t xml:space="preserve"> </w:t>
      </w:r>
      <w:r w:rsidRPr="00AA3F67">
        <w:rPr>
          <w:rFonts w:cs="Simplified Arabic" w:hint="eastAsia"/>
          <w:sz w:val="32"/>
          <w:szCs w:val="32"/>
          <w:rtl/>
          <w:lang w:bidi="ar-DZ"/>
        </w:rPr>
        <w:t>اتفاق</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صحيحا</w:t>
      </w:r>
      <w:r w:rsidRPr="00AA3F67">
        <w:rPr>
          <w:rFonts w:cs="Simplified Arabic"/>
          <w:sz w:val="32"/>
          <w:szCs w:val="32"/>
          <w:rtl/>
          <w:lang w:bidi="ar-DZ"/>
        </w:rPr>
        <w:t xml:space="preserve"> </w:t>
      </w:r>
      <w:r w:rsidRPr="00AA3F67">
        <w:rPr>
          <w:rFonts w:cs="Simplified Arabic" w:hint="eastAsia"/>
          <w:sz w:val="32"/>
          <w:szCs w:val="32"/>
          <w:rtl/>
          <w:lang w:bidi="ar-DZ"/>
        </w:rPr>
        <w:t>ولو</w:t>
      </w:r>
      <w:r w:rsidRPr="00AA3F67">
        <w:rPr>
          <w:rFonts w:cs="Simplified Arabic"/>
          <w:sz w:val="32"/>
          <w:szCs w:val="32"/>
          <w:rtl/>
          <w:lang w:bidi="ar-DZ"/>
        </w:rPr>
        <w:t xml:space="preserve"> </w:t>
      </w:r>
      <w:r w:rsidRPr="00AA3F67">
        <w:rPr>
          <w:rFonts w:cs="Simplified Arabic" w:hint="eastAsia"/>
          <w:sz w:val="32"/>
          <w:szCs w:val="32"/>
          <w:rtl/>
          <w:lang w:bidi="ar-DZ"/>
        </w:rPr>
        <w:t>لم</w:t>
      </w:r>
      <w:r w:rsidRPr="00AA3F67">
        <w:rPr>
          <w:rFonts w:cs="Simplified Arabic"/>
          <w:sz w:val="32"/>
          <w:szCs w:val="32"/>
          <w:rtl/>
          <w:lang w:bidi="ar-DZ"/>
        </w:rPr>
        <w:t xml:space="preserve"> </w:t>
      </w:r>
      <w:r w:rsidRPr="00AA3F67">
        <w:rPr>
          <w:rFonts w:cs="Simplified Arabic" w:hint="eastAsia"/>
          <w:sz w:val="32"/>
          <w:szCs w:val="32"/>
          <w:rtl/>
          <w:lang w:bidi="ar-DZ"/>
        </w:rPr>
        <w:t>يحدد</w:t>
      </w:r>
      <w:r w:rsidRPr="00AA3F67">
        <w:rPr>
          <w:rFonts w:cs="Simplified Arabic"/>
          <w:sz w:val="32"/>
          <w:szCs w:val="32"/>
          <w:rtl/>
          <w:lang w:bidi="ar-DZ"/>
        </w:rPr>
        <w:t xml:space="preserve"> </w:t>
      </w:r>
      <w:r w:rsidRPr="00AA3F67">
        <w:rPr>
          <w:rFonts w:cs="Simplified Arabic" w:hint="eastAsia"/>
          <w:sz w:val="32"/>
          <w:szCs w:val="32"/>
          <w:rtl/>
          <w:lang w:bidi="ar-DZ"/>
        </w:rPr>
        <w:t>اجل</w:t>
      </w:r>
      <w:r w:rsidRPr="00AA3F67">
        <w:rPr>
          <w:rFonts w:cs="Simplified Arabic"/>
          <w:sz w:val="32"/>
          <w:szCs w:val="32"/>
          <w:rtl/>
          <w:lang w:bidi="ar-DZ"/>
        </w:rPr>
        <w:t xml:space="preserve"> </w:t>
      </w:r>
      <w:r w:rsidRPr="00AA3F67">
        <w:rPr>
          <w:rFonts w:cs="Simplified Arabic" w:hint="eastAsia"/>
          <w:sz w:val="32"/>
          <w:szCs w:val="32"/>
          <w:rtl/>
          <w:lang w:bidi="ar-DZ"/>
        </w:rPr>
        <w:t>لإنهائه</w:t>
      </w:r>
      <w:r w:rsidRPr="00AA3F67">
        <w:rPr>
          <w:rFonts w:cs="Simplified Arabic"/>
          <w:sz w:val="32"/>
          <w:szCs w:val="32"/>
          <w:rtl/>
          <w:lang w:bidi="ar-DZ"/>
        </w:rPr>
        <w:t xml:space="preserve">, </w:t>
      </w:r>
      <w:r w:rsidRPr="00AA3F67">
        <w:rPr>
          <w:rFonts w:cs="Simplified Arabic" w:hint="eastAsia"/>
          <w:sz w:val="32"/>
          <w:szCs w:val="32"/>
          <w:rtl/>
          <w:lang w:bidi="ar-DZ"/>
        </w:rPr>
        <w:t>وفي</w:t>
      </w:r>
      <w:r w:rsidRPr="00AA3F67">
        <w:rPr>
          <w:rFonts w:cs="Simplified Arabic"/>
          <w:sz w:val="32"/>
          <w:szCs w:val="32"/>
          <w:rtl/>
          <w:lang w:bidi="ar-DZ"/>
        </w:rPr>
        <w:t xml:space="preserve"> </w:t>
      </w:r>
      <w:r w:rsidRPr="00AA3F67">
        <w:rPr>
          <w:rFonts w:cs="Simplified Arabic" w:hint="eastAsia"/>
          <w:sz w:val="32"/>
          <w:szCs w:val="32"/>
          <w:rtl/>
          <w:lang w:bidi="ar-DZ"/>
        </w:rPr>
        <w:t>هذه</w:t>
      </w:r>
      <w:r w:rsidRPr="00AA3F67">
        <w:rPr>
          <w:rFonts w:cs="Simplified Arabic"/>
          <w:sz w:val="32"/>
          <w:szCs w:val="32"/>
          <w:rtl/>
          <w:lang w:bidi="ar-DZ"/>
        </w:rPr>
        <w:t xml:space="preserve"> </w:t>
      </w:r>
      <w:r w:rsidRPr="00AA3F67">
        <w:rPr>
          <w:rFonts w:cs="Simplified Arabic" w:hint="eastAsia"/>
          <w:sz w:val="32"/>
          <w:szCs w:val="32"/>
          <w:rtl/>
          <w:lang w:bidi="ar-DZ"/>
        </w:rPr>
        <w:t>الحالة</w:t>
      </w:r>
      <w:r w:rsidRPr="00AA3F67">
        <w:rPr>
          <w:rFonts w:cs="Simplified Arabic"/>
          <w:sz w:val="32"/>
          <w:szCs w:val="32"/>
          <w:rtl/>
          <w:lang w:bidi="ar-DZ"/>
        </w:rPr>
        <w:t xml:space="preserve"> </w:t>
      </w:r>
      <w:r w:rsidRPr="00AA3F67">
        <w:rPr>
          <w:rFonts w:cs="Simplified Arabic" w:hint="eastAsia"/>
          <w:sz w:val="32"/>
          <w:szCs w:val="32"/>
          <w:rtl/>
          <w:lang w:bidi="ar-DZ"/>
        </w:rPr>
        <w:t>يلزم</w:t>
      </w:r>
      <w:r w:rsidRPr="00AA3F67">
        <w:rPr>
          <w:rFonts w:cs="Simplified Arabic"/>
          <w:sz w:val="32"/>
          <w:szCs w:val="32"/>
          <w:rtl/>
          <w:lang w:bidi="ar-DZ"/>
        </w:rPr>
        <w:t xml:space="preserve"> </w:t>
      </w:r>
      <w:r w:rsidRPr="00AA3F67">
        <w:rPr>
          <w:rFonts w:cs="Simplified Arabic" w:hint="eastAsia"/>
          <w:sz w:val="32"/>
          <w:szCs w:val="32"/>
          <w:rtl/>
          <w:lang w:bidi="ar-DZ"/>
        </w:rPr>
        <w:t>المحكمون</w:t>
      </w:r>
      <w:r w:rsidRPr="00AA3F67">
        <w:rPr>
          <w:rFonts w:cs="Simplified Arabic"/>
          <w:sz w:val="32"/>
          <w:szCs w:val="32"/>
          <w:rtl/>
          <w:lang w:bidi="ar-DZ"/>
        </w:rPr>
        <w:t xml:space="preserve"> </w:t>
      </w:r>
      <w:r w:rsidRPr="00AA3F67">
        <w:rPr>
          <w:rFonts w:cs="Simplified Arabic" w:hint="eastAsia"/>
          <w:sz w:val="32"/>
          <w:szCs w:val="32"/>
          <w:rtl/>
          <w:lang w:bidi="ar-DZ"/>
        </w:rPr>
        <w:t>ب</w:t>
      </w:r>
      <w:r w:rsidR="00B9055F">
        <w:rPr>
          <w:rFonts w:cs="Simplified Arabic" w:hint="cs"/>
          <w:sz w:val="32"/>
          <w:szCs w:val="32"/>
          <w:rtl/>
          <w:lang w:bidi="ar-DZ"/>
        </w:rPr>
        <w:t>إ</w:t>
      </w:r>
      <w:r w:rsidRPr="00AA3F67">
        <w:rPr>
          <w:rFonts w:cs="Simplified Arabic" w:hint="eastAsia"/>
          <w:sz w:val="32"/>
          <w:szCs w:val="32"/>
          <w:rtl/>
          <w:lang w:bidi="ar-DZ"/>
        </w:rPr>
        <w:t>تمام</w:t>
      </w:r>
      <w:r w:rsidRPr="00AA3F67">
        <w:rPr>
          <w:rFonts w:cs="Simplified Arabic"/>
          <w:sz w:val="32"/>
          <w:szCs w:val="32"/>
          <w:rtl/>
          <w:lang w:bidi="ar-DZ"/>
        </w:rPr>
        <w:t xml:space="preserve"> </w:t>
      </w:r>
      <w:r w:rsidRPr="00AA3F67">
        <w:rPr>
          <w:rFonts w:cs="Simplified Arabic" w:hint="eastAsia"/>
          <w:sz w:val="32"/>
          <w:szCs w:val="32"/>
          <w:rtl/>
          <w:lang w:bidi="ar-DZ"/>
        </w:rPr>
        <w:t>مهمتهم</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ظرف</w:t>
      </w:r>
      <w:r w:rsidRPr="00AA3F67">
        <w:rPr>
          <w:rFonts w:cs="Simplified Arabic"/>
          <w:sz w:val="32"/>
          <w:szCs w:val="32"/>
          <w:rtl/>
          <w:lang w:bidi="ar-DZ"/>
        </w:rPr>
        <w:t xml:space="preserve"> 4 </w:t>
      </w:r>
      <w:r w:rsidR="00B9055F">
        <w:rPr>
          <w:rFonts w:cs="Simplified Arabic" w:hint="cs"/>
          <w:sz w:val="32"/>
          <w:szCs w:val="32"/>
          <w:rtl/>
          <w:lang w:bidi="ar-DZ"/>
        </w:rPr>
        <w:t>أ</w:t>
      </w:r>
      <w:r w:rsidRPr="00AA3F67">
        <w:rPr>
          <w:rFonts w:cs="Simplified Arabic" w:hint="eastAsia"/>
          <w:sz w:val="32"/>
          <w:szCs w:val="32"/>
          <w:rtl/>
          <w:lang w:bidi="ar-DZ"/>
        </w:rPr>
        <w:t>شهر</w:t>
      </w:r>
      <w:r w:rsidRPr="00AA3F67">
        <w:rPr>
          <w:rFonts w:cs="Simplified Arabic"/>
          <w:sz w:val="32"/>
          <w:szCs w:val="32"/>
          <w:rtl/>
          <w:lang w:bidi="ar-DZ"/>
        </w:rPr>
        <w:t xml:space="preserve"> </w:t>
      </w:r>
      <w:r w:rsidRPr="00AA3F67">
        <w:rPr>
          <w:rFonts w:cs="Simplified Arabic" w:hint="eastAsia"/>
          <w:sz w:val="32"/>
          <w:szCs w:val="32"/>
          <w:rtl/>
          <w:lang w:bidi="ar-DZ"/>
        </w:rPr>
        <w:t>تبدأ</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تاريخ</w:t>
      </w:r>
      <w:r w:rsidRPr="00AA3F67">
        <w:rPr>
          <w:rFonts w:cs="Simplified Arabic"/>
          <w:sz w:val="32"/>
          <w:szCs w:val="32"/>
          <w:rtl/>
          <w:lang w:bidi="ar-DZ"/>
        </w:rPr>
        <w:t xml:space="preserve"> </w:t>
      </w:r>
      <w:r w:rsidRPr="00AA3F67">
        <w:rPr>
          <w:rFonts w:cs="Simplified Arabic" w:hint="eastAsia"/>
          <w:sz w:val="32"/>
          <w:szCs w:val="32"/>
          <w:rtl/>
          <w:lang w:bidi="ar-DZ"/>
        </w:rPr>
        <w:t>تعيينهم</w:t>
      </w:r>
      <w:r w:rsidRPr="00AA3F67">
        <w:rPr>
          <w:rFonts w:cs="Simplified Arabic"/>
          <w:sz w:val="32"/>
          <w:szCs w:val="32"/>
          <w:rtl/>
          <w:lang w:bidi="ar-DZ"/>
        </w:rPr>
        <w:t xml:space="preserve"> </w:t>
      </w:r>
      <w:r w:rsidR="00B9055F">
        <w:rPr>
          <w:rFonts w:cs="Simplified Arabic" w:hint="cs"/>
          <w:sz w:val="32"/>
          <w:szCs w:val="32"/>
          <w:rtl/>
          <w:lang w:bidi="ar-DZ"/>
        </w:rPr>
        <w:t>أ</w:t>
      </w:r>
      <w:r w:rsidRPr="00AA3F67">
        <w:rPr>
          <w:rFonts w:cs="Simplified Arabic" w:hint="eastAsia"/>
          <w:sz w:val="32"/>
          <w:szCs w:val="32"/>
          <w:rtl/>
          <w:lang w:bidi="ar-DZ"/>
        </w:rPr>
        <w:t>و</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تاريخ</w:t>
      </w:r>
      <w:r w:rsidRPr="00AA3F67">
        <w:rPr>
          <w:rFonts w:cs="Simplified Arabic"/>
          <w:sz w:val="32"/>
          <w:szCs w:val="32"/>
          <w:rtl/>
          <w:lang w:bidi="ar-DZ"/>
        </w:rPr>
        <w:t xml:space="preserve"> </w:t>
      </w:r>
      <w:r w:rsidR="00B9055F">
        <w:rPr>
          <w:rFonts w:cs="Simplified Arabic" w:hint="cs"/>
          <w:sz w:val="32"/>
          <w:szCs w:val="32"/>
          <w:rtl/>
          <w:lang w:bidi="ar-DZ"/>
        </w:rPr>
        <w:t>إ</w:t>
      </w:r>
      <w:r w:rsidRPr="00AA3F67">
        <w:rPr>
          <w:rFonts w:cs="Simplified Arabic" w:hint="eastAsia"/>
          <w:sz w:val="32"/>
          <w:szCs w:val="32"/>
          <w:rtl/>
          <w:lang w:bidi="ar-DZ"/>
        </w:rPr>
        <w:t>خطار</w:t>
      </w:r>
      <w:r w:rsidRPr="00AA3F67">
        <w:rPr>
          <w:rFonts w:cs="Simplified Arabic"/>
          <w:sz w:val="32"/>
          <w:szCs w:val="32"/>
          <w:rtl/>
          <w:lang w:bidi="ar-DZ"/>
        </w:rPr>
        <w:t xml:space="preserve"> </w:t>
      </w:r>
      <w:r w:rsidRPr="00AA3F67">
        <w:rPr>
          <w:rFonts w:cs="Simplified Arabic" w:hint="eastAsia"/>
          <w:sz w:val="32"/>
          <w:szCs w:val="32"/>
          <w:rtl/>
          <w:lang w:bidi="ar-DZ"/>
        </w:rPr>
        <w:t>محكمة</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غير</w:t>
      </w:r>
      <w:r w:rsidRPr="00AA3F67">
        <w:rPr>
          <w:rFonts w:cs="Simplified Arabic"/>
          <w:sz w:val="32"/>
          <w:szCs w:val="32"/>
          <w:rtl/>
          <w:lang w:bidi="ar-DZ"/>
        </w:rPr>
        <w:t xml:space="preserve"> </w:t>
      </w:r>
      <w:r w:rsidRPr="00AA3F67">
        <w:rPr>
          <w:rFonts w:cs="Simplified Arabic" w:hint="eastAsia"/>
          <w:sz w:val="32"/>
          <w:szCs w:val="32"/>
          <w:rtl/>
          <w:lang w:bidi="ar-DZ"/>
        </w:rPr>
        <w:t>انه</w:t>
      </w:r>
      <w:r w:rsidRPr="00AA3F67">
        <w:rPr>
          <w:rFonts w:cs="Simplified Arabic"/>
          <w:sz w:val="32"/>
          <w:szCs w:val="32"/>
          <w:rtl/>
          <w:lang w:bidi="ar-DZ"/>
        </w:rPr>
        <w:t xml:space="preserve"> </w:t>
      </w:r>
      <w:r w:rsidRPr="00AA3F67">
        <w:rPr>
          <w:rFonts w:cs="Simplified Arabic" w:hint="eastAsia"/>
          <w:sz w:val="32"/>
          <w:szCs w:val="32"/>
          <w:rtl/>
          <w:lang w:bidi="ar-DZ"/>
        </w:rPr>
        <w:t>يمكن</w:t>
      </w:r>
      <w:r w:rsidRPr="00AA3F67">
        <w:rPr>
          <w:rFonts w:cs="Simplified Arabic"/>
          <w:sz w:val="32"/>
          <w:szCs w:val="32"/>
          <w:rtl/>
          <w:lang w:bidi="ar-DZ"/>
        </w:rPr>
        <w:t xml:space="preserve"> </w:t>
      </w:r>
      <w:r w:rsidRPr="00AA3F67">
        <w:rPr>
          <w:rFonts w:cs="Simplified Arabic" w:hint="eastAsia"/>
          <w:sz w:val="32"/>
          <w:szCs w:val="32"/>
          <w:rtl/>
          <w:lang w:bidi="ar-DZ"/>
        </w:rPr>
        <w:t>تمديد</w:t>
      </w:r>
      <w:r w:rsidRPr="00AA3F67">
        <w:rPr>
          <w:rFonts w:cs="Simplified Arabic"/>
          <w:sz w:val="32"/>
          <w:szCs w:val="32"/>
          <w:rtl/>
          <w:lang w:bidi="ar-DZ"/>
        </w:rPr>
        <w:t xml:space="preserve"> </w:t>
      </w:r>
      <w:r w:rsidRPr="00AA3F67">
        <w:rPr>
          <w:rFonts w:cs="Simplified Arabic" w:hint="eastAsia"/>
          <w:sz w:val="32"/>
          <w:szCs w:val="32"/>
          <w:rtl/>
          <w:lang w:bidi="ar-DZ"/>
        </w:rPr>
        <w:t>هذا</w:t>
      </w:r>
      <w:r w:rsidRPr="00AA3F67">
        <w:rPr>
          <w:rFonts w:cs="Simplified Arabic"/>
          <w:sz w:val="32"/>
          <w:szCs w:val="32"/>
          <w:rtl/>
          <w:lang w:bidi="ar-DZ"/>
        </w:rPr>
        <w:t xml:space="preserve"> </w:t>
      </w:r>
      <w:r w:rsidRPr="00AA3F67">
        <w:rPr>
          <w:rFonts w:cs="Simplified Arabic" w:hint="eastAsia"/>
          <w:sz w:val="32"/>
          <w:szCs w:val="32"/>
          <w:rtl/>
          <w:lang w:bidi="ar-DZ"/>
        </w:rPr>
        <w:t>الأجل</w:t>
      </w:r>
      <w:r w:rsidRPr="00AA3F67">
        <w:rPr>
          <w:rFonts w:cs="Simplified Arabic"/>
          <w:sz w:val="32"/>
          <w:szCs w:val="32"/>
          <w:rtl/>
          <w:lang w:bidi="ar-DZ"/>
        </w:rPr>
        <w:t xml:space="preserve"> </w:t>
      </w:r>
      <w:r w:rsidRPr="00AA3F67">
        <w:rPr>
          <w:rFonts w:cs="Simplified Arabic" w:hint="eastAsia"/>
          <w:sz w:val="32"/>
          <w:szCs w:val="32"/>
          <w:rtl/>
          <w:lang w:bidi="ar-DZ"/>
        </w:rPr>
        <w:t>بموافقة</w:t>
      </w:r>
      <w:r w:rsidRPr="00AA3F67">
        <w:rPr>
          <w:rFonts w:cs="Simplified Arabic"/>
          <w:sz w:val="32"/>
          <w:szCs w:val="32"/>
          <w:rtl/>
          <w:lang w:bidi="ar-DZ"/>
        </w:rPr>
        <w:t xml:space="preserve"> </w:t>
      </w:r>
      <w:r w:rsidRPr="00AA3F67">
        <w:rPr>
          <w:rFonts w:cs="Simplified Arabic" w:hint="eastAsia"/>
          <w:sz w:val="32"/>
          <w:szCs w:val="32"/>
          <w:rtl/>
          <w:lang w:bidi="ar-DZ"/>
        </w:rPr>
        <w:t>الأطراف</w:t>
      </w:r>
      <w:r w:rsidRPr="00AA3F67">
        <w:rPr>
          <w:rFonts w:cs="Simplified Arabic"/>
          <w:sz w:val="32"/>
          <w:szCs w:val="32"/>
          <w:rtl/>
          <w:lang w:bidi="ar-DZ"/>
        </w:rPr>
        <w:t xml:space="preserve">, </w:t>
      </w:r>
      <w:r w:rsidRPr="00AA3F67">
        <w:rPr>
          <w:rFonts w:cs="Simplified Arabic" w:hint="eastAsia"/>
          <w:sz w:val="32"/>
          <w:szCs w:val="32"/>
          <w:rtl/>
          <w:lang w:bidi="ar-DZ"/>
        </w:rPr>
        <w:t>وفي</w:t>
      </w:r>
      <w:r w:rsidRPr="00AA3F67">
        <w:rPr>
          <w:rFonts w:cs="Simplified Arabic"/>
          <w:sz w:val="32"/>
          <w:szCs w:val="32"/>
          <w:rtl/>
          <w:lang w:bidi="ar-DZ"/>
        </w:rPr>
        <w:t xml:space="preserve"> </w:t>
      </w:r>
      <w:r w:rsidRPr="00AA3F67">
        <w:rPr>
          <w:rFonts w:cs="Simplified Arabic" w:hint="eastAsia"/>
          <w:sz w:val="32"/>
          <w:szCs w:val="32"/>
          <w:rtl/>
          <w:lang w:bidi="ar-DZ"/>
        </w:rPr>
        <w:t>حالة</w:t>
      </w:r>
      <w:r w:rsidRPr="00AA3F67">
        <w:rPr>
          <w:rFonts w:cs="Simplified Arabic"/>
          <w:sz w:val="32"/>
          <w:szCs w:val="32"/>
          <w:rtl/>
          <w:lang w:bidi="ar-DZ"/>
        </w:rPr>
        <w:t xml:space="preserve"> </w:t>
      </w:r>
      <w:r w:rsidRPr="00AA3F67">
        <w:rPr>
          <w:rFonts w:cs="Simplified Arabic" w:hint="eastAsia"/>
          <w:sz w:val="32"/>
          <w:szCs w:val="32"/>
          <w:rtl/>
          <w:lang w:bidi="ar-DZ"/>
        </w:rPr>
        <w:t>عدم</w:t>
      </w:r>
      <w:r w:rsidRPr="00AA3F67">
        <w:rPr>
          <w:rFonts w:cs="Simplified Arabic"/>
          <w:sz w:val="32"/>
          <w:szCs w:val="32"/>
          <w:rtl/>
          <w:lang w:bidi="ar-DZ"/>
        </w:rPr>
        <w:t xml:space="preserve"> </w:t>
      </w:r>
      <w:r w:rsidRPr="00AA3F67">
        <w:rPr>
          <w:rFonts w:cs="Simplified Arabic" w:hint="eastAsia"/>
          <w:sz w:val="32"/>
          <w:szCs w:val="32"/>
          <w:rtl/>
          <w:lang w:bidi="ar-DZ"/>
        </w:rPr>
        <w:t>الموافقة</w:t>
      </w:r>
      <w:r w:rsidRPr="00AA3F67">
        <w:rPr>
          <w:rFonts w:cs="Simplified Arabic"/>
          <w:sz w:val="32"/>
          <w:szCs w:val="32"/>
          <w:rtl/>
          <w:lang w:bidi="ar-DZ"/>
        </w:rPr>
        <w:t xml:space="preserve"> </w:t>
      </w:r>
      <w:r w:rsidRPr="00AA3F67">
        <w:rPr>
          <w:rFonts w:cs="Simplified Arabic" w:hint="eastAsia"/>
          <w:sz w:val="32"/>
          <w:szCs w:val="32"/>
          <w:rtl/>
          <w:lang w:bidi="ar-DZ"/>
        </w:rPr>
        <w:t>عليه</w:t>
      </w:r>
      <w:r w:rsidRPr="00AA3F67">
        <w:rPr>
          <w:rFonts w:cs="Simplified Arabic"/>
          <w:sz w:val="32"/>
          <w:szCs w:val="32"/>
          <w:rtl/>
          <w:lang w:bidi="ar-DZ"/>
        </w:rPr>
        <w:t xml:space="preserve">, </w:t>
      </w:r>
      <w:r w:rsidRPr="00AA3F67">
        <w:rPr>
          <w:rFonts w:cs="Simplified Arabic" w:hint="eastAsia"/>
          <w:sz w:val="32"/>
          <w:szCs w:val="32"/>
          <w:rtl/>
          <w:lang w:bidi="ar-DZ"/>
        </w:rPr>
        <w:t>يتم</w:t>
      </w:r>
      <w:r w:rsidRPr="00AA3F67">
        <w:rPr>
          <w:rFonts w:cs="Simplified Arabic"/>
          <w:sz w:val="32"/>
          <w:szCs w:val="32"/>
          <w:rtl/>
          <w:lang w:bidi="ar-DZ"/>
        </w:rPr>
        <w:t xml:space="preserve"> </w:t>
      </w:r>
      <w:r w:rsidRPr="00AA3F67">
        <w:rPr>
          <w:rFonts w:cs="Simplified Arabic" w:hint="eastAsia"/>
          <w:sz w:val="32"/>
          <w:szCs w:val="32"/>
          <w:rtl/>
          <w:lang w:bidi="ar-DZ"/>
        </w:rPr>
        <w:t>التمديد</w:t>
      </w:r>
      <w:r w:rsidRPr="00AA3F67">
        <w:rPr>
          <w:rFonts w:cs="Simplified Arabic"/>
          <w:sz w:val="32"/>
          <w:szCs w:val="32"/>
          <w:rtl/>
          <w:lang w:bidi="ar-DZ"/>
        </w:rPr>
        <w:t xml:space="preserve"> </w:t>
      </w:r>
      <w:r w:rsidRPr="00AA3F67">
        <w:rPr>
          <w:rFonts w:cs="Simplified Arabic" w:hint="eastAsia"/>
          <w:sz w:val="32"/>
          <w:szCs w:val="32"/>
          <w:rtl/>
          <w:lang w:bidi="ar-DZ"/>
        </w:rPr>
        <w:t>وفقا</w:t>
      </w:r>
      <w:r w:rsidRPr="00AA3F67">
        <w:rPr>
          <w:rFonts w:cs="Simplified Arabic"/>
          <w:sz w:val="32"/>
          <w:szCs w:val="32"/>
          <w:rtl/>
          <w:lang w:bidi="ar-DZ"/>
        </w:rPr>
        <w:t xml:space="preserve"> </w:t>
      </w:r>
      <w:r w:rsidRPr="00AA3F67">
        <w:rPr>
          <w:rFonts w:cs="Simplified Arabic" w:hint="eastAsia"/>
          <w:sz w:val="32"/>
          <w:szCs w:val="32"/>
          <w:rtl/>
          <w:lang w:bidi="ar-DZ"/>
        </w:rPr>
        <w:t>لنظام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وفي</w:t>
      </w:r>
      <w:r w:rsidRPr="00AA3F67">
        <w:rPr>
          <w:rFonts w:cs="Simplified Arabic"/>
          <w:sz w:val="32"/>
          <w:szCs w:val="32"/>
          <w:rtl/>
          <w:lang w:bidi="ar-DZ"/>
        </w:rPr>
        <w:t xml:space="preserve"> </w:t>
      </w:r>
      <w:r w:rsidRPr="00AA3F67">
        <w:rPr>
          <w:rFonts w:cs="Simplified Arabic" w:hint="eastAsia"/>
          <w:sz w:val="32"/>
          <w:szCs w:val="32"/>
          <w:rtl/>
          <w:lang w:bidi="ar-DZ"/>
        </w:rPr>
        <w:t>غياب</w:t>
      </w:r>
      <w:r w:rsidRPr="00AA3F67">
        <w:rPr>
          <w:rFonts w:cs="Simplified Arabic"/>
          <w:sz w:val="32"/>
          <w:szCs w:val="32"/>
          <w:rtl/>
          <w:lang w:bidi="ar-DZ"/>
        </w:rPr>
        <w:t xml:space="preserve"> </w:t>
      </w:r>
      <w:r w:rsidRPr="00AA3F67">
        <w:rPr>
          <w:rFonts w:cs="Simplified Arabic" w:hint="eastAsia"/>
          <w:sz w:val="32"/>
          <w:szCs w:val="32"/>
          <w:rtl/>
          <w:lang w:bidi="ar-DZ"/>
        </w:rPr>
        <w:t>ذلك</w:t>
      </w:r>
      <w:r w:rsidRPr="00AA3F67">
        <w:rPr>
          <w:rFonts w:cs="Simplified Arabic"/>
          <w:sz w:val="32"/>
          <w:szCs w:val="32"/>
          <w:rtl/>
          <w:lang w:bidi="ar-DZ"/>
        </w:rPr>
        <w:t xml:space="preserve"> </w:t>
      </w:r>
      <w:r w:rsidRPr="00AA3F67">
        <w:rPr>
          <w:rFonts w:cs="Simplified Arabic" w:hint="eastAsia"/>
          <w:sz w:val="32"/>
          <w:szCs w:val="32"/>
          <w:rtl/>
          <w:lang w:bidi="ar-DZ"/>
        </w:rPr>
        <w:t>يتم</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طرف</w:t>
      </w:r>
      <w:r w:rsidRPr="00AA3F67">
        <w:rPr>
          <w:rFonts w:cs="Simplified Arabic"/>
          <w:sz w:val="32"/>
          <w:szCs w:val="32"/>
          <w:rtl/>
          <w:lang w:bidi="ar-DZ"/>
        </w:rPr>
        <w:t xml:space="preserve"> </w:t>
      </w:r>
      <w:r w:rsidRPr="00AA3F67">
        <w:rPr>
          <w:rFonts w:cs="Simplified Arabic" w:hint="eastAsia"/>
          <w:sz w:val="32"/>
          <w:szCs w:val="32"/>
          <w:rtl/>
          <w:lang w:bidi="ar-DZ"/>
        </w:rPr>
        <w:t>رئيس</w:t>
      </w:r>
      <w:r w:rsidRPr="00AA3F67">
        <w:rPr>
          <w:rFonts w:cs="Simplified Arabic"/>
          <w:sz w:val="32"/>
          <w:szCs w:val="32"/>
          <w:rtl/>
          <w:lang w:bidi="ar-DZ"/>
        </w:rPr>
        <w:t xml:space="preserve"> </w:t>
      </w:r>
      <w:r w:rsidRPr="00AA3F67">
        <w:rPr>
          <w:rFonts w:cs="Simplified Arabic" w:hint="eastAsia"/>
          <w:sz w:val="32"/>
          <w:szCs w:val="32"/>
          <w:rtl/>
          <w:lang w:bidi="ar-DZ"/>
        </w:rPr>
        <w:t>المح</w:t>
      </w:r>
      <w:r w:rsidR="00B9055F">
        <w:rPr>
          <w:rFonts w:cs="Simplified Arabic" w:hint="cs"/>
          <w:sz w:val="32"/>
          <w:szCs w:val="32"/>
          <w:rtl/>
          <w:lang w:bidi="ar-DZ"/>
        </w:rPr>
        <w:t>ك</w:t>
      </w:r>
      <w:r w:rsidRPr="00AA3F67">
        <w:rPr>
          <w:rFonts w:cs="Simplified Arabic" w:hint="eastAsia"/>
          <w:sz w:val="32"/>
          <w:szCs w:val="32"/>
          <w:rtl/>
          <w:lang w:bidi="ar-DZ"/>
        </w:rPr>
        <w:t>مة</w:t>
      </w:r>
      <w:r w:rsidRPr="00AA3F67">
        <w:rPr>
          <w:rFonts w:cs="Simplified Arabic"/>
          <w:sz w:val="32"/>
          <w:szCs w:val="32"/>
          <w:rtl/>
          <w:lang w:bidi="ar-DZ"/>
        </w:rPr>
        <w:t xml:space="preserve"> </w:t>
      </w:r>
      <w:r w:rsidRPr="00AA3F67">
        <w:rPr>
          <w:rFonts w:cs="Simplified Arabic" w:hint="eastAsia"/>
          <w:sz w:val="32"/>
          <w:szCs w:val="32"/>
          <w:rtl/>
          <w:lang w:bidi="ar-DZ"/>
        </w:rPr>
        <w:t>المختصة</w:t>
      </w:r>
      <w:r w:rsidRPr="00AA3F67">
        <w:rPr>
          <w:rFonts w:cs="Simplified Arabic"/>
          <w:sz w:val="32"/>
          <w:szCs w:val="32"/>
          <w:rtl/>
          <w:lang w:bidi="ar-DZ"/>
        </w:rPr>
        <w:t>"</w:t>
      </w:r>
      <w:r w:rsidRPr="00AA3F67">
        <w:rPr>
          <w:rStyle w:val="a6"/>
          <w:rFonts w:cs="Simplified Arabic"/>
          <w:sz w:val="32"/>
          <w:szCs w:val="32"/>
          <w:rtl/>
        </w:rPr>
        <w:t>(</w:t>
      </w:r>
      <w:r w:rsidRPr="00AA3F67">
        <w:rPr>
          <w:rStyle w:val="a6"/>
          <w:rFonts w:cs="Simplified Arabic"/>
          <w:sz w:val="32"/>
          <w:szCs w:val="32"/>
          <w:rtl/>
        </w:rPr>
        <w:footnoteReference w:id="107"/>
      </w:r>
      <w:r w:rsidRPr="00AA3F67">
        <w:rPr>
          <w:rStyle w:val="a6"/>
          <w:rFonts w:cs="Simplified Arabic"/>
          <w:sz w:val="32"/>
          <w:szCs w:val="32"/>
          <w:rtl/>
        </w:rPr>
        <w:t>)</w:t>
      </w:r>
      <w:r w:rsidRPr="00AA3F67">
        <w:rPr>
          <w:rFonts w:cs="Simplified Arabic"/>
          <w:sz w:val="32"/>
          <w:szCs w:val="32"/>
          <w:rtl/>
          <w:lang w:bidi="ar-DZ"/>
        </w:rPr>
        <w:t xml:space="preserve">, </w:t>
      </w:r>
      <w:r w:rsidRPr="00AA3F67">
        <w:rPr>
          <w:rFonts w:cs="Simplified Arabic" w:hint="eastAsia"/>
          <w:sz w:val="32"/>
          <w:szCs w:val="32"/>
          <w:rtl/>
          <w:lang w:bidi="ar-DZ"/>
        </w:rPr>
        <w:t>وبالتالي</w:t>
      </w:r>
      <w:r w:rsidRPr="00AA3F67">
        <w:rPr>
          <w:rFonts w:cs="Simplified Arabic"/>
          <w:sz w:val="32"/>
          <w:szCs w:val="32"/>
          <w:rtl/>
          <w:lang w:bidi="ar-DZ"/>
        </w:rPr>
        <w:t xml:space="preserve"> </w:t>
      </w:r>
      <w:r w:rsidRPr="00AA3F67">
        <w:rPr>
          <w:rFonts w:cs="Simplified Arabic" w:hint="eastAsia"/>
          <w:sz w:val="32"/>
          <w:szCs w:val="32"/>
          <w:rtl/>
          <w:lang w:bidi="ar-DZ"/>
        </w:rPr>
        <w:t>نجد</w:t>
      </w:r>
      <w:r w:rsidRPr="00AA3F67">
        <w:rPr>
          <w:rFonts w:cs="Simplified Arabic"/>
          <w:sz w:val="32"/>
          <w:szCs w:val="32"/>
          <w:rtl/>
          <w:lang w:bidi="ar-DZ"/>
        </w:rPr>
        <w:t xml:space="preserve"> </w:t>
      </w:r>
      <w:r w:rsidR="00B9055F">
        <w:rPr>
          <w:rFonts w:cs="Simplified Arabic" w:hint="cs"/>
          <w:sz w:val="32"/>
          <w:szCs w:val="32"/>
          <w:rtl/>
          <w:lang w:bidi="ar-DZ"/>
        </w:rPr>
        <w:t>أ</w:t>
      </w:r>
      <w:r w:rsidRPr="00AA3F67">
        <w:rPr>
          <w:rFonts w:cs="Simplified Arabic" w:hint="eastAsia"/>
          <w:sz w:val="32"/>
          <w:szCs w:val="32"/>
          <w:rtl/>
          <w:lang w:bidi="ar-DZ"/>
        </w:rPr>
        <w:t>ن</w:t>
      </w:r>
      <w:r w:rsidRPr="00AA3F67">
        <w:rPr>
          <w:rFonts w:cs="Simplified Arabic"/>
          <w:sz w:val="32"/>
          <w:szCs w:val="32"/>
          <w:rtl/>
          <w:lang w:bidi="ar-DZ"/>
        </w:rPr>
        <w:t xml:space="preserve"> </w:t>
      </w:r>
      <w:r w:rsidRPr="00AA3F67">
        <w:rPr>
          <w:rFonts w:cs="Simplified Arabic" w:hint="eastAsia"/>
          <w:sz w:val="32"/>
          <w:szCs w:val="32"/>
          <w:rtl/>
          <w:lang w:bidi="ar-DZ"/>
        </w:rPr>
        <w:t>المشرع</w:t>
      </w:r>
      <w:r w:rsidRPr="00AA3F67">
        <w:rPr>
          <w:rFonts w:cs="Simplified Arabic"/>
          <w:sz w:val="32"/>
          <w:szCs w:val="32"/>
          <w:rtl/>
          <w:lang w:bidi="ar-DZ"/>
        </w:rPr>
        <w:t xml:space="preserve"> </w:t>
      </w:r>
      <w:r w:rsidRPr="00AA3F67">
        <w:rPr>
          <w:rFonts w:cs="Simplified Arabic" w:hint="eastAsia"/>
          <w:sz w:val="32"/>
          <w:szCs w:val="32"/>
          <w:rtl/>
          <w:lang w:bidi="ar-DZ"/>
        </w:rPr>
        <w:t>الجزائري</w:t>
      </w:r>
      <w:r w:rsidRPr="00AA3F67">
        <w:rPr>
          <w:rFonts w:cs="Simplified Arabic"/>
          <w:sz w:val="32"/>
          <w:szCs w:val="32"/>
          <w:rtl/>
          <w:lang w:bidi="ar-DZ"/>
        </w:rPr>
        <w:t xml:space="preserve"> </w:t>
      </w:r>
      <w:r w:rsidRPr="00AA3F67">
        <w:rPr>
          <w:rFonts w:cs="Simplified Arabic" w:hint="eastAsia"/>
          <w:sz w:val="32"/>
          <w:szCs w:val="32"/>
          <w:rtl/>
          <w:lang w:bidi="ar-DZ"/>
        </w:rPr>
        <w:t>قد</w:t>
      </w:r>
      <w:r w:rsidRPr="00AA3F67">
        <w:rPr>
          <w:rFonts w:cs="Simplified Arabic"/>
          <w:sz w:val="32"/>
          <w:szCs w:val="32"/>
          <w:rtl/>
          <w:lang w:bidi="ar-DZ"/>
        </w:rPr>
        <w:t xml:space="preserve"> </w:t>
      </w:r>
      <w:r w:rsidRPr="00AA3F67">
        <w:rPr>
          <w:rFonts w:cs="Simplified Arabic" w:hint="eastAsia"/>
          <w:sz w:val="32"/>
          <w:szCs w:val="32"/>
          <w:rtl/>
          <w:lang w:bidi="ar-DZ"/>
        </w:rPr>
        <w:t>حدد</w:t>
      </w:r>
      <w:r w:rsidRPr="00AA3F67">
        <w:rPr>
          <w:rFonts w:cs="Simplified Arabic"/>
          <w:sz w:val="32"/>
          <w:szCs w:val="32"/>
          <w:rtl/>
          <w:lang w:bidi="ar-DZ"/>
        </w:rPr>
        <w:t xml:space="preserve"> </w:t>
      </w:r>
      <w:r w:rsidR="00BE440C">
        <w:rPr>
          <w:rFonts w:cs="Simplified Arabic" w:hint="cs"/>
          <w:sz w:val="32"/>
          <w:szCs w:val="32"/>
          <w:rtl/>
          <w:lang w:bidi="ar-DZ"/>
        </w:rPr>
        <w:t>أ</w:t>
      </w:r>
      <w:r w:rsidRPr="00AA3F67">
        <w:rPr>
          <w:rFonts w:cs="Simplified Arabic" w:hint="eastAsia"/>
          <w:sz w:val="32"/>
          <w:szCs w:val="32"/>
          <w:rtl/>
          <w:lang w:bidi="ar-DZ"/>
        </w:rPr>
        <w:t>ج</w:t>
      </w:r>
      <w:r w:rsidR="00B9055F">
        <w:rPr>
          <w:rFonts w:cs="Simplified Arabic" w:hint="cs"/>
          <w:sz w:val="32"/>
          <w:szCs w:val="32"/>
          <w:rtl/>
          <w:lang w:bidi="ar-DZ"/>
        </w:rPr>
        <w:t>ل</w:t>
      </w:r>
      <w:r w:rsidRPr="00AA3F67">
        <w:rPr>
          <w:rFonts w:cs="Simplified Arabic"/>
          <w:sz w:val="32"/>
          <w:szCs w:val="32"/>
          <w:rtl/>
          <w:lang w:bidi="ar-DZ"/>
        </w:rPr>
        <w:t xml:space="preserve"> </w:t>
      </w:r>
      <w:r w:rsidR="00B9055F">
        <w:rPr>
          <w:rFonts w:cs="Simplified Arabic" w:hint="cs"/>
          <w:sz w:val="32"/>
          <w:szCs w:val="32"/>
          <w:rtl/>
          <w:lang w:bidi="ar-DZ"/>
        </w:rPr>
        <w:t>إ</w:t>
      </w:r>
      <w:r w:rsidRPr="00AA3F67">
        <w:rPr>
          <w:rFonts w:cs="Simplified Arabic" w:hint="eastAsia"/>
          <w:sz w:val="32"/>
          <w:szCs w:val="32"/>
          <w:rtl/>
          <w:lang w:bidi="ar-DZ"/>
        </w:rPr>
        <w:t>نهاء</w:t>
      </w:r>
      <w:r w:rsidRPr="00AA3F67">
        <w:rPr>
          <w:rFonts w:cs="Simplified Arabic"/>
          <w:sz w:val="32"/>
          <w:szCs w:val="32"/>
          <w:rtl/>
          <w:lang w:bidi="ar-DZ"/>
        </w:rPr>
        <w:t xml:space="preserve"> </w:t>
      </w:r>
      <w:r w:rsidRPr="00AA3F67">
        <w:rPr>
          <w:rFonts w:cs="Simplified Arabic" w:hint="eastAsia"/>
          <w:sz w:val="32"/>
          <w:szCs w:val="32"/>
          <w:rtl/>
          <w:lang w:bidi="ar-DZ"/>
        </w:rPr>
        <w:t>المحكم</w:t>
      </w:r>
      <w:r w:rsidRPr="00AA3F67">
        <w:rPr>
          <w:rFonts w:cs="Simplified Arabic"/>
          <w:sz w:val="32"/>
          <w:szCs w:val="32"/>
          <w:rtl/>
          <w:lang w:bidi="ar-DZ"/>
        </w:rPr>
        <w:t xml:space="preserve"> </w:t>
      </w:r>
      <w:r w:rsidRPr="00AA3F67">
        <w:rPr>
          <w:rFonts w:cs="Simplified Arabic" w:hint="eastAsia"/>
          <w:sz w:val="32"/>
          <w:szCs w:val="32"/>
          <w:rtl/>
          <w:lang w:bidi="ar-DZ"/>
        </w:rPr>
        <w:t>لمهمته</w:t>
      </w:r>
      <w:r w:rsidRPr="00AA3F67">
        <w:rPr>
          <w:rFonts w:cs="Simplified Arabic"/>
          <w:sz w:val="32"/>
          <w:szCs w:val="32"/>
          <w:rtl/>
          <w:lang w:bidi="ar-DZ"/>
        </w:rPr>
        <w:t xml:space="preserve"> </w:t>
      </w:r>
      <w:r w:rsidRPr="00AA3F67">
        <w:rPr>
          <w:rFonts w:cs="Simplified Arabic" w:hint="eastAsia"/>
          <w:sz w:val="32"/>
          <w:szCs w:val="32"/>
          <w:rtl/>
          <w:lang w:bidi="ar-DZ"/>
        </w:rPr>
        <w:t>بال</w:t>
      </w:r>
      <w:r w:rsidR="00B9055F">
        <w:rPr>
          <w:rFonts w:cs="Simplified Arabic" w:hint="cs"/>
          <w:sz w:val="32"/>
          <w:szCs w:val="32"/>
          <w:rtl/>
          <w:lang w:bidi="ar-DZ"/>
        </w:rPr>
        <w:t>آ</w:t>
      </w:r>
      <w:r w:rsidRPr="00AA3F67">
        <w:rPr>
          <w:rFonts w:cs="Simplified Arabic" w:hint="eastAsia"/>
          <w:sz w:val="32"/>
          <w:szCs w:val="32"/>
          <w:rtl/>
          <w:lang w:bidi="ar-DZ"/>
        </w:rPr>
        <w:t>جال</w:t>
      </w:r>
      <w:r w:rsidRPr="00AA3F67">
        <w:rPr>
          <w:rFonts w:cs="Simplified Arabic"/>
          <w:sz w:val="32"/>
          <w:szCs w:val="32"/>
          <w:rtl/>
          <w:lang w:bidi="ar-DZ"/>
        </w:rPr>
        <w:t xml:space="preserve"> </w:t>
      </w:r>
      <w:r w:rsidRPr="00AA3F67">
        <w:rPr>
          <w:rFonts w:cs="Simplified Arabic" w:hint="eastAsia"/>
          <w:sz w:val="32"/>
          <w:szCs w:val="32"/>
          <w:rtl/>
          <w:lang w:bidi="ar-DZ"/>
        </w:rPr>
        <w:t>التالية</w:t>
      </w:r>
      <w:r w:rsidRPr="00AA3F67">
        <w:rPr>
          <w:rFonts w:cs="Simplified Arabic"/>
          <w:sz w:val="32"/>
          <w:szCs w:val="32"/>
          <w:rtl/>
          <w:lang w:bidi="ar-DZ"/>
        </w:rPr>
        <w:t>:</w:t>
      </w:r>
    </w:p>
    <w:p w:rsidR="00AA3F67" w:rsidRPr="00AA3F67" w:rsidRDefault="00AA3F67" w:rsidP="00B9055F">
      <w:pPr>
        <w:pStyle w:val="ac"/>
        <w:numPr>
          <w:ilvl w:val="0"/>
          <w:numId w:val="9"/>
        </w:numPr>
        <w:spacing w:before="120"/>
        <w:contextualSpacing/>
        <w:jc w:val="both"/>
        <w:rPr>
          <w:rFonts w:cs="Simplified Arabic"/>
          <w:sz w:val="32"/>
          <w:szCs w:val="32"/>
          <w:lang w:bidi="ar-DZ"/>
        </w:rPr>
      </w:pP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حالة</w:t>
      </w:r>
      <w:r w:rsidRPr="00AA3F67">
        <w:rPr>
          <w:rFonts w:cs="Simplified Arabic"/>
          <w:sz w:val="32"/>
          <w:szCs w:val="32"/>
          <w:rtl/>
          <w:lang w:bidi="ar-DZ"/>
        </w:rPr>
        <w:t xml:space="preserve"> </w:t>
      </w:r>
      <w:r w:rsidRPr="00AA3F67">
        <w:rPr>
          <w:rFonts w:cs="Simplified Arabic" w:hint="eastAsia"/>
          <w:sz w:val="32"/>
          <w:szCs w:val="32"/>
          <w:rtl/>
          <w:lang w:bidi="ar-DZ"/>
        </w:rPr>
        <w:t>اتفاق</w:t>
      </w:r>
      <w:r w:rsidRPr="00AA3F67">
        <w:rPr>
          <w:rFonts w:cs="Simplified Arabic"/>
          <w:sz w:val="32"/>
          <w:szCs w:val="32"/>
          <w:rtl/>
          <w:lang w:bidi="ar-DZ"/>
        </w:rPr>
        <w:t xml:space="preserve"> </w:t>
      </w:r>
      <w:r w:rsidR="00B9055F">
        <w:rPr>
          <w:rFonts w:cs="Simplified Arabic" w:hint="cs"/>
          <w:sz w:val="32"/>
          <w:szCs w:val="32"/>
          <w:rtl/>
          <w:lang w:bidi="ar-DZ"/>
        </w:rPr>
        <w:t>أ</w:t>
      </w:r>
      <w:r w:rsidRPr="00AA3F67">
        <w:rPr>
          <w:rFonts w:cs="Simplified Arabic" w:hint="eastAsia"/>
          <w:sz w:val="32"/>
          <w:szCs w:val="32"/>
          <w:rtl/>
          <w:lang w:bidi="ar-DZ"/>
        </w:rPr>
        <w:t>طراف</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مدة</w:t>
      </w:r>
      <w:r w:rsidRPr="00AA3F67">
        <w:rPr>
          <w:rFonts w:cs="Simplified Arabic"/>
          <w:sz w:val="32"/>
          <w:szCs w:val="32"/>
          <w:rtl/>
          <w:lang w:bidi="ar-DZ"/>
        </w:rPr>
        <w:t xml:space="preserve"> </w:t>
      </w:r>
      <w:r w:rsidRPr="00AA3F67">
        <w:rPr>
          <w:rFonts w:cs="Simplified Arabic" w:hint="eastAsia"/>
          <w:sz w:val="32"/>
          <w:szCs w:val="32"/>
          <w:rtl/>
          <w:lang w:bidi="ar-DZ"/>
        </w:rPr>
        <w:t>معينة</w:t>
      </w:r>
      <w:r w:rsidRPr="00AA3F67">
        <w:rPr>
          <w:rFonts w:cs="Simplified Arabic"/>
          <w:sz w:val="32"/>
          <w:szCs w:val="32"/>
          <w:rtl/>
          <w:lang w:bidi="ar-DZ"/>
        </w:rPr>
        <w:t xml:space="preserve"> </w:t>
      </w: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اتفاق</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فتحسب</w:t>
      </w:r>
      <w:r w:rsidRPr="00AA3F67">
        <w:rPr>
          <w:rFonts w:cs="Simplified Arabic"/>
          <w:sz w:val="32"/>
          <w:szCs w:val="32"/>
          <w:rtl/>
          <w:lang w:bidi="ar-DZ"/>
        </w:rPr>
        <w:t xml:space="preserve"> </w:t>
      </w:r>
      <w:r w:rsidRPr="00AA3F67">
        <w:rPr>
          <w:rFonts w:cs="Simplified Arabic" w:hint="eastAsia"/>
          <w:sz w:val="32"/>
          <w:szCs w:val="32"/>
          <w:rtl/>
          <w:lang w:bidi="ar-DZ"/>
        </w:rPr>
        <w:t>هي</w:t>
      </w:r>
      <w:r w:rsidRPr="00AA3F67">
        <w:rPr>
          <w:rFonts w:cs="Simplified Arabic"/>
          <w:sz w:val="32"/>
          <w:szCs w:val="32"/>
          <w:rtl/>
          <w:lang w:bidi="ar-DZ"/>
        </w:rPr>
        <w:t xml:space="preserve"> </w:t>
      </w:r>
      <w:r w:rsidRPr="00AA3F67">
        <w:rPr>
          <w:rFonts w:cs="Simplified Arabic" w:hint="eastAsia"/>
          <w:sz w:val="32"/>
          <w:szCs w:val="32"/>
          <w:rtl/>
          <w:lang w:bidi="ar-DZ"/>
        </w:rPr>
        <w:t>الأجل</w:t>
      </w:r>
      <w:r w:rsidRPr="00AA3F67">
        <w:rPr>
          <w:rFonts w:cs="Simplified Arabic"/>
          <w:sz w:val="32"/>
          <w:szCs w:val="32"/>
          <w:rtl/>
          <w:lang w:bidi="ar-DZ"/>
        </w:rPr>
        <w:t xml:space="preserve"> </w:t>
      </w:r>
      <w:r w:rsidRPr="00AA3F67">
        <w:rPr>
          <w:rFonts w:cs="Simplified Arabic" w:hint="eastAsia"/>
          <w:sz w:val="32"/>
          <w:szCs w:val="32"/>
          <w:rtl/>
          <w:lang w:bidi="ar-DZ"/>
        </w:rPr>
        <w:t>المحدد</w:t>
      </w:r>
      <w:r w:rsidRPr="00AA3F67">
        <w:rPr>
          <w:rFonts w:cs="Simplified Arabic"/>
          <w:sz w:val="32"/>
          <w:szCs w:val="32"/>
          <w:rtl/>
          <w:lang w:bidi="ar-DZ"/>
        </w:rPr>
        <w:t xml:space="preserve"> </w:t>
      </w:r>
      <w:r w:rsidRPr="00AA3F67">
        <w:rPr>
          <w:rFonts w:cs="Simplified Arabic" w:hint="eastAsia"/>
          <w:sz w:val="32"/>
          <w:szCs w:val="32"/>
          <w:rtl/>
          <w:lang w:bidi="ar-DZ"/>
        </w:rPr>
        <w:t>ل</w:t>
      </w:r>
      <w:r w:rsidR="00B9055F">
        <w:rPr>
          <w:rFonts w:cs="Simplified Arabic" w:hint="cs"/>
          <w:sz w:val="32"/>
          <w:szCs w:val="32"/>
          <w:rtl/>
          <w:lang w:bidi="ar-DZ"/>
        </w:rPr>
        <w:t>إ</w:t>
      </w:r>
      <w:r w:rsidRPr="00AA3F67">
        <w:rPr>
          <w:rFonts w:cs="Simplified Arabic" w:hint="eastAsia"/>
          <w:sz w:val="32"/>
          <w:szCs w:val="32"/>
          <w:rtl/>
          <w:lang w:bidi="ar-DZ"/>
        </w:rPr>
        <w:t>نهاء</w:t>
      </w:r>
      <w:r w:rsidRPr="00AA3F67">
        <w:rPr>
          <w:rFonts w:cs="Simplified Arabic"/>
          <w:sz w:val="32"/>
          <w:szCs w:val="32"/>
          <w:rtl/>
          <w:lang w:bidi="ar-DZ"/>
        </w:rPr>
        <w:t xml:space="preserve"> </w:t>
      </w:r>
      <w:r w:rsidRPr="00AA3F67">
        <w:rPr>
          <w:rFonts w:cs="Simplified Arabic" w:hint="eastAsia"/>
          <w:sz w:val="32"/>
          <w:szCs w:val="32"/>
          <w:rtl/>
          <w:lang w:bidi="ar-DZ"/>
        </w:rPr>
        <w:t>المهمة</w:t>
      </w:r>
      <w:r w:rsidRPr="00AA3F67">
        <w:rPr>
          <w:rFonts w:cs="Simplified Arabic"/>
          <w:sz w:val="32"/>
          <w:szCs w:val="32"/>
          <w:rtl/>
          <w:lang w:bidi="ar-DZ"/>
        </w:rPr>
        <w:t xml:space="preserve"> </w:t>
      </w:r>
      <w:r w:rsidRPr="00AA3F67">
        <w:rPr>
          <w:rFonts w:cs="Simplified Arabic" w:hint="eastAsia"/>
          <w:sz w:val="32"/>
          <w:szCs w:val="32"/>
          <w:rtl/>
          <w:lang w:bidi="ar-DZ"/>
        </w:rPr>
        <w:t>التحكيمية</w:t>
      </w:r>
      <w:r w:rsidRPr="00AA3F67">
        <w:rPr>
          <w:rFonts w:cs="Simplified Arabic"/>
          <w:sz w:val="32"/>
          <w:szCs w:val="32"/>
          <w:rtl/>
          <w:lang w:bidi="ar-DZ"/>
        </w:rPr>
        <w:t xml:space="preserve"> </w:t>
      </w:r>
      <w:r w:rsidRPr="00AA3F67">
        <w:rPr>
          <w:rFonts w:cs="Simplified Arabic" w:hint="eastAsia"/>
          <w:sz w:val="32"/>
          <w:szCs w:val="32"/>
          <w:rtl/>
          <w:lang w:bidi="ar-DZ"/>
        </w:rPr>
        <w:t>و</w:t>
      </w:r>
      <w:r w:rsidR="00B9055F">
        <w:rPr>
          <w:rFonts w:cs="Simplified Arabic" w:hint="cs"/>
          <w:sz w:val="32"/>
          <w:szCs w:val="32"/>
          <w:rtl/>
          <w:lang w:bidi="ar-DZ"/>
        </w:rPr>
        <w:t>إ</w:t>
      </w:r>
      <w:r w:rsidRPr="00AA3F67">
        <w:rPr>
          <w:rFonts w:cs="Simplified Arabic" w:hint="eastAsia"/>
          <w:sz w:val="32"/>
          <w:szCs w:val="32"/>
          <w:rtl/>
          <w:lang w:bidi="ar-DZ"/>
        </w:rPr>
        <w:t>صدار</w:t>
      </w:r>
      <w:r w:rsidRPr="00AA3F67">
        <w:rPr>
          <w:rFonts w:cs="Simplified Arabic"/>
          <w:sz w:val="32"/>
          <w:szCs w:val="32"/>
          <w:rtl/>
          <w:lang w:bidi="ar-DZ"/>
        </w:rPr>
        <w:t xml:space="preserve"> </w:t>
      </w:r>
      <w:r w:rsidRPr="00AA3F67">
        <w:rPr>
          <w:rFonts w:cs="Simplified Arabic" w:hint="eastAsia"/>
          <w:sz w:val="32"/>
          <w:szCs w:val="32"/>
          <w:rtl/>
          <w:lang w:bidi="ar-DZ"/>
        </w:rPr>
        <w:t>حكم</w:t>
      </w:r>
      <w:r w:rsidRPr="00AA3F67">
        <w:rPr>
          <w:rFonts w:cs="Simplified Arabic"/>
          <w:sz w:val="32"/>
          <w:szCs w:val="32"/>
          <w:rtl/>
          <w:lang w:bidi="ar-DZ"/>
        </w:rPr>
        <w:t xml:space="preserve"> </w:t>
      </w:r>
      <w:r w:rsidRPr="00AA3F67">
        <w:rPr>
          <w:rFonts w:cs="Simplified Arabic" w:hint="eastAsia"/>
          <w:sz w:val="32"/>
          <w:szCs w:val="32"/>
          <w:rtl/>
          <w:lang w:bidi="ar-DZ"/>
        </w:rPr>
        <w:t>نهائي</w:t>
      </w:r>
      <w:r w:rsidRPr="00AA3F67">
        <w:rPr>
          <w:rFonts w:cs="Simplified Arabic"/>
          <w:sz w:val="32"/>
          <w:szCs w:val="32"/>
          <w:rtl/>
          <w:lang w:bidi="ar-DZ"/>
        </w:rPr>
        <w:t xml:space="preserve"> </w:t>
      </w:r>
      <w:r w:rsidRPr="00AA3F67">
        <w:rPr>
          <w:rFonts w:cs="Simplified Arabic" w:hint="eastAsia"/>
          <w:sz w:val="32"/>
          <w:szCs w:val="32"/>
          <w:rtl/>
          <w:lang w:bidi="ar-DZ"/>
        </w:rPr>
        <w:t>فيها</w:t>
      </w:r>
      <w:r w:rsidRPr="00AA3F67">
        <w:rPr>
          <w:rFonts w:cs="Simplified Arabic"/>
          <w:sz w:val="32"/>
          <w:szCs w:val="32"/>
          <w:rtl/>
          <w:lang w:bidi="ar-DZ"/>
        </w:rPr>
        <w:t>.</w:t>
      </w:r>
    </w:p>
    <w:p w:rsidR="00AA3F67" w:rsidRPr="00AA3F67" w:rsidRDefault="00AA3F67" w:rsidP="00833D40">
      <w:pPr>
        <w:pStyle w:val="ac"/>
        <w:numPr>
          <w:ilvl w:val="0"/>
          <w:numId w:val="9"/>
        </w:numPr>
        <w:spacing w:before="120"/>
        <w:contextualSpacing/>
        <w:jc w:val="both"/>
        <w:rPr>
          <w:rFonts w:cs="Simplified Arabic"/>
          <w:sz w:val="32"/>
          <w:szCs w:val="32"/>
          <w:lang w:bidi="ar-DZ"/>
        </w:rPr>
      </w:pP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حال</w:t>
      </w:r>
      <w:r w:rsidRPr="00AA3F67">
        <w:rPr>
          <w:rFonts w:cs="Simplified Arabic"/>
          <w:sz w:val="32"/>
          <w:szCs w:val="32"/>
          <w:rtl/>
          <w:lang w:bidi="ar-DZ"/>
        </w:rPr>
        <w:t xml:space="preserve"> </w:t>
      </w:r>
      <w:r w:rsidRPr="00AA3F67">
        <w:rPr>
          <w:rFonts w:cs="Simplified Arabic" w:hint="eastAsia"/>
          <w:sz w:val="32"/>
          <w:szCs w:val="32"/>
          <w:rtl/>
          <w:lang w:bidi="ar-DZ"/>
        </w:rPr>
        <w:t>عدم</w:t>
      </w:r>
      <w:r w:rsidRPr="00AA3F67">
        <w:rPr>
          <w:rFonts w:cs="Simplified Arabic"/>
          <w:sz w:val="32"/>
          <w:szCs w:val="32"/>
          <w:rtl/>
          <w:lang w:bidi="ar-DZ"/>
        </w:rPr>
        <w:t xml:space="preserve"> </w:t>
      </w:r>
      <w:r w:rsidRPr="00AA3F67">
        <w:rPr>
          <w:rFonts w:cs="Simplified Arabic" w:hint="eastAsia"/>
          <w:sz w:val="32"/>
          <w:szCs w:val="32"/>
          <w:rtl/>
          <w:lang w:bidi="ar-DZ"/>
        </w:rPr>
        <w:t>اتفاقهم</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مدة</w:t>
      </w:r>
      <w:r w:rsidRPr="00AA3F67">
        <w:rPr>
          <w:rFonts w:cs="Simplified Arabic"/>
          <w:sz w:val="32"/>
          <w:szCs w:val="32"/>
          <w:rtl/>
          <w:lang w:bidi="ar-DZ"/>
        </w:rPr>
        <w:t xml:space="preserve"> </w:t>
      </w:r>
      <w:r w:rsidRPr="00AA3F67">
        <w:rPr>
          <w:rFonts w:cs="Simplified Arabic" w:hint="eastAsia"/>
          <w:sz w:val="32"/>
          <w:szCs w:val="32"/>
          <w:rtl/>
          <w:lang w:bidi="ar-DZ"/>
        </w:rPr>
        <w:t>معينة</w:t>
      </w:r>
      <w:r w:rsidRPr="00AA3F67">
        <w:rPr>
          <w:rFonts w:cs="Simplified Arabic"/>
          <w:sz w:val="32"/>
          <w:szCs w:val="32"/>
          <w:rtl/>
          <w:lang w:bidi="ar-DZ"/>
        </w:rPr>
        <w:t xml:space="preserve"> </w:t>
      </w:r>
      <w:r w:rsidRPr="00AA3F67">
        <w:rPr>
          <w:rFonts w:cs="Simplified Arabic" w:hint="eastAsia"/>
          <w:sz w:val="32"/>
          <w:szCs w:val="32"/>
          <w:rtl/>
          <w:lang w:bidi="ar-DZ"/>
        </w:rPr>
        <w:t>تحتسب</w:t>
      </w:r>
      <w:r w:rsidRPr="00AA3F67">
        <w:rPr>
          <w:rFonts w:cs="Simplified Arabic"/>
          <w:sz w:val="32"/>
          <w:szCs w:val="32"/>
          <w:rtl/>
          <w:lang w:bidi="ar-DZ"/>
        </w:rPr>
        <w:t xml:space="preserve"> </w:t>
      </w:r>
      <w:r w:rsidR="00833D40">
        <w:rPr>
          <w:rFonts w:cs="Simplified Arabic" w:hint="cs"/>
          <w:sz w:val="32"/>
          <w:szCs w:val="32"/>
          <w:rtl/>
          <w:lang w:bidi="ar-DZ"/>
        </w:rPr>
        <w:t>أ</w:t>
      </w:r>
      <w:r w:rsidRPr="00AA3F67">
        <w:rPr>
          <w:rFonts w:cs="Simplified Arabic" w:hint="eastAsia"/>
          <w:sz w:val="32"/>
          <w:szCs w:val="32"/>
          <w:rtl/>
          <w:lang w:bidi="ar-DZ"/>
        </w:rPr>
        <w:t>ربعة</w:t>
      </w:r>
      <w:r w:rsidRPr="00AA3F67">
        <w:rPr>
          <w:rFonts w:cs="Simplified Arabic"/>
          <w:sz w:val="32"/>
          <w:szCs w:val="32"/>
          <w:rtl/>
          <w:lang w:bidi="ar-DZ"/>
        </w:rPr>
        <w:t xml:space="preserve"> </w:t>
      </w:r>
      <w:r w:rsidR="00833D40">
        <w:rPr>
          <w:rFonts w:cs="Simplified Arabic" w:hint="cs"/>
          <w:sz w:val="32"/>
          <w:szCs w:val="32"/>
          <w:rtl/>
          <w:lang w:bidi="ar-DZ"/>
        </w:rPr>
        <w:t>أ</w:t>
      </w:r>
      <w:r w:rsidRPr="00AA3F67">
        <w:rPr>
          <w:rFonts w:cs="Simplified Arabic" w:hint="eastAsia"/>
          <w:sz w:val="32"/>
          <w:szCs w:val="32"/>
          <w:rtl/>
          <w:lang w:bidi="ar-DZ"/>
        </w:rPr>
        <w:t>شهر</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تاريخ</w:t>
      </w:r>
      <w:r w:rsidRPr="00AA3F67">
        <w:rPr>
          <w:rFonts w:cs="Simplified Arabic"/>
          <w:sz w:val="32"/>
          <w:szCs w:val="32"/>
          <w:rtl/>
          <w:lang w:bidi="ar-DZ"/>
        </w:rPr>
        <w:t xml:space="preserve"> </w:t>
      </w:r>
      <w:r w:rsidRPr="00AA3F67">
        <w:rPr>
          <w:rFonts w:cs="Simplified Arabic" w:hint="eastAsia"/>
          <w:sz w:val="32"/>
          <w:szCs w:val="32"/>
          <w:rtl/>
          <w:lang w:bidi="ar-DZ"/>
        </w:rPr>
        <w:t>تعين</w:t>
      </w:r>
      <w:r w:rsidRPr="00AA3F67">
        <w:rPr>
          <w:rFonts w:cs="Simplified Arabic"/>
          <w:sz w:val="32"/>
          <w:szCs w:val="32"/>
          <w:rtl/>
          <w:lang w:bidi="ar-DZ"/>
        </w:rPr>
        <w:t xml:space="preserve"> </w:t>
      </w:r>
      <w:r w:rsidRPr="00AA3F67">
        <w:rPr>
          <w:rFonts w:cs="Simplified Arabic" w:hint="eastAsia"/>
          <w:sz w:val="32"/>
          <w:szCs w:val="32"/>
          <w:rtl/>
          <w:lang w:bidi="ar-DZ"/>
        </w:rPr>
        <w:t>المحكمين</w:t>
      </w:r>
      <w:r w:rsidRPr="00AA3F67">
        <w:rPr>
          <w:rFonts w:cs="Simplified Arabic"/>
          <w:sz w:val="32"/>
          <w:szCs w:val="32"/>
          <w:rtl/>
          <w:lang w:bidi="ar-DZ"/>
        </w:rPr>
        <w:t xml:space="preserve"> </w:t>
      </w:r>
      <w:r w:rsidR="00833D40">
        <w:rPr>
          <w:rFonts w:cs="Simplified Arabic" w:hint="cs"/>
          <w:sz w:val="32"/>
          <w:szCs w:val="32"/>
          <w:rtl/>
          <w:lang w:bidi="ar-DZ"/>
        </w:rPr>
        <w:t>أ</w:t>
      </w:r>
      <w:r w:rsidRPr="00AA3F67">
        <w:rPr>
          <w:rFonts w:cs="Simplified Arabic" w:hint="eastAsia"/>
          <w:sz w:val="32"/>
          <w:szCs w:val="32"/>
          <w:rtl/>
          <w:lang w:bidi="ar-DZ"/>
        </w:rPr>
        <w:t>و</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تاريخ</w:t>
      </w:r>
      <w:r w:rsidRPr="00AA3F67">
        <w:rPr>
          <w:rFonts w:cs="Simplified Arabic"/>
          <w:sz w:val="32"/>
          <w:szCs w:val="32"/>
          <w:rtl/>
          <w:lang w:bidi="ar-DZ"/>
        </w:rPr>
        <w:t xml:space="preserve"> </w:t>
      </w:r>
      <w:r w:rsidR="00833D40">
        <w:rPr>
          <w:rFonts w:cs="Simplified Arabic" w:hint="cs"/>
          <w:sz w:val="32"/>
          <w:szCs w:val="32"/>
          <w:rtl/>
          <w:lang w:bidi="ar-DZ"/>
        </w:rPr>
        <w:t>إ</w:t>
      </w:r>
      <w:r w:rsidRPr="00AA3F67">
        <w:rPr>
          <w:rFonts w:cs="Simplified Arabic" w:hint="eastAsia"/>
          <w:sz w:val="32"/>
          <w:szCs w:val="32"/>
          <w:rtl/>
          <w:lang w:bidi="ar-DZ"/>
        </w:rPr>
        <w:t>خطار</w:t>
      </w:r>
      <w:r w:rsidRPr="00AA3F67">
        <w:rPr>
          <w:rFonts w:cs="Simplified Arabic"/>
          <w:sz w:val="32"/>
          <w:szCs w:val="32"/>
          <w:rtl/>
          <w:lang w:bidi="ar-DZ"/>
        </w:rPr>
        <w:t xml:space="preserve"> </w:t>
      </w:r>
      <w:r w:rsidRPr="00AA3F67">
        <w:rPr>
          <w:rFonts w:cs="Simplified Arabic" w:hint="eastAsia"/>
          <w:sz w:val="32"/>
          <w:szCs w:val="32"/>
          <w:rtl/>
          <w:lang w:bidi="ar-DZ"/>
        </w:rPr>
        <w:t>هيئة</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بالنزاع</w:t>
      </w:r>
      <w:r w:rsidRPr="00AA3F67">
        <w:rPr>
          <w:rFonts w:cs="Simplified Arabic"/>
          <w:sz w:val="32"/>
          <w:szCs w:val="32"/>
          <w:rtl/>
          <w:lang w:bidi="ar-DZ"/>
        </w:rPr>
        <w:t xml:space="preserve"> </w:t>
      </w:r>
      <w:r w:rsidRPr="00AA3F67">
        <w:rPr>
          <w:rFonts w:cs="Simplified Arabic" w:hint="eastAsia"/>
          <w:sz w:val="32"/>
          <w:szCs w:val="32"/>
          <w:rtl/>
          <w:lang w:bidi="ar-DZ"/>
        </w:rPr>
        <w:t>وتسمى</w:t>
      </w:r>
      <w:r w:rsidRPr="00AA3F67">
        <w:rPr>
          <w:rFonts w:cs="Simplified Arabic"/>
          <w:sz w:val="32"/>
          <w:szCs w:val="32"/>
          <w:rtl/>
          <w:lang w:bidi="ar-DZ"/>
        </w:rPr>
        <w:t xml:space="preserve"> </w:t>
      </w:r>
      <w:r w:rsidRPr="00AA3F67">
        <w:rPr>
          <w:rFonts w:cs="Simplified Arabic" w:hint="eastAsia"/>
          <w:sz w:val="32"/>
          <w:szCs w:val="32"/>
          <w:rtl/>
          <w:lang w:bidi="ar-DZ"/>
        </w:rPr>
        <w:t>بالمدة</w:t>
      </w:r>
      <w:r w:rsidRPr="00AA3F67">
        <w:rPr>
          <w:rFonts w:cs="Simplified Arabic"/>
          <w:sz w:val="32"/>
          <w:szCs w:val="32"/>
          <w:rtl/>
          <w:lang w:bidi="ar-DZ"/>
        </w:rPr>
        <w:t xml:space="preserve"> </w:t>
      </w:r>
      <w:r w:rsidRPr="00AA3F67">
        <w:rPr>
          <w:rFonts w:cs="Simplified Arabic" w:hint="eastAsia"/>
          <w:sz w:val="32"/>
          <w:szCs w:val="32"/>
          <w:rtl/>
          <w:lang w:bidi="ar-DZ"/>
        </w:rPr>
        <w:t>القانونية</w:t>
      </w:r>
      <w:r w:rsidRPr="00AA3F67">
        <w:rPr>
          <w:rFonts w:cs="Simplified Arabic"/>
          <w:sz w:val="32"/>
          <w:szCs w:val="32"/>
          <w:rtl/>
          <w:lang w:bidi="ar-DZ"/>
        </w:rPr>
        <w:t>.</w:t>
      </w:r>
    </w:p>
    <w:p w:rsidR="00AA3F67" w:rsidRPr="00AA3F67" w:rsidRDefault="00AA3F67" w:rsidP="00833D40">
      <w:pPr>
        <w:pStyle w:val="ac"/>
        <w:numPr>
          <w:ilvl w:val="0"/>
          <w:numId w:val="9"/>
        </w:numPr>
        <w:spacing w:before="120"/>
        <w:contextualSpacing/>
        <w:jc w:val="both"/>
        <w:rPr>
          <w:rFonts w:cs="Simplified Arabic"/>
          <w:sz w:val="32"/>
          <w:szCs w:val="32"/>
          <w:lang w:bidi="ar-DZ"/>
        </w:rPr>
      </w:pPr>
      <w:r w:rsidRPr="00AA3F67">
        <w:rPr>
          <w:rFonts w:cs="Simplified Arabic" w:hint="eastAsia"/>
          <w:sz w:val="32"/>
          <w:szCs w:val="32"/>
          <w:rtl/>
          <w:lang w:bidi="ar-DZ"/>
        </w:rPr>
        <w:t>مدة</w:t>
      </w:r>
      <w:r w:rsidRPr="00AA3F67">
        <w:rPr>
          <w:rFonts w:cs="Simplified Arabic"/>
          <w:sz w:val="32"/>
          <w:szCs w:val="32"/>
          <w:rtl/>
          <w:lang w:bidi="ar-DZ"/>
        </w:rPr>
        <w:t xml:space="preserve"> </w:t>
      </w:r>
      <w:r w:rsidR="00833D40">
        <w:rPr>
          <w:rFonts w:cs="Simplified Arabic" w:hint="cs"/>
          <w:sz w:val="32"/>
          <w:szCs w:val="32"/>
          <w:rtl/>
          <w:lang w:bidi="ar-DZ"/>
        </w:rPr>
        <w:t>أ</w:t>
      </w:r>
      <w:r w:rsidRPr="00AA3F67">
        <w:rPr>
          <w:rFonts w:cs="Simplified Arabic" w:hint="eastAsia"/>
          <w:sz w:val="32"/>
          <w:szCs w:val="32"/>
          <w:rtl/>
          <w:lang w:bidi="ar-DZ"/>
        </w:rPr>
        <w:t>ربعة</w:t>
      </w:r>
      <w:r w:rsidRPr="00AA3F67">
        <w:rPr>
          <w:rFonts w:cs="Simplified Arabic"/>
          <w:sz w:val="32"/>
          <w:szCs w:val="32"/>
          <w:rtl/>
          <w:lang w:bidi="ar-DZ"/>
        </w:rPr>
        <w:t xml:space="preserve"> </w:t>
      </w:r>
      <w:r w:rsidR="00833D40">
        <w:rPr>
          <w:rFonts w:cs="Simplified Arabic" w:hint="cs"/>
          <w:sz w:val="32"/>
          <w:szCs w:val="32"/>
          <w:rtl/>
          <w:lang w:bidi="ar-DZ"/>
        </w:rPr>
        <w:t>أ</w:t>
      </w:r>
      <w:r w:rsidRPr="00AA3F67">
        <w:rPr>
          <w:rFonts w:cs="Simplified Arabic" w:hint="eastAsia"/>
          <w:sz w:val="32"/>
          <w:szCs w:val="32"/>
          <w:rtl/>
          <w:lang w:bidi="ar-DZ"/>
        </w:rPr>
        <w:t>شهر</w:t>
      </w:r>
      <w:r w:rsidRPr="00AA3F67">
        <w:rPr>
          <w:rFonts w:cs="Simplified Arabic"/>
          <w:sz w:val="32"/>
          <w:szCs w:val="32"/>
          <w:rtl/>
          <w:lang w:bidi="ar-DZ"/>
        </w:rPr>
        <w:t xml:space="preserve"> </w:t>
      </w:r>
      <w:r w:rsidRPr="00AA3F67">
        <w:rPr>
          <w:rFonts w:cs="Simplified Arabic" w:hint="eastAsia"/>
          <w:sz w:val="32"/>
          <w:szCs w:val="32"/>
          <w:rtl/>
          <w:lang w:bidi="ar-DZ"/>
        </w:rPr>
        <w:t>تضاف</w:t>
      </w:r>
      <w:r w:rsidRPr="00AA3F67">
        <w:rPr>
          <w:rFonts w:cs="Simplified Arabic"/>
          <w:sz w:val="32"/>
          <w:szCs w:val="32"/>
          <w:rtl/>
          <w:lang w:bidi="ar-DZ"/>
        </w:rPr>
        <w:t xml:space="preserve"> </w:t>
      </w:r>
      <w:r w:rsidR="00833D40">
        <w:rPr>
          <w:rFonts w:cs="Simplified Arabic" w:hint="cs"/>
          <w:sz w:val="32"/>
          <w:szCs w:val="32"/>
          <w:rtl/>
          <w:lang w:bidi="ar-DZ"/>
        </w:rPr>
        <w:t>إ</w:t>
      </w:r>
      <w:r w:rsidRPr="00AA3F67">
        <w:rPr>
          <w:rFonts w:cs="Simplified Arabic" w:hint="eastAsia"/>
          <w:sz w:val="32"/>
          <w:szCs w:val="32"/>
          <w:rtl/>
          <w:lang w:bidi="ar-DZ"/>
        </w:rPr>
        <w:t>ليها</w:t>
      </w:r>
      <w:r w:rsidRPr="00AA3F67">
        <w:rPr>
          <w:rFonts w:cs="Simplified Arabic"/>
          <w:sz w:val="32"/>
          <w:szCs w:val="32"/>
          <w:rtl/>
          <w:lang w:bidi="ar-DZ"/>
        </w:rPr>
        <w:t xml:space="preserve"> </w:t>
      </w:r>
      <w:r w:rsidRPr="00AA3F67">
        <w:rPr>
          <w:rFonts w:cs="Simplified Arabic" w:hint="eastAsia"/>
          <w:sz w:val="32"/>
          <w:szCs w:val="32"/>
          <w:rtl/>
          <w:lang w:bidi="ar-DZ"/>
        </w:rPr>
        <w:t>مدة</w:t>
      </w:r>
      <w:r w:rsidRPr="00AA3F67">
        <w:rPr>
          <w:rFonts w:cs="Simplified Arabic"/>
          <w:sz w:val="32"/>
          <w:szCs w:val="32"/>
          <w:rtl/>
          <w:lang w:bidi="ar-DZ"/>
        </w:rPr>
        <w:t xml:space="preserve"> </w:t>
      </w:r>
      <w:r w:rsidRPr="00AA3F67">
        <w:rPr>
          <w:rFonts w:cs="Simplified Arabic" w:hint="eastAsia"/>
          <w:sz w:val="32"/>
          <w:szCs w:val="32"/>
          <w:rtl/>
          <w:lang w:bidi="ar-DZ"/>
        </w:rPr>
        <w:t>التمديد</w:t>
      </w:r>
      <w:r w:rsidRPr="00AA3F67">
        <w:rPr>
          <w:rFonts w:cs="Simplified Arabic"/>
          <w:sz w:val="32"/>
          <w:szCs w:val="32"/>
          <w:rtl/>
          <w:lang w:bidi="ar-DZ"/>
        </w:rPr>
        <w:t xml:space="preserve"> </w:t>
      </w:r>
      <w:r w:rsidRPr="00AA3F67">
        <w:rPr>
          <w:rFonts w:cs="Simplified Arabic" w:hint="eastAsia"/>
          <w:sz w:val="32"/>
          <w:szCs w:val="32"/>
          <w:rtl/>
          <w:lang w:bidi="ar-DZ"/>
        </w:rPr>
        <w:t>المتفق</w:t>
      </w:r>
      <w:r w:rsidRPr="00AA3F67">
        <w:rPr>
          <w:rFonts w:cs="Simplified Arabic"/>
          <w:sz w:val="32"/>
          <w:szCs w:val="32"/>
          <w:rtl/>
          <w:lang w:bidi="ar-DZ"/>
        </w:rPr>
        <w:t xml:space="preserve"> </w:t>
      </w:r>
      <w:r w:rsidRPr="00AA3F67">
        <w:rPr>
          <w:rFonts w:cs="Simplified Arabic" w:hint="eastAsia"/>
          <w:sz w:val="32"/>
          <w:szCs w:val="32"/>
          <w:rtl/>
          <w:lang w:bidi="ar-DZ"/>
        </w:rPr>
        <w:t>عليها</w:t>
      </w:r>
      <w:r w:rsidRPr="00AA3F67">
        <w:rPr>
          <w:rFonts w:cs="Simplified Arabic"/>
          <w:sz w:val="32"/>
          <w:szCs w:val="32"/>
          <w:rtl/>
          <w:lang w:bidi="ar-DZ"/>
        </w:rPr>
        <w:t xml:space="preserve">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قبل</w:t>
      </w:r>
      <w:r w:rsidRPr="00AA3F67">
        <w:rPr>
          <w:rFonts w:cs="Simplified Arabic"/>
          <w:sz w:val="32"/>
          <w:szCs w:val="32"/>
          <w:rtl/>
          <w:lang w:bidi="ar-DZ"/>
        </w:rPr>
        <w:t xml:space="preserve"> </w:t>
      </w:r>
      <w:r w:rsidRPr="00AA3F67">
        <w:rPr>
          <w:rFonts w:cs="Simplified Arabic" w:hint="eastAsia"/>
          <w:sz w:val="32"/>
          <w:szCs w:val="32"/>
          <w:rtl/>
          <w:lang w:bidi="ar-DZ"/>
        </w:rPr>
        <w:t>الأطراف</w:t>
      </w:r>
      <w:r w:rsidRPr="00AA3F67">
        <w:rPr>
          <w:rFonts w:cs="Simplified Arabic"/>
          <w:sz w:val="32"/>
          <w:szCs w:val="32"/>
          <w:rtl/>
          <w:lang w:bidi="ar-DZ"/>
        </w:rPr>
        <w:t>.</w:t>
      </w:r>
    </w:p>
    <w:p w:rsidR="00AA3F67" w:rsidRPr="00AA3F67" w:rsidRDefault="00AA3F67" w:rsidP="00833D40">
      <w:pPr>
        <w:pStyle w:val="ac"/>
        <w:numPr>
          <w:ilvl w:val="0"/>
          <w:numId w:val="9"/>
        </w:numPr>
        <w:spacing w:before="120"/>
        <w:contextualSpacing/>
        <w:jc w:val="both"/>
        <w:rPr>
          <w:rFonts w:cs="Simplified Arabic"/>
          <w:sz w:val="32"/>
          <w:szCs w:val="32"/>
          <w:lang w:bidi="ar-DZ"/>
        </w:rPr>
      </w:pP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حال</w:t>
      </w:r>
      <w:r w:rsidRPr="00AA3F67">
        <w:rPr>
          <w:rFonts w:cs="Simplified Arabic"/>
          <w:sz w:val="32"/>
          <w:szCs w:val="32"/>
          <w:rtl/>
          <w:lang w:bidi="ar-DZ"/>
        </w:rPr>
        <w:t xml:space="preserve"> </w:t>
      </w:r>
      <w:r w:rsidRPr="00AA3F67">
        <w:rPr>
          <w:rFonts w:cs="Simplified Arabic" w:hint="eastAsia"/>
          <w:sz w:val="32"/>
          <w:szCs w:val="32"/>
          <w:rtl/>
          <w:lang w:bidi="ar-DZ"/>
        </w:rPr>
        <w:t>عدم</w:t>
      </w:r>
      <w:r w:rsidRPr="00AA3F67">
        <w:rPr>
          <w:rFonts w:cs="Simplified Arabic"/>
          <w:sz w:val="32"/>
          <w:szCs w:val="32"/>
          <w:rtl/>
          <w:lang w:bidi="ar-DZ"/>
        </w:rPr>
        <w:t xml:space="preserve"> </w:t>
      </w:r>
      <w:r w:rsidRPr="00AA3F67">
        <w:rPr>
          <w:rFonts w:cs="Simplified Arabic" w:hint="eastAsia"/>
          <w:sz w:val="32"/>
          <w:szCs w:val="32"/>
          <w:rtl/>
          <w:lang w:bidi="ar-DZ"/>
        </w:rPr>
        <w:t>اتفاق</w:t>
      </w:r>
      <w:r w:rsidRPr="00AA3F67">
        <w:rPr>
          <w:rFonts w:cs="Simplified Arabic"/>
          <w:sz w:val="32"/>
          <w:szCs w:val="32"/>
          <w:rtl/>
          <w:lang w:bidi="ar-DZ"/>
        </w:rPr>
        <w:t xml:space="preserve"> </w:t>
      </w:r>
      <w:r w:rsidRPr="00AA3F67">
        <w:rPr>
          <w:rFonts w:cs="Simplified Arabic" w:hint="eastAsia"/>
          <w:sz w:val="32"/>
          <w:szCs w:val="32"/>
          <w:rtl/>
          <w:lang w:bidi="ar-DZ"/>
        </w:rPr>
        <w:t>الأطراف</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Pr="00AA3F67">
        <w:rPr>
          <w:rFonts w:cs="Simplified Arabic" w:hint="eastAsia"/>
          <w:sz w:val="32"/>
          <w:szCs w:val="32"/>
          <w:rtl/>
          <w:lang w:bidi="ar-DZ"/>
        </w:rPr>
        <w:t>التمديد</w:t>
      </w:r>
      <w:r w:rsidRPr="00AA3F67">
        <w:rPr>
          <w:rFonts w:cs="Simplified Arabic"/>
          <w:sz w:val="32"/>
          <w:szCs w:val="32"/>
          <w:rtl/>
          <w:lang w:bidi="ar-DZ"/>
        </w:rPr>
        <w:t xml:space="preserve"> </w:t>
      </w:r>
      <w:r w:rsidRPr="00AA3F67">
        <w:rPr>
          <w:rFonts w:cs="Simplified Arabic" w:hint="eastAsia"/>
          <w:sz w:val="32"/>
          <w:szCs w:val="32"/>
          <w:rtl/>
          <w:lang w:bidi="ar-DZ"/>
        </w:rPr>
        <w:t>تحتسب</w:t>
      </w:r>
      <w:r w:rsidRPr="00AA3F67">
        <w:rPr>
          <w:rFonts w:cs="Simplified Arabic"/>
          <w:sz w:val="32"/>
          <w:szCs w:val="32"/>
          <w:rtl/>
          <w:lang w:bidi="ar-DZ"/>
        </w:rPr>
        <w:t xml:space="preserve"> </w:t>
      </w:r>
      <w:r w:rsidRPr="00AA3F67">
        <w:rPr>
          <w:rFonts w:cs="Simplified Arabic" w:hint="eastAsia"/>
          <w:sz w:val="32"/>
          <w:szCs w:val="32"/>
          <w:rtl/>
          <w:lang w:bidi="ar-DZ"/>
        </w:rPr>
        <w:t>مدة</w:t>
      </w:r>
      <w:r w:rsidRPr="00AA3F67">
        <w:rPr>
          <w:rFonts w:cs="Simplified Arabic"/>
          <w:sz w:val="32"/>
          <w:szCs w:val="32"/>
          <w:rtl/>
          <w:lang w:bidi="ar-DZ"/>
        </w:rPr>
        <w:t xml:space="preserve"> 4 </w:t>
      </w:r>
      <w:r w:rsidRPr="00AA3F67">
        <w:rPr>
          <w:rFonts w:cs="Simplified Arabic" w:hint="eastAsia"/>
          <w:sz w:val="32"/>
          <w:szCs w:val="32"/>
          <w:rtl/>
          <w:lang w:bidi="ar-DZ"/>
        </w:rPr>
        <w:t>أشهر</w:t>
      </w:r>
      <w:r w:rsidRPr="00AA3F67">
        <w:rPr>
          <w:rFonts w:cs="Simplified Arabic"/>
          <w:sz w:val="32"/>
          <w:szCs w:val="32"/>
          <w:rtl/>
          <w:lang w:bidi="ar-DZ"/>
        </w:rPr>
        <w:t xml:space="preserve"> </w:t>
      </w:r>
      <w:r w:rsidRPr="00AA3F67">
        <w:rPr>
          <w:rFonts w:cs="Simplified Arabic" w:hint="eastAsia"/>
          <w:sz w:val="32"/>
          <w:szCs w:val="32"/>
          <w:rtl/>
          <w:lang w:bidi="ar-DZ"/>
        </w:rPr>
        <w:t>وتضاف</w:t>
      </w:r>
      <w:r w:rsidRPr="00AA3F67">
        <w:rPr>
          <w:rFonts w:cs="Simplified Arabic"/>
          <w:sz w:val="32"/>
          <w:szCs w:val="32"/>
          <w:rtl/>
          <w:lang w:bidi="ar-DZ"/>
        </w:rPr>
        <w:t xml:space="preserve"> </w:t>
      </w:r>
      <w:r w:rsidR="00833D40">
        <w:rPr>
          <w:rFonts w:cs="Simplified Arabic" w:hint="cs"/>
          <w:sz w:val="32"/>
          <w:szCs w:val="32"/>
          <w:rtl/>
          <w:lang w:bidi="ar-DZ"/>
        </w:rPr>
        <w:t>إ</w:t>
      </w:r>
      <w:r w:rsidRPr="00AA3F67">
        <w:rPr>
          <w:rFonts w:cs="Simplified Arabic" w:hint="eastAsia"/>
          <w:sz w:val="32"/>
          <w:szCs w:val="32"/>
          <w:rtl/>
          <w:lang w:bidi="ar-DZ"/>
        </w:rPr>
        <w:t>ليها</w:t>
      </w:r>
      <w:r w:rsidRPr="00AA3F67">
        <w:rPr>
          <w:rFonts w:cs="Simplified Arabic"/>
          <w:sz w:val="32"/>
          <w:szCs w:val="32"/>
          <w:rtl/>
          <w:lang w:bidi="ar-DZ"/>
        </w:rPr>
        <w:t xml:space="preserve"> </w:t>
      </w:r>
      <w:r w:rsidRPr="00AA3F67">
        <w:rPr>
          <w:rFonts w:cs="Simplified Arabic" w:hint="eastAsia"/>
          <w:sz w:val="32"/>
          <w:szCs w:val="32"/>
          <w:rtl/>
          <w:lang w:bidi="ar-DZ"/>
        </w:rPr>
        <w:t>مدة</w:t>
      </w:r>
      <w:r w:rsidRPr="00AA3F67">
        <w:rPr>
          <w:rFonts w:cs="Simplified Arabic"/>
          <w:sz w:val="32"/>
          <w:szCs w:val="32"/>
          <w:rtl/>
          <w:lang w:bidi="ar-DZ"/>
        </w:rPr>
        <w:t xml:space="preserve"> </w:t>
      </w:r>
      <w:r w:rsidRPr="00AA3F67">
        <w:rPr>
          <w:rFonts w:cs="Simplified Arabic" w:hint="eastAsia"/>
          <w:sz w:val="32"/>
          <w:szCs w:val="32"/>
          <w:rtl/>
          <w:lang w:bidi="ar-DZ"/>
        </w:rPr>
        <w:t>التمديد</w:t>
      </w:r>
      <w:r w:rsidRPr="00AA3F67">
        <w:rPr>
          <w:rFonts w:cs="Simplified Arabic"/>
          <w:sz w:val="32"/>
          <w:szCs w:val="32"/>
          <w:rtl/>
          <w:lang w:bidi="ar-DZ"/>
        </w:rPr>
        <w:t xml:space="preserve"> </w:t>
      </w:r>
      <w:r w:rsidRPr="00AA3F67">
        <w:rPr>
          <w:rFonts w:cs="Simplified Arabic" w:hint="eastAsia"/>
          <w:sz w:val="32"/>
          <w:szCs w:val="32"/>
          <w:rtl/>
          <w:lang w:bidi="ar-DZ"/>
        </w:rPr>
        <w:t>وفقا</w:t>
      </w:r>
      <w:r w:rsidRPr="00AA3F67">
        <w:rPr>
          <w:rFonts w:cs="Simplified Arabic"/>
          <w:sz w:val="32"/>
          <w:szCs w:val="32"/>
          <w:rtl/>
          <w:lang w:bidi="ar-DZ"/>
        </w:rPr>
        <w:t xml:space="preserve"> </w:t>
      </w:r>
      <w:r w:rsidRPr="00AA3F67">
        <w:rPr>
          <w:rFonts w:cs="Simplified Arabic" w:hint="eastAsia"/>
          <w:sz w:val="32"/>
          <w:szCs w:val="32"/>
          <w:rtl/>
          <w:lang w:bidi="ar-DZ"/>
        </w:rPr>
        <w:t>لنظام</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w:t>
      </w:r>
    </w:p>
    <w:p w:rsidR="00AA3F67" w:rsidRPr="00AA3F67" w:rsidRDefault="00833D40" w:rsidP="00833D40">
      <w:pPr>
        <w:pStyle w:val="ac"/>
        <w:numPr>
          <w:ilvl w:val="0"/>
          <w:numId w:val="9"/>
        </w:numPr>
        <w:spacing w:before="120"/>
        <w:contextualSpacing/>
        <w:jc w:val="both"/>
        <w:rPr>
          <w:rFonts w:cs="Simplified Arabic"/>
          <w:sz w:val="32"/>
          <w:szCs w:val="32"/>
          <w:lang w:bidi="ar-DZ"/>
        </w:rPr>
      </w:pPr>
      <w:r>
        <w:rPr>
          <w:rFonts w:cs="Simplified Arabic" w:hint="cs"/>
          <w:sz w:val="32"/>
          <w:szCs w:val="32"/>
          <w:rtl/>
          <w:lang w:bidi="ar-DZ"/>
        </w:rPr>
        <w:lastRenderedPageBreak/>
        <w:t>إ</w:t>
      </w:r>
      <w:r w:rsidR="00AA3F67" w:rsidRPr="00AA3F67">
        <w:rPr>
          <w:rFonts w:cs="Simplified Arabic" w:hint="eastAsia"/>
          <w:sz w:val="32"/>
          <w:szCs w:val="32"/>
          <w:rtl/>
          <w:lang w:bidi="ar-DZ"/>
        </w:rPr>
        <w:t>ذا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يتم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التمديد</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باتفاق</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الأطراف</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ولا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وفقا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لنظام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التحكيم</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فانه</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يختص</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بتحديد</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رئيس</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المحكمة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المختصة</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وتضاف</w:t>
      </w:r>
      <w:r w:rsidR="00AA3F67" w:rsidRPr="00AA3F67">
        <w:rPr>
          <w:rFonts w:cs="Simplified Arabic"/>
          <w:sz w:val="32"/>
          <w:szCs w:val="32"/>
          <w:rtl/>
          <w:lang w:bidi="ar-DZ"/>
        </w:rPr>
        <w:t xml:space="preserve"> </w:t>
      </w:r>
      <w:r>
        <w:rPr>
          <w:rFonts w:cs="Simplified Arabic" w:hint="cs"/>
          <w:sz w:val="32"/>
          <w:szCs w:val="32"/>
          <w:rtl/>
          <w:lang w:bidi="ar-DZ"/>
        </w:rPr>
        <w:t>إ</w:t>
      </w:r>
      <w:r w:rsidR="00AA3F67" w:rsidRPr="00AA3F67">
        <w:rPr>
          <w:rFonts w:cs="Simplified Arabic" w:hint="eastAsia"/>
          <w:sz w:val="32"/>
          <w:szCs w:val="32"/>
          <w:rtl/>
          <w:lang w:bidi="ar-DZ"/>
        </w:rPr>
        <w:t>ليها</w:t>
      </w:r>
      <w:r w:rsidR="00AA3F67" w:rsidRPr="00AA3F67">
        <w:rPr>
          <w:rFonts w:cs="Simplified Arabic"/>
          <w:sz w:val="32"/>
          <w:szCs w:val="32"/>
          <w:rtl/>
          <w:lang w:bidi="ar-DZ"/>
        </w:rPr>
        <w:t xml:space="preserve"> </w:t>
      </w:r>
      <w:r w:rsidR="00AA3F67" w:rsidRPr="00AA3F67">
        <w:rPr>
          <w:rFonts w:cs="Simplified Arabic" w:hint="eastAsia"/>
          <w:sz w:val="32"/>
          <w:szCs w:val="32"/>
          <w:rtl/>
          <w:lang w:bidi="ar-DZ"/>
        </w:rPr>
        <w:t>مدة</w:t>
      </w:r>
      <w:r w:rsidR="00AA3F67" w:rsidRPr="00AA3F67">
        <w:rPr>
          <w:rFonts w:cs="Simplified Arabic"/>
          <w:sz w:val="32"/>
          <w:szCs w:val="32"/>
          <w:rtl/>
          <w:lang w:bidi="ar-DZ"/>
        </w:rPr>
        <w:t xml:space="preserve"> 04 </w:t>
      </w:r>
      <w:r>
        <w:rPr>
          <w:rFonts w:cs="Simplified Arabic" w:hint="cs"/>
          <w:sz w:val="32"/>
          <w:szCs w:val="32"/>
          <w:rtl/>
          <w:lang w:bidi="ar-DZ"/>
        </w:rPr>
        <w:t>أ</w:t>
      </w:r>
      <w:r w:rsidR="00AA3F67" w:rsidRPr="00AA3F67">
        <w:rPr>
          <w:rFonts w:cs="Simplified Arabic" w:hint="eastAsia"/>
          <w:sz w:val="32"/>
          <w:szCs w:val="32"/>
          <w:rtl/>
          <w:lang w:bidi="ar-DZ"/>
        </w:rPr>
        <w:t>شهر</w:t>
      </w:r>
      <w:r w:rsidR="00AA3F67" w:rsidRPr="00AA3F67">
        <w:rPr>
          <w:rStyle w:val="a6"/>
          <w:rFonts w:cs="Simplified Arabic"/>
          <w:sz w:val="32"/>
          <w:szCs w:val="32"/>
          <w:rtl/>
        </w:rPr>
        <w:t>(</w:t>
      </w:r>
      <w:r w:rsidR="00AA3F67" w:rsidRPr="00AA3F67">
        <w:rPr>
          <w:rStyle w:val="a6"/>
          <w:rFonts w:cs="Simplified Arabic"/>
          <w:sz w:val="32"/>
          <w:szCs w:val="32"/>
          <w:rtl/>
        </w:rPr>
        <w:footnoteReference w:id="108"/>
      </w:r>
      <w:r w:rsidR="00AA3F67" w:rsidRPr="00AA3F67">
        <w:rPr>
          <w:rStyle w:val="a6"/>
          <w:rFonts w:cs="Simplified Arabic"/>
          <w:sz w:val="32"/>
          <w:szCs w:val="32"/>
          <w:rtl/>
        </w:rPr>
        <w:t>)</w:t>
      </w:r>
      <w:r w:rsidR="00AA3F67" w:rsidRPr="00AA3F67">
        <w:rPr>
          <w:rFonts w:cs="Simplified Arabic"/>
          <w:sz w:val="32"/>
          <w:szCs w:val="32"/>
          <w:rtl/>
          <w:lang w:bidi="ar-DZ"/>
        </w:rPr>
        <w:t>.</w:t>
      </w:r>
    </w:p>
    <w:p w:rsidR="00AA3F67" w:rsidRPr="00AA3F67" w:rsidRDefault="00AA3F67" w:rsidP="000361D7">
      <w:pPr>
        <w:spacing w:before="120"/>
        <w:ind w:firstLine="567"/>
        <w:jc w:val="both"/>
        <w:rPr>
          <w:rFonts w:cs="Simplified Arabic"/>
          <w:sz w:val="32"/>
          <w:szCs w:val="32"/>
          <w:rtl/>
        </w:rPr>
      </w:pPr>
      <w:r w:rsidRPr="00AA3F67">
        <w:rPr>
          <w:rFonts w:cs="Simplified Arabic" w:hint="eastAsia"/>
          <w:sz w:val="32"/>
          <w:szCs w:val="32"/>
          <w:rtl/>
          <w:lang w:bidi="ar-DZ"/>
        </w:rPr>
        <w:t>في</w:t>
      </w:r>
      <w:r w:rsidRPr="00AA3F67">
        <w:rPr>
          <w:rFonts w:cs="Simplified Arabic"/>
          <w:sz w:val="32"/>
          <w:szCs w:val="32"/>
          <w:rtl/>
          <w:lang w:bidi="ar-DZ"/>
        </w:rPr>
        <w:t xml:space="preserve"> </w:t>
      </w:r>
      <w:r w:rsidRPr="00AA3F67">
        <w:rPr>
          <w:rFonts w:cs="Simplified Arabic" w:hint="eastAsia"/>
          <w:sz w:val="32"/>
          <w:szCs w:val="32"/>
          <w:rtl/>
          <w:lang w:bidi="ar-DZ"/>
        </w:rPr>
        <w:t>حين</w:t>
      </w:r>
      <w:r w:rsidRPr="00AA3F67">
        <w:rPr>
          <w:rFonts w:cs="Simplified Arabic"/>
          <w:sz w:val="32"/>
          <w:szCs w:val="32"/>
          <w:rtl/>
          <w:lang w:bidi="ar-DZ"/>
        </w:rPr>
        <w:t xml:space="preserve"> </w:t>
      </w:r>
      <w:r w:rsidRPr="00AA3F67">
        <w:rPr>
          <w:rFonts w:cs="Simplified Arabic" w:hint="eastAsia"/>
          <w:sz w:val="32"/>
          <w:szCs w:val="32"/>
          <w:rtl/>
          <w:lang w:bidi="ar-DZ"/>
        </w:rPr>
        <w:t>أن</w:t>
      </w:r>
      <w:r w:rsidRPr="00AA3F67">
        <w:rPr>
          <w:rFonts w:cs="Simplified Arabic"/>
          <w:sz w:val="32"/>
          <w:szCs w:val="32"/>
          <w:rtl/>
          <w:lang w:bidi="ar-DZ"/>
        </w:rPr>
        <w:t xml:space="preserve"> </w:t>
      </w:r>
      <w:r w:rsidRPr="00AA3F67">
        <w:rPr>
          <w:rFonts w:cs="Simplified Arabic" w:hint="eastAsia"/>
          <w:sz w:val="32"/>
          <w:szCs w:val="32"/>
          <w:rtl/>
          <w:lang w:bidi="ar-DZ"/>
        </w:rPr>
        <w:t>المادة</w:t>
      </w:r>
      <w:r w:rsidRPr="00AA3F67">
        <w:rPr>
          <w:rFonts w:cs="Simplified Arabic"/>
          <w:sz w:val="32"/>
          <w:szCs w:val="32"/>
          <w:rtl/>
          <w:lang w:bidi="ar-DZ"/>
        </w:rPr>
        <w:t xml:space="preserve"> 45 </w:t>
      </w:r>
      <w:r w:rsidRPr="00AA3F67">
        <w:rPr>
          <w:rFonts w:cs="Simplified Arabic" w:hint="eastAsia"/>
          <w:sz w:val="32"/>
          <w:szCs w:val="32"/>
          <w:rtl/>
          <w:lang w:bidi="ar-DZ"/>
        </w:rPr>
        <w:t>من</w:t>
      </w:r>
      <w:r w:rsidRPr="00AA3F67">
        <w:rPr>
          <w:rFonts w:cs="Simplified Arabic"/>
          <w:sz w:val="32"/>
          <w:szCs w:val="32"/>
          <w:rtl/>
          <w:lang w:bidi="ar-DZ"/>
        </w:rPr>
        <w:t xml:space="preserve"> </w:t>
      </w:r>
      <w:r w:rsidRPr="00AA3F67">
        <w:rPr>
          <w:rFonts w:cs="Simplified Arabic" w:hint="eastAsia"/>
          <w:sz w:val="32"/>
          <w:szCs w:val="32"/>
          <w:rtl/>
          <w:lang w:bidi="ar-DZ"/>
        </w:rPr>
        <w:t>قانون</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Pr="00AA3F67">
        <w:rPr>
          <w:rFonts w:cs="Simplified Arabic" w:hint="eastAsia"/>
          <w:sz w:val="32"/>
          <w:szCs w:val="32"/>
          <w:rtl/>
          <w:lang w:bidi="ar-DZ"/>
        </w:rPr>
        <w:t>المصري</w:t>
      </w:r>
      <w:r w:rsidRPr="00AA3F67">
        <w:rPr>
          <w:rStyle w:val="a6"/>
          <w:rFonts w:cs="Simplified Arabic"/>
          <w:sz w:val="32"/>
          <w:szCs w:val="32"/>
          <w:rtl/>
        </w:rPr>
        <w:t>(</w:t>
      </w:r>
      <w:r w:rsidRPr="00AA3F67">
        <w:rPr>
          <w:rStyle w:val="a6"/>
          <w:rFonts w:cs="Simplified Arabic"/>
          <w:sz w:val="32"/>
          <w:szCs w:val="32"/>
          <w:rtl/>
        </w:rPr>
        <w:footnoteReference w:id="109"/>
      </w:r>
      <w:r w:rsidRPr="00AA3F67">
        <w:rPr>
          <w:rStyle w:val="a6"/>
          <w:rFonts w:cs="Simplified Arabic"/>
          <w:sz w:val="32"/>
          <w:szCs w:val="32"/>
          <w:rtl/>
        </w:rPr>
        <w:t>)</w:t>
      </w:r>
      <w:r w:rsidR="00B95CCC">
        <w:rPr>
          <w:rFonts w:cs="Simplified Arabic" w:hint="cs"/>
          <w:sz w:val="32"/>
          <w:szCs w:val="32"/>
          <w:rtl/>
          <w:lang w:bidi="ar-DZ"/>
        </w:rPr>
        <w:t xml:space="preserve"> </w:t>
      </w:r>
      <w:r w:rsidRPr="00AA3F67">
        <w:rPr>
          <w:rFonts w:cs="Simplified Arabic" w:hint="eastAsia"/>
          <w:sz w:val="32"/>
          <w:szCs w:val="32"/>
          <w:rtl/>
          <w:lang w:bidi="ar-DZ"/>
        </w:rPr>
        <w:t>نصت</w:t>
      </w:r>
      <w:r w:rsidRPr="00AA3F67">
        <w:rPr>
          <w:rFonts w:cs="Simplified Arabic"/>
          <w:sz w:val="32"/>
          <w:szCs w:val="32"/>
          <w:rtl/>
          <w:lang w:bidi="ar-DZ"/>
        </w:rPr>
        <w:t xml:space="preserve"> </w:t>
      </w:r>
      <w:r w:rsidRPr="00AA3F67">
        <w:rPr>
          <w:rFonts w:cs="Simplified Arabic" w:hint="eastAsia"/>
          <w:sz w:val="32"/>
          <w:szCs w:val="32"/>
          <w:rtl/>
          <w:lang w:bidi="ar-DZ"/>
        </w:rPr>
        <w:t>على</w:t>
      </w:r>
      <w:r w:rsidRPr="00AA3F67">
        <w:rPr>
          <w:rFonts w:cs="Simplified Arabic"/>
          <w:sz w:val="32"/>
          <w:szCs w:val="32"/>
          <w:rtl/>
          <w:lang w:bidi="ar-DZ"/>
        </w:rPr>
        <w:t xml:space="preserve"> </w:t>
      </w:r>
      <w:r w:rsidR="00BE440C">
        <w:rPr>
          <w:rFonts w:cs="Simplified Arabic" w:hint="cs"/>
          <w:sz w:val="32"/>
          <w:szCs w:val="32"/>
          <w:rtl/>
          <w:lang w:bidi="ar-DZ"/>
        </w:rPr>
        <w:t xml:space="preserve">أنه «على </w:t>
      </w:r>
      <w:r w:rsidRPr="00AA3F67">
        <w:rPr>
          <w:rFonts w:cs="Simplified Arabic" w:hint="eastAsia"/>
          <w:sz w:val="32"/>
          <w:szCs w:val="32"/>
          <w:rtl/>
          <w:lang w:bidi="ar-DZ"/>
        </w:rPr>
        <w:t>هيئة</w:t>
      </w:r>
      <w:r w:rsidRPr="00AA3F67">
        <w:rPr>
          <w:rFonts w:cs="Simplified Arabic"/>
          <w:sz w:val="32"/>
          <w:szCs w:val="32"/>
          <w:rtl/>
          <w:lang w:bidi="ar-DZ"/>
        </w:rPr>
        <w:t xml:space="preserve"> </w:t>
      </w:r>
      <w:r w:rsidRPr="00AA3F67">
        <w:rPr>
          <w:rFonts w:cs="Simplified Arabic" w:hint="eastAsia"/>
          <w:sz w:val="32"/>
          <w:szCs w:val="32"/>
          <w:rtl/>
          <w:lang w:bidi="ar-DZ"/>
        </w:rPr>
        <w:t>التحكيم</w:t>
      </w:r>
      <w:r w:rsidRPr="00AA3F67">
        <w:rPr>
          <w:rFonts w:cs="Simplified Arabic"/>
          <w:sz w:val="32"/>
          <w:szCs w:val="32"/>
          <w:rtl/>
          <w:lang w:bidi="ar-DZ"/>
        </w:rPr>
        <w:t xml:space="preserve"> </w:t>
      </w:r>
      <w:r w:rsidR="00833D40">
        <w:rPr>
          <w:rFonts w:cs="Simplified Arabic" w:hint="cs"/>
          <w:sz w:val="32"/>
          <w:szCs w:val="32"/>
          <w:rtl/>
          <w:lang w:bidi="ar-DZ"/>
        </w:rPr>
        <w:t>إ</w:t>
      </w:r>
      <w:r w:rsidRPr="00AA3F67">
        <w:rPr>
          <w:rFonts w:cs="Simplified Arabic" w:hint="eastAsia"/>
          <w:sz w:val="32"/>
          <w:szCs w:val="32"/>
          <w:rtl/>
          <w:lang w:bidi="ar-DZ"/>
        </w:rPr>
        <w:t>صدار</w:t>
      </w:r>
      <w:r w:rsidRPr="00AA3F67">
        <w:rPr>
          <w:rFonts w:cs="Simplified Arabic"/>
          <w:sz w:val="32"/>
          <w:szCs w:val="32"/>
          <w:rtl/>
          <w:lang w:bidi="ar-DZ"/>
        </w:rPr>
        <w:t xml:space="preserve"> </w:t>
      </w:r>
      <w:r w:rsidRPr="00AA3F67">
        <w:rPr>
          <w:rFonts w:cs="Simplified Arabic" w:hint="eastAsia"/>
          <w:sz w:val="32"/>
          <w:szCs w:val="32"/>
          <w:rtl/>
          <w:lang w:bidi="ar-DZ"/>
        </w:rPr>
        <w:t>الحكم</w:t>
      </w:r>
      <w:r w:rsidRPr="00AA3F67">
        <w:rPr>
          <w:rFonts w:cs="Simplified Arabic"/>
          <w:sz w:val="32"/>
          <w:szCs w:val="32"/>
          <w:rtl/>
          <w:lang w:bidi="ar-DZ"/>
        </w:rPr>
        <w:t xml:space="preserve"> </w:t>
      </w:r>
      <w:r w:rsidRPr="00AA3F67">
        <w:rPr>
          <w:rFonts w:cs="Simplified Arabic" w:hint="eastAsia"/>
          <w:sz w:val="32"/>
          <w:szCs w:val="32"/>
          <w:rtl/>
          <w:lang w:bidi="ar-DZ"/>
        </w:rPr>
        <w:t>المنهي</w:t>
      </w:r>
      <w:r w:rsidRPr="00AA3F67">
        <w:rPr>
          <w:rFonts w:cs="Simplified Arabic"/>
          <w:sz w:val="32"/>
          <w:szCs w:val="32"/>
          <w:rtl/>
          <w:lang w:bidi="ar-DZ"/>
        </w:rPr>
        <w:t xml:space="preserve"> </w:t>
      </w:r>
      <w:r w:rsidRPr="00AA3F67">
        <w:rPr>
          <w:rFonts w:cs="Simplified Arabic" w:hint="eastAsia"/>
          <w:sz w:val="32"/>
          <w:szCs w:val="32"/>
          <w:rtl/>
          <w:lang w:bidi="ar-DZ"/>
        </w:rPr>
        <w:t>للخصومة</w:t>
      </w:r>
      <w:r w:rsidRPr="00AA3F67">
        <w:rPr>
          <w:rFonts w:cs="Simplified Arabic"/>
          <w:sz w:val="32"/>
          <w:szCs w:val="32"/>
          <w:rtl/>
          <w:lang w:bidi="ar-DZ"/>
        </w:rPr>
        <w:t xml:space="preserve"> </w:t>
      </w:r>
      <w:r w:rsidRPr="00AA3F67">
        <w:rPr>
          <w:rFonts w:cs="Simplified Arabic" w:hint="eastAsia"/>
          <w:sz w:val="32"/>
          <w:szCs w:val="32"/>
          <w:rtl/>
          <w:lang w:bidi="ar-DZ"/>
        </w:rPr>
        <w:t>كلها</w:t>
      </w:r>
      <w:r w:rsidRPr="00AA3F67">
        <w:rPr>
          <w:rFonts w:cs="Simplified Arabic"/>
          <w:sz w:val="32"/>
          <w:szCs w:val="32"/>
          <w:rtl/>
          <w:lang w:bidi="ar-DZ"/>
        </w:rPr>
        <w:t xml:space="preserve"> </w:t>
      </w:r>
      <w:r w:rsidRPr="00AA3F67">
        <w:rPr>
          <w:rFonts w:cs="Simplified Arabic" w:hint="eastAsia"/>
          <w:sz w:val="32"/>
          <w:szCs w:val="32"/>
          <w:rtl/>
          <w:lang w:bidi="ar-DZ"/>
        </w:rPr>
        <w:t>خلال</w:t>
      </w:r>
      <w:r w:rsidRPr="00AA3F67">
        <w:rPr>
          <w:rFonts w:cs="Simplified Arabic"/>
          <w:sz w:val="32"/>
          <w:szCs w:val="32"/>
          <w:rtl/>
          <w:lang w:bidi="ar-DZ"/>
        </w:rPr>
        <w:t xml:space="preserve"> </w:t>
      </w:r>
      <w:r w:rsidRPr="00AA3F67">
        <w:rPr>
          <w:rFonts w:cs="Simplified Arabic" w:hint="eastAsia"/>
          <w:sz w:val="32"/>
          <w:szCs w:val="32"/>
          <w:rtl/>
          <w:lang w:bidi="ar-DZ"/>
        </w:rPr>
        <w:t>الميعاد</w:t>
      </w:r>
      <w:r w:rsidRPr="00AA3F67">
        <w:rPr>
          <w:rFonts w:cs="Simplified Arabic"/>
          <w:sz w:val="32"/>
          <w:szCs w:val="32"/>
          <w:rtl/>
          <w:lang w:bidi="ar-DZ"/>
        </w:rPr>
        <w:t xml:space="preserve"> </w:t>
      </w:r>
      <w:r w:rsidRPr="00AA3F67">
        <w:rPr>
          <w:rFonts w:cs="Simplified Arabic" w:hint="eastAsia"/>
          <w:sz w:val="32"/>
          <w:szCs w:val="32"/>
          <w:rtl/>
          <w:lang w:bidi="ar-DZ"/>
        </w:rPr>
        <w:t>الذي</w:t>
      </w:r>
      <w:r w:rsidRPr="00AA3F67">
        <w:rPr>
          <w:rFonts w:cs="Simplified Arabic"/>
          <w:sz w:val="32"/>
          <w:szCs w:val="32"/>
          <w:rtl/>
          <w:lang w:bidi="ar-DZ"/>
        </w:rPr>
        <w:t xml:space="preserve"> </w:t>
      </w:r>
      <w:r w:rsidRPr="00AA3F67">
        <w:rPr>
          <w:rFonts w:cs="Simplified Arabic" w:hint="eastAsia"/>
          <w:sz w:val="32"/>
          <w:szCs w:val="32"/>
          <w:rtl/>
          <w:lang w:bidi="ar-DZ"/>
        </w:rPr>
        <w:t>اتفق</w:t>
      </w:r>
      <w:r w:rsidRPr="00AA3F67">
        <w:rPr>
          <w:rFonts w:cs="Simplified Arabic"/>
          <w:sz w:val="32"/>
          <w:szCs w:val="32"/>
          <w:rtl/>
          <w:lang w:bidi="ar-DZ"/>
        </w:rPr>
        <w:t xml:space="preserve"> </w:t>
      </w:r>
      <w:r w:rsidRPr="00AA3F67">
        <w:rPr>
          <w:rFonts w:cs="Simplified Arabic" w:hint="eastAsia"/>
          <w:sz w:val="32"/>
          <w:szCs w:val="32"/>
          <w:rtl/>
          <w:lang w:bidi="ar-DZ"/>
        </w:rPr>
        <w:t>عليه</w:t>
      </w:r>
      <w:r w:rsidRPr="00AA3F67">
        <w:rPr>
          <w:rFonts w:cs="Simplified Arabic"/>
          <w:sz w:val="32"/>
          <w:szCs w:val="32"/>
          <w:rtl/>
          <w:lang w:bidi="ar-DZ"/>
        </w:rPr>
        <w:t xml:space="preserve"> </w:t>
      </w:r>
      <w:r w:rsidRPr="00AA3F67">
        <w:rPr>
          <w:rFonts w:cs="Simplified Arabic" w:hint="eastAsia"/>
          <w:sz w:val="32"/>
          <w:szCs w:val="32"/>
          <w:rtl/>
          <w:lang w:bidi="ar-DZ"/>
        </w:rPr>
        <w:t>الطرفان</w:t>
      </w:r>
      <w:r w:rsidRPr="00AA3F67">
        <w:rPr>
          <w:rFonts w:cs="Simplified Arabic"/>
          <w:sz w:val="32"/>
          <w:szCs w:val="32"/>
          <w:rtl/>
          <w:lang w:bidi="ar-DZ"/>
        </w:rPr>
        <w:t xml:space="preserve"> </w:t>
      </w:r>
      <w:r w:rsidRPr="00AA3F67">
        <w:rPr>
          <w:rFonts w:cs="Simplified Arabic" w:hint="eastAsia"/>
          <w:sz w:val="32"/>
          <w:szCs w:val="32"/>
          <w:rtl/>
          <w:lang w:bidi="ar-DZ"/>
        </w:rPr>
        <w:t>فان</w:t>
      </w:r>
      <w:r w:rsidRPr="00AA3F67">
        <w:rPr>
          <w:rFonts w:cs="Simplified Arabic"/>
          <w:sz w:val="32"/>
          <w:szCs w:val="32"/>
          <w:rtl/>
          <w:lang w:bidi="ar-DZ"/>
        </w:rPr>
        <w:t xml:space="preserve"> </w:t>
      </w:r>
      <w:r w:rsidRPr="00AA3F67">
        <w:rPr>
          <w:rFonts w:cs="Simplified Arabic" w:hint="eastAsia"/>
          <w:sz w:val="32"/>
          <w:szCs w:val="32"/>
          <w:rtl/>
          <w:lang w:bidi="ar-DZ"/>
        </w:rPr>
        <w:t>لم</w:t>
      </w:r>
      <w:r w:rsidRPr="00AA3F67">
        <w:rPr>
          <w:rFonts w:cs="Simplified Arabic"/>
          <w:sz w:val="32"/>
          <w:szCs w:val="32"/>
          <w:rtl/>
          <w:lang w:bidi="ar-DZ"/>
        </w:rPr>
        <w:t xml:space="preserve"> </w:t>
      </w:r>
      <w:r w:rsidRPr="00AA3F67">
        <w:rPr>
          <w:rFonts w:cs="Simplified Arabic" w:hint="eastAsia"/>
          <w:sz w:val="32"/>
          <w:szCs w:val="32"/>
          <w:rtl/>
          <w:lang w:bidi="ar-DZ"/>
        </w:rPr>
        <w:t>يوجد</w:t>
      </w:r>
      <w:r w:rsidRPr="00AA3F67">
        <w:rPr>
          <w:rFonts w:cs="Simplified Arabic"/>
          <w:sz w:val="32"/>
          <w:szCs w:val="32"/>
          <w:rtl/>
          <w:lang w:bidi="ar-DZ"/>
        </w:rPr>
        <w:t xml:space="preserve"> </w:t>
      </w:r>
      <w:r w:rsidRPr="00AA3F67">
        <w:rPr>
          <w:rFonts w:cs="Simplified Arabic" w:hint="eastAsia"/>
          <w:sz w:val="32"/>
          <w:szCs w:val="32"/>
          <w:rtl/>
          <w:lang w:bidi="ar-DZ"/>
        </w:rPr>
        <w:t>اتفاق</w:t>
      </w:r>
      <w:r w:rsidRPr="00AA3F67">
        <w:rPr>
          <w:rFonts w:cs="Simplified Arabic"/>
          <w:sz w:val="32"/>
          <w:szCs w:val="32"/>
          <w:rtl/>
          <w:lang w:bidi="ar-DZ"/>
        </w:rPr>
        <w:t xml:space="preserve"> </w:t>
      </w:r>
      <w:r w:rsidRPr="00AA3F67">
        <w:rPr>
          <w:rFonts w:cs="Simplified Arabic" w:hint="eastAsia"/>
          <w:sz w:val="32"/>
          <w:szCs w:val="32"/>
          <w:rtl/>
          <w:lang w:bidi="ar-DZ"/>
        </w:rPr>
        <w:t>وجب</w:t>
      </w:r>
      <w:r w:rsidRPr="00AA3F67">
        <w:rPr>
          <w:rFonts w:cs="Simplified Arabic"/>
          <w:sz w:val="32"/>
          <w:szCs w:val="32"/>
          <w:rtl/>
          <w:lang w:bidi="ar-DZ"/>
        </w:rPr>
        <w:t xml:space="preserve"> </w:t>
      </w:r>
      <w:r w:rsidRPr="00AA3F67">
        <w:rPr>
          <w:rFonts w:cs="Simplified Arabic" w:hint="eastAsia"/>
          <w:sz w:val="32"/>
          <w:szCs w:val="32"/>
          <w:rtl/>
          <w:lang w:bidi="ar-DZ"/>
        </w:rPr>
        <w:t>أن</w:t>
      </w:r>
      <w:r w:rsidRPr="00AA3F67">
        <w:rPr>
          <w:rFonts w:cs="Simplified Arabic"/>
          <w:sz w:val="32"/>
          <w:szCs w:val="32"/>
          <w:rtl/>
          <w:lang w:bidi="ar-DZ"/>
        </w:rPr>
        <w:t xml:space="preserve"> </w:t>
      </w:r>
      <w:r w:rsidRPr="00AA3F67">
        <w:rPr>
          <w:rFonts w:cs="Simplified Arabic" w:hint="eastAsia"/>
          <w:sz w:val="32"/>
          <w:szCs w:val="32"/>
          <w:rtl/>
          <w:lang w:bidi="ar-DZ"/>
        </w:rPr>
        <w:t>يصدر</w:t>
      </w:r>
      <w:r w:rsidR="00B95CCC">
        <w:rPr>
          <w:rFonts w:cs="Simplified Arabic" w:hint="cs"/>
          <w:sz w:val="32"/>
          <w:szCs w:val="32"/>
          <w:rtl/>
          <w:lang w:bidi="ar-DZ"/>
        </w:rPr>
        <w:t xml:space="preserve"> </w:t>
      </w:r>
      <w:r w:rsidRPr="00AA3F67">
        <w:rPr>
          <w:rFonts w:cs="Simplified Arabic" w:hint="cs"/>
          <w:sz w:val="32"/>
          <w:szCs w:val="32"/>
          <w:rtl/>
        </w:rPr>
        <w:t xml:space="preserve">الحكم خلال أثني </w:t>
      </w:r>
      <w:r w:rsidR="00B95CCC">
        <w:rPr>
          <w:rFonts w:cs="Simplified Arabic" w:hint="cs"/>
          <w:sz w:val="32"/>
          <w:szCs w:val="32"/>
          <w:rtl/>
        </w:rPr>
        <w:t>ع</w:t>
      </w:r>
      <w:r w:rsidRPr="00AA3F67">
        <w:rPr>
          <w:rFonts w:cs="Simplified Arabic" w:hint="cs"/>
          <w:sz w:val="32"/>
          <w:szCs w:val="32"/>
          <w:rtl/>
        </w:rPr>
        <w:t xml:space="preserve">شر شهرا من تاريخ بدء </w:t>
      </w:r>
      <w:r w:rsidR="00B95CCC">
        <w:rPr>
          <w:rFonts w:cs="Simplified Arabic" w:hint="cs"/>
          <w:sz w:val="32"/>
          <w:szCs w:val="32"/>
          <w:rtl/>
        </w:rPr>
        <w:t>إ</w:t>
      </w:r>
      <w:r w:rsidRPr="00AA3F67">
        <w:rPr>
          <w:rFonts w:cs="Simplified Arabic" w:hint="cs"/>
          <w:sz w:val="32"/>
          <w:szCs w:val="32"/>
          <w:rtl/>
        </w:rPr>
        <w:t>جراءات التحك</w:t>
      </w:r>
      <w:r w:rsidR="00BE440C">
        <w:rPr>
          <w:rFonts w:cs="Simplified Arabic" w:hint="cs"/>
          <w:sz w:val="32"/>
          <w:szCs w:val="32"/>
          <w:rtl/>
        </w:rPr>
        <w:t>ي</w:t>
      </w:r>
      <w:r w:rsidRPr="00AA3F67">
        <w:rPr>
          <w:rFonts w:cs="Simplified Arabic" w:hint="cs"/>
          <w:sz w:val="32"/>
          <w:szCs w:val="32"/>
          <w:rtl/>
        </w:rPr>
        <w:t>م، وفي جميع الأحوال يجوز أن تقرر هيئة التحكيم مدة الميعاد على ألا تزيد فترة المد على ستة أشهر ما</w:t>
      </w:r>
      <w:r w:rsidR="00B95CCC">
        <w:rPr>
          <w:rFonts w:cs="Simplified Arabic" w:hint="cs"/>
          <w:sz w:val="32"/>
          <w:szCs w:val="32"/>
          <w:rtl/>
        </w:rPr>
        <w:t xml:space="preserve"> </w:t>
      </w:r>
      <w:r w:rsidRPr="00AA3F67">
        <w:rPr>
          <w:rFonts w:cs="Simplified Arabic" w:hint="cs"/>
          <w:sz w:val="32"/>
          <w:szCs w:val="32"/>
          <w:rtl/>
        </w:rPr>
        <w:t>لم يتف</w:t>
      </w:r>
      <w:r w:rsidR="00397E34">
        <w:rPr>
          <w:rFonts w:cs="Simplified Arabic" w:hint="cs"/>
          <w:sz w:val="32"/>
          <w:szCs w:val="32"/>
          <w:rtl/>
        </w:rPr>
        <w:t>ق الطرفان على مدة تزيد على ذلك.</w:t>
      </w:r>
    </w:p>
    <w:p w:rsidR="00AA3F67" w:rsidRPr="00AA3F67" w:rsidRDefault="00AA3F67" w:rsidP="00397E34">
      <w:pPr>
        <w:spacing w:before="120"/>
        <w:ind w:firstLine="567"/>
        <w:jc w:val="both"/>
        <w:rPr>
          <w:rFonts w:cs="Simplified Arabic"/>
          <w:sz w:val="32"/>
          <w:szCs w:val="32"/>
          <w:rtl/>
        </w:rPr>
      </w:pPr>
      <w:r w:rsidRPr="00AA3F67">
        <w:rPr>
          <w:rFonts w:cs="Simplified Arabic" w:hint="cs"/>
          <w:sz w:val="32"/>
          <w:szCs w:val="32"/>
          <w:rtl/>
        </w:rPr>
        <w:t xml:space="preserve">وإذا </w:t>
      </w:r>
      <w:r w:rsidR="000361D7">
        <w:rPr>
          <w:rFonts w:cs="Simplified Arabic" w:hint="cs"/>
          <w:sz w:val="32"/>
          <w:szCs w:val="32"/>
          <w:rtl/>
        </w:rPr>
        <w:t xml:space="preserve">لم </w:t>
      </w:r>
      <w:r w:rsidRPr="00AA3F67">
        <w:rPr>
          <w:rFonts w:cs="Simplified Arabic" w:hint="cs"/>
          <w:sz w:val="32"/>
          <w:szCs w:val="32"/>
          <w:rtl/>
        </w:rPr>
        <w:t xml:space="preserve">يصدر حكم التحكيم خلال الميعاد المشار </w:t>
      </w:r>
      <w:r w:rsidR="00B95CCC">
        <w:rPr>
          <w:rFonts w:cs="Simplified Arabic" w:hint="cs"/>
          <w:sz w:val="32"/>
          <w:szCs w:val="32"/>
          <w:rtl/>
        </w:rPr>
        <w:t>إ</w:t>
      </w:r>
      <w:r w:rsidRPr="00AA3F67">
        <w:rPr>
          <w:rFonts w:cs="Simplified Arabic" w:hint="cs"/>
          <w:sz w:val="32"/>
          <w:szCs w:val="32"/>
          <w:rtl/>
        </w:rPr>
        <w:t>ليه في الفقرة السابقة جاز لأي طرف من طرفي التحكيم أن يطلب من رئيس المحكم</w:t>
      </w:r>
      <w:r w:rsidR="00B95CCC">
        <w:rPr>
          <w:rFonts w:cs="Simplified Arabic" w:hint="cs"/>
          <w:sz w:val="32"/>
          <w:szCs w:val="32"/>
          <w:rtl/>
        </w:rPr>
        <w:t>ة</w:t>
      </w:r>
      <w:r w:rsidRPr="00AA3F67">
        <w:rPr>
          <w:rFonts w:cs="Simplified Arabic" w:hint="cs"/>
          <w:sz w:val="32"/>
          <w:szCs w:val="32"/>
          <w:rtl/>
        </w:rPr>
        <w:t xml:space="preserve"> المشار إليها في الما</w:t>
      </w:r>
      <w:r w:rsidR="00B95CCC">
        <w:rPr>
          <w:rFonts w:cs="Simplified Arabic" w:hint="cs"/>
          <w:sz w:val="32"/>
          <w:szCs w:val="32"/>
          <w:rtl/>
        </w:rPr>
        <w:t>د</w:t>
      </w:r>
      <w:r w:rsidRPr="00AA3F67">
        <w:rPr>
          <w:rFonts w:cs="Simplified Arabic" w:hint="cs"/>
          <w:sz w:val="32"/>
          <w:szCs w:val="32"/>
          <w:rtl/>
        </w:rPr>
        <w:t>ة (9)</w:t>
      </w:r>
      <w:r w:rsidR="00B95CCC">
        <w:rPr>
          <w:rFonts w:cs="Simplified Arabic" w:hint="cs"/>
          <w:sz w:val="32"/>
          <w:szCs w:val="32"/>
          <w:rtl/>
        </w:rPr>
        <w:t xml:space="preserve"> </w:t>
      </w:r>
      <w:r w:rsidRPr="00AA3F67">
        <w:rPr>
          <w:rFonts w:cs="Simplified Arabic" w:hint="cs"/>
          <w:sz w:val="32"/>
          <w:szCs w:val="32"/>
          <w:rtl/>
        </w:rPr>
        <w:t>من هذا القانون أن يصدر أمرا بتحديد ميعاد إضافي أو ب</w:t>
      </w:r>
      <w:r w:rsidR="00B95CCC">
        <w:rPr>
          <w:rFonts w:cs="Simplified Arabic" w:hint="cs"/>
          <w:sz w:val="32"/>
          <w:szCs w:val="32"/>
          <w:rtl/>
        </w:rPr>
        <w:t>إ</w:t>
      </w:r>
      <w:r w:rsidRPr="00AA3F67">
        <w:rPr>
          <w:rFonts w:cs="Simplified Arabic" w:hint="cs"/>
          <w:sz w:val="32"/>
          <w:szCs w:val="32"/>
          <w:rtl/>
        </w:rPr>
        <w:t xml:space="preserve">نهاء إجراءات التحكيم ويكون لأي من الطرفين عندئذ رفع دعواه </w:t>
      </w:r>
      <w:r w:rsidR="00E04534">
        <w:rPr>
          <w:rFonts w:cs="Simplified Arabic" w:hint="cs"/>
          <w:sz w:val="32"/>
          <w:szCs w:val="32"/>
          <w:rtl/>
        </w:rPr>
        <w:t>إلى</w:t>
      </w:r>
      <w:r w:rsidR="00397E34">
        <w:rPr>
          <w:rFonts w:cs="Simplified Arabic" w:hint="cs"/>
          <w:sz w:val="32"/>
          <w:szCs w:val="32"/>
          <w:rtl/>
        </w:rPr>
        <w:t xml:space="preserve"> المحكمة المتخصصة أصلا بنظرها».</w:t>
      </w:r>
    </w:p>
    <w:p w:rsidR="00AA3F67" w:rsidRPr="00AA3F67" w:rsidRDefault="00AA3F67" w:rsidP="00A1038C">
      <w:pPr>
        <w:spacing w:before="120"/>
        <w:ind w:firstLine="567"/>
        <w:jc w:val="both"/>
        <w:rPr>
          <w:rFonts w:cs="Simplified Arabic"/>
          <w:sz w:val="32"/>
          <w:szCs w:val="32"/>
          <w:rtl/>
        </w:rPr>
      </w:pPr>
      <w:r w:rsidRPr="00AA3F67">
        <w:rPr>
          <w:rFonts w:cs="Simplified Arabic" w:hint="cs"/>
          <w:sz w:val="32"/>
          <w:szCs w:val="32"/>
          <w:rtl/>
        </w:rPr>
        <w:t>من خلال هذا النص يتضح لنا أن المشروع المصري قد أوجب على المحكم أو هيئة التحكيم أن تصدر حكمها خلال الميعاد المتفق عليه من قبل أطراف الخصو</w:t>
      </w:r>
      <w:r w:rsidR="00A1038C">
        <w:rPr>
          <w:rFonts w:cs="Simplified Arabic" w:hint="cs"/>
          <w:sz w:val="32"/>
          <w:szCs w:val="32"/>
          <w:rtl/>
        </w:rPr>
        <w:t>م</w:t>
      </w:r>
      <w:r w:rsidRPr="00AA3F67">
        <w:rPr>
          <w:rFonts w:cs="Simplified Arabic" w:hint="cs"/>
          <w:sz w:val="32"/>
          <w:szCs w:val="32"/>
          <w:rtl/>
        </w:rPr>
        <w:t>ة التحكيمية،</w:t>
      </w:r>
      <w:r w:rsidR="00B95CCC">
        <w:rPr>
          <w:rFonts w:cs="Simplified Arabic" w:hint="cs"/>
          <w:sz w:val="32"/>
          <w:szCs w:val="32"/>
          <w:rtl/>
        </w:rPr>
        <w:t xml:space="preserve"> </w:t>
      </w:r>
      <w:r w:rsidRPr="00AA3F67">
        <w:rPr>
          <w:rFonts w:cs="Simplified Arabic" w:hint="cs"/>
          <w:sz w:val="32"/>
          <w:szCs w:val="32"/>
          <w:rtl/>
        </w:rPr>
        <w:t xml:space="preserve">وفي حال </w:t>
      </w:r>
      <w:r w:rsidR="00B95CCC">
        <w:rPr>
          <w:rFonts w:cs="Simplified Arabic" w:hint="cs"/>
          <w:sz w:val="32"/>
          <w:szCs w:val="32"/>
          <w:rtl/>
        </w:rPr>
        <w:t>ا</w:t>
      </w:r>
      <w:r w:rsidRPr="00AA3F67">
        <w:rPr>
          <w:rFonts w:cs="Simplified Arabic" w:hint="cs"/>
          <w:sz w:val="32"/>
          <w:szCs w:val="32"/>
          <w:rtl/>
        </w:rPr>
        <w:t>قتضت الضرورة بإمكان هيئة التحكيم مد ال</w:t>
      </w:r>
      <w:r w:rsidR="00B95CCC">
        <w:rPr>
          <w:rFonts w:cs="Simplified Arabic" w:hint="cs"/>
          <w:sz w:val="32"/>
          <w:szCs w:val="32"/>
          <w:rtl/>
        </w:rPr>
        <w:t>آ</w:t>
      </w:r>
      <w:r w:rsidRPr="00AA3F67">
        <w:rPr>
          <w:rFonts w:cs="Simplified Arabic" w:hint="cs"/>
          <w:sz w:val="32"/>
          <w:szCs w:val="32"/>
          <w:rtl/>
        </w:rPr>
        <w:t>جال المحددة لإصدار الحكم المنهي للخصومة وذلك بما لا يزيد ع</w:t>
      </w:r>
      <w:r w:rsidR="00A1038C">
        <w:rPr>
          <w:rFonts w:cs="Simplified Arabic" w:hint="cs"/>
          <w:sz w:val="32"/>
          <w:szCs w:val="32"/>
          <w:rtl/>
        </w:rPr>
        <w:t>ن</w:t>
      </w:r>
      <w:r w:rsidRPr="00AA3F67">
        <w:rPr>
          <w:rFonts w:cs="Simplified Arabic" w:hint="cs"/>
          <w:sz w:val="32"/>
          <w:szCs w:val="32"/>
          <w:rtl/>
        </w:rPr>
        <w:t xml:space="preserve"> ستة أشهر وتعتبر هذه الرخصة الممنوحة للمحكم أو هيئة التحكيم ك</w:t>
      </w:r>
      <w:r w:rsidR="00B95CCC">
        <w:rPr>
          <w:rFonts w:cs="Simplified Arabic" w:hint="cs"/>
          <w:sz w:val="32"/>
          <w:szCs w:val="32"/>
          <w:rtl/>
        </w:rPr>
        <w:t>ا</w:t>
      </w:r>
      <w:r w:rsidRPr="00AA3F67">
        <w:rPr>
          <w:rFonts w:cs="Simplified Arabic" w:hint="cs"/>
          <w:sz w:val="32"/>
          <w:szCs w:val="32"/>
          <w:rtl/>
        </w:rPr>
        <w:t>ستثناء على مبدأ سلطا</w:t>
      </w:r>
      <w:r w:rsidR="00A1038C">
        <w:rPr>
          <w:rFonts w:cs="Simplified Arabic" w:hint="cs"/>
          <w:sz w:val="32"/>
          <w:szCs w:val="32"/>
          <w:rtl/>
        </w:rPr>
        <w:t>ن</w:t>
      </w:r>
      <w:r w:rsidRPr="00AA3F67">
        <w:rPr>
          <w:rFonts w:cs="Simplified Arabic" w:hint="cs"/>
          <w:sz w:val="32"/>
          <w:szCs w:val="32"/>
          <w:rtl/>
        </w:rPr>
        <w:t xml:space="preserve"> الإر</w:t>
      </w:r>
      <w:r w:rsidR="00A1038C">
        <w:rPr>
          <w:rFonts w:cs="Simplified Arabic" w:hint="cs"/>
          <w:sz w:val="32"/>
          <w:szCs w:val="32"/>
          <w:rtl/>
        </w:rPr>
        <w:t>ادة</w:t>
      </w:r>
      <w:r w:rsidRPr="00AA3F67">
        <w:rPr>
          <w:rFonts w:cs="Simplified Arabic" w:hint="cs"/>
          <w:sz w:val="32"/>
          <w:szCs w:val="32"/>
          <w:rtl/>
        </w:rPr>
        <w:t>.</w:t>
      </w:r>
      <w:r w:rsidRPr="00AA3F67">
        <w:rPr>
          <w:rStyle w:val="a6"/>
          <w:rFonts w:cs="Simplified Arabic"/>
          <w:sz w:val="32"/>
          <w:szCs w:val="32"/>
          <w:rtl/>
        </w:rPr>
        <w:t>(</w:t>
      </w:r>
      <w:r w:rsidRPr="00AA3F67">
        <w:rPr>
          <w:rStyle w:val="a6"/>
          <w:rFonts w:cs="Simplified Arabic"/>
          <w:sz w:val="32"/>
          <w:szCs w:val="32"/>
          <w:rtl/>
        </w:rPr>
        <w:footnoteReference w:id="110"/>
      </w:r>
      <w:r w:rsidRPr="00AA3F67">
        <w:rPr>
          <w:rStyle w:val="a6"/>
          <w:rFonts w:cs="Simplified Arabic"/>
          <w:sz w:val="32"/>
          <w:szCs w:val="32"/>
          <w:rtl/>
        </w:rPr>
        <w:t>)</w:t>
      </w:r>
    </w:p>
    <w:p w:rsidR="00AA3F67" w:rsidRPr="00AA3F67" w:rsidRDefault="00AA3F67" w:rsidP="008455CE">
      <w:pPr>
        <w:spacing w:before="120"/>
        <w:ind w:firstLine="567"/>
        <w:jc w:val="both"/>
        <w:rPr>
          <w:rFonts w:cs="Simplified Arabic"/>
          <w:sz w:val="32"/>
          <w:szCs w:val="32"/>
          <w:rtl/>
        </w:rPr>
      </w:pPr>
      <w:r w:rsidRPr="00AA3F67">
        <w:rPr>
          <w:rFonts w:cs="Simplified Arabic" w:hint="cs"/>
          <w:sz w:val="32"/>
          <w:szCs w:val="32"/>
          <w:rtl/>
        </w:rPr>
        <w:t xml:space="preserve">أما في حال عدم </w:t>
      </w:r>
      <w:r w:rsidR="008455CE">
        <w:rPr>
          <w:rFonts w:cs="Simplified Arabic" w:hint="cs"/>
          <w:sz w:val="32"/>
          <w:szCs w:val="32"/>
          <w:rtl/>
        </w:rPr>
        <w:t>ا</w:t>
      </w:r>
      <w:r w:rsidRPr="00AA3F67">
        <w:rPr>
          <w:rFonts w:cs="Simplified Arabic" w:hint="cs"/>
          <w:sz w:val="32"/>
          <w:szCs w:val="32"/>
          <w:rtl/>
        </w:rPr>
        <w:t>تفاق الأطراف على تحديد هذا الأجل فإن القانون أوجب على هيئة التحك</w:t>
      </w:r>
      <w:r w:rsidR="008455CE">
        <w:rPr>
          <w:rFonts w:cs="Simplified Arabic" w:hint="cs"/>
          <w:sz w:val="32"/>
          <w:szCs w:val="32"/>
          <w:rtl/>
        </w:rPr>
        <w:t>ي</w:t>
      </w:r>
      <w:r w:rsidRPr="00AA3F67">
        <w:rPr>
          <w:rFonts w:cs="Simplified Arabic" w:hint="cs"/>
          <w:sz w:val="32"/>
          <w:szCs w:val="32"/>
          <w:rtl/>
        </w:rPr>
        <w:t>م أن تصدر حكمها المنهي للخصو</w:t>
      </w:r>
      <w:r w:rsidR="008455CE">
        <w:rPr>
          <w:rFonts w:cs="Simplified Arabic" w:hint="cs"/>
          <w:sz w:val="32"/>
          <w:szCs w:val="32"/>
          <w:rtl/>
        </w:rPr>
        <w:t>م</w:t>
      </w:r>
      <w:r w:rsidRPr="00AA3F67">
        <w:rPr>
          <w:rFonts w:cs="Simplified Arabic" w:hint="cs"/>
          <w:sz w:val="32"/>
          <w:szCs w:val="32"/>
          <w:rtl/>
        </w:rPr>
        <w:t xml:space="preserve">ة خلال اثني عشر شهرا مع حقها في مد تلك المدة </w:t>
      </w:r>
      <w:r w:rsidR="008455CE">
        <w:rPr>
          <w:rFonts w:cs="Simplified Arabic" w:hint="cs"/>
          <w:sz w:val="32"/>
          <w:szCs w:val="32"/>
          <w:rtl/>
        </w:rPr>
        <w:t>إ</w:t>
      </w:r>
      <w:r w:rsidRPr="00AA3F67">
        <w:rPr>
          <w:rFonts w:cs="Simplified Arabic" w:hint="cs"/>
          <w:sz w:val="32"/>
          <w:szCs w:val="32"/>
          <w:rtl/>
        </w:rPr>
        <w:t xml:space="preserve">ذا </w:t>
      </w:r>
      <w:r w:rsidR="00B95CCC">
        <w:rPr>
          <w:rFonts w:cs="Simplified Arabic" w:hint="cs"/>
          <w:sz w:val="32"/>
          <w:szCs w:val="32"/>
          <w:rtl/>
        </w:rPr>
        <w:t>ا</w:t>
      </w:r>
      <w:r w:rsidRPr="00AA3F67">
        <w:rPr>
          <w:rFonts w:cs="Simplified Arabic" w:hint="cs"/>
          <w:sz w:val="32"/>
          <w:szCs w:val="32"/>
          <w:rtl/>
        </w:rPr>
        <w:t>قتضت الضرورة وذلك بما لا يزيد عن ستة أشهر ، وذلك في حال عدم اتفاق الأطراف على خلاف ذلك.</w:t>
      </w:r>
      <w:r w:rsidRPr="00AA3F67">
        <w:rPr>
          <w:rStyle w:val="a6"/>
          <w:rFonts w:cs="Simplified Arabic"/>
          <w:sz w:val="32"/>
          <w:szCs w:val="32"/>
          <w:rtl/>
        </w:rPr>
        <w:t>(</w:t>
      </w:r>
      <w:r w:rsidRPr="00AA3F67">
        <w:rPr>
          <w:rStyle w:val="a6"/>
          <w:rFonts w:cs="Simplified Arabic"/>
          <w:sz w:val="32"/>
          <w:szCs w:val="32"/>
          <w:rtl/>
        </w:rPr>
        <w:footnoteReference w:id="111"/>
      </w:r>
      <w:r w:rsidRPr="00AA3F67">
        <w:rPr>
          <w:rStyle w:val="a6"/>
          <w:rFonts w:cs="Simplified Arabic"/>
          <w:sz w:val="32"/>
          <w:szCs w:val="32"/>
          <w:rtl/>
        </w:rPr>
        <w:t>)</w:t>
      </w:r>
      <w:r w:rsidRPr="00AA3F67">
        <w:rPr>
          <w:rFonts w:cs="Simplified Arabic" w:hint="cs"/>
          <w:sz w:val="32"/>
          <w:szCs w:val="32"/>
          <w:rtl/>
        </w:rPr>
        <w:t xml:space="preserve"> </w:t>
      </w:r>
    </w:p>
    <w:p w:rsidR="00AA3F67" w:rsidRPr="00AA3F67" w:rsidRDefault="00AA3F67" w:rsidP="0066582A">
      <w:pPr>
        <w:spacing w:before="120"/>
        <w:ind w:firstLine="567"/>
        <w:jc w:val="both"/>
        <w:rPr>
          <w:rFonts w:cs="Simplified Arabic"/>
          <w:b/>
          <w:bCs/>
          <w:sz w:val="32"/>
          <w:szCs w:val="32"/>
          <w:rtl/>
        </w:rPr>
      </w:pPr>
      <w:r w:rsidRPr="00AA3F67">
        <w:rPr>
          <w:rFonts w:cs="Simplified Arabic" w:hint="cs"/>
          <w:b/>
          <w:bCs/>
          <w:sz w:val="32"/>
          <w:szCs w:val="32"/>
          <w:rtl/>
        </w:rPr>
        <w:lastRenderedPageBreak/>
        <w:t>ثانيا : تمديد ال</w:t>
      </w:r>
      <w:r w:rsidR="00B95CCC">
        <w:rPr>
          <w:rFonts w:cs="Simplified Arabic" w:hint="cs"/>
          <w:b/>
          <w:bCs/>
          <w:sz w:val="32"/>
          <w:szCs w:val="32"/>
          <w:rtl/>
        </w:rPr>
        <w:t>آ</w:t>
      </w:r>
      <w:r w:rsidRPr="00AA3F67">
        <w:rPr>
          <w:rFonts w:cs="Simplified Arabic" w:hint="cs"/>
          <w:b/>
          <w:bCs/>
          <w:sz w:val="32"/>
          <w:szCs w:val="32"/>
          <w:rtl/>
        </w:rPr>
        <w:t>جال المحدد ل</w:t>
      </w:r>
      <w:r w:rsidR="00B95CCC">
        <w:rPr>
          <w:rFonts w:cs="Simplified Arabic" w:hint="cs"/>
          <w:b/>
          <w:bCs/>
          <w:sz w:val="32"/>
          <w:szCs w:val="32"/>
          <w:rtl/>
        </w:rPr>
        <w:t>إ</w:t>
      </w:r>
      <w:r w:rsidRPr="00AA3F67">
        <w:rPr>
          <w:rFonts w:cs="Simplified Arabic" w:hint="cs"/>
          <w:b/>
          <w:bCs/>
          <w:sz w:val="32"/>
          <w:szCs w:val="32"/>
          <w:rtl/>
        </w:rPr>
        <w:t>نهاء المحكم مهمته من طرف القضاء :</w:t>
      </w:r>
    </w:p>
    <w:p w:rsidR="00AA3F67" w:rsidRPr="00AA3F67" w:rsidRDefault="00AA3F67" w:rsidP="00C31770">
      <w:pPr>
        <w:spacing w:before="120"/>
        <w:ind w:firstLine="567"/>
        <w:jc w:val="both"/>
        <w:rPr>
          <w:rFonts w:cs="Simplified Arabic"/>
          <w:sz w:val="32"/>
          <w:szCs w:val="32"/>
          <w:rtl/>
        </w:rPr>
      </w:pPr>
      <w:r w:rsidRPr="00AA3F67">
        <w:rPr>
          <w:rFonts w:cs="Simplified Arabic" w:hint="cs"/>
          <w:sz w:val="32"/>
          <w:szCs w:val="32"/>
          <w:rtl/>
        </w:rPr>
        <w:t xml:space="preserve">لم يحدد المشروع الجزائري في المادة 1018 من قانون </w:t>
      </w:r>
      <w:r w:rsidR="00B95CCC" w:rsidRPr="00AA3F67">
        <w:rPr>
          <w:rFonts w:cs="Simplified Arabic" w:hint="cs"/>
          <w:sz w:val="32"/>
          <w:szCs w:val="32"/>
          <w:rtl/>
        </w:rPr>
        <w:t>الإجراءات</w:t>
      </w:r>
      <w:r w:rsidRPr="00AA3F67">
        <w:rPr>
          <w:rFonts w:cs="Simplified Arabic" w:hint="cs"/>
          <w:sz w:val="32"/>
          <w:szCs w:val="32"/>
          <w:rtl/>
        </w:rPr>
        <w:t xml:space="preserve"> المدنية </w:t>
      </w:r>
      <w:r w:rsidR="00B95CCC" w:rsidRPr="00AA3F67">
        <w:rPr>
          <w:rFonts w:cs="Simplified Arabic" w:hint="cs"/>
          <w:sz w:val="32"/>
          <w:szCs w:val="32"/>
          <w:rtl/>
        </w:rPr>
        <w:t>والإدارية</w:t>
      </w:r>
      <w:r w:rsidRPr="00AA3F67">
        <w:rPr>
          <w:rFonts w:cs="Simplified Arabic" w:hint="cs"/>
          <w:sz w:val="32"/>
          <w:szCs w:val="32"/>
          <w:rtl/>
        </w:rPr>
        <w:t xml:space="preserve"> الجزائري من يجوز له أن يطلب من القضاء تمديد أجل التحكيم واكتفى فقط بالقول : "...وفي غياب ذلك ، ي</w:t>
      </w:r>
      <w:r w:rsidR="009E5CD0">
        <w:rPr>
          <w:rFonts w:cs="Simplified Arabic" w:hint="cs"/>
          <w:sz w:val="32"/>
          <w:szCs w:val="32"/>
          <w:rtl/>
        </w:rPr>
        <w:t>ت</w:t>
      </w:r>
      <w:r w:rsidRPr="00AA3F67">
        <w:rPr>
          <w:rFonts w:cs="Simplified Arabic" w:hint="cs"/>
          <w:sz w:val="32"/>
          <w:szCs w:val="32"/>
          <w:rtl/>
        </w:rPr>
        <w:t>م من طرف رئيس المحكمة المختصة " ، ولك</w:t>
      </w:r>
      <w:r w:rsidR="009E5CD0">
        <w:rPr>
          <w:rFonts w:cs="Simplified Arabic" w:hint="cs"/>
          <w:sz w:val="32"/>
          <w:szCs w:val="32"/>
          <w:rtl/>
        </w:rPr>
        <w:t>ن</w:t>
      </w:r>
      <w:r w:rsidRPr="00AA3F67">
        <w:rPr>
          <w:rFonts w:cs="Simplified Arabic" w:hint="cs"/>
          <w:sz w:val="32"/>
          <w:szCs w:val="32"/>
          <w:rtl/>
        </w:rPr>
        <w:t xml:space="preserve"> بالرجوع لنص المادة 1048 من القانون ذاته ف</w:t>
      </w:r>
      <w:r w:rsidR="00B95CCC">
        <w:rPr>
          <w:rFonts w:cs="Simplified Arabic" w:hint="cs"/>
          <w:sz w:val="32"/>
          <w:szCs w:val="32"/>
          <w:rtl/>
        </w:rPr>
        <w:t>إ</w:t>
      </w:r>
      <w:r w:rsidRPr="00AA3F67">
        <w:rPr>
          <w:rFonts w:cs="Simplified Arabic" w:hint="cs"/>
          <w:sz w:val="32"/>
          <w:szCs w:val="32"/>
          <w:rtl/>
        </w:rPr>
        <w:t>نها تنص على : " أذا اقتضت الضرورة مساعدة السلطة القضائية في تقديم الأدلة أو تمديد مهمة المحكمين أو تثبيت ال</w:t>
      </w:r>
      <w:r w:rsidR="00B95CCC">
        <w:rPr>
          <w:rFonts w:cs="Simplified Arabic" w:hint="cs"/>
          <w:sz w:val="32"/>
          <w:szCs w:val="32"/>
          <w:rtl/>
        </w:rPr>
        <w:t>إ</w:t>
      </w:r>
      <w:r w:rsidRPr="00AA3F67">
        <w:rPr>
          <w:rFonts w:cs="Simplified Arabic" w:hint="cs"/>
          <w:sz w:val="32"/>
          <w:szCs w:val="32"/>
          <w:rtl/>
        </w:rPr>
        <w:t>جراءات أو في حالات أخرى، أو للطرف الذي يهمه التعجيل بعد الترخيص له من طرف محكمة التحكيم، أن يط</w:t>
      </w:r>
      <w:r w:rsidR="00C31770">
        <w:rPr>
          <w:rFonts w:cs="Simplified Arabic" w:hint="cs"/>
          <w:sz w:val="32"/>
          <w:szCs w:val="32"/>
          <w:rtl/>
        </w:rPr>
        <w:t>ل</w:t>
      </w:r>
      <w:r w:rsidRPr="00AA3F67">
        <w:rPr>
          <w:rFonts w:cs="Simplified Arabic" w:hint="cs"/>
          <w:sz w:val="32"/>
          <w:szCs w:val="32"/>
          <w:rtl/>
        </w:rPr>
        <w:t>بو</w:t>
      </w:r>
      <w:r w:rsidR="00C31770">
        <w:rPr>
          <w:rFonts w:cs="Simplified Arabic" w:hint="cs"/>
          <w:sz w:val="32"/>
          <w:szCs w:val="32"/>
          <w:rtl/>
        </w:rPr>
        <w:t>ا</w:t>
      </w:r>
      <w:r w:rsidRPr="00AA3F67">
        <w:rPr>
          <w:rFonts w:cs="Simplified Arabic" w:hint="cs"/>
          <w:sz w:val="32"/>
          <w:szCs w:val="32"/>
          <w:rtl/>
        </w:rPr>
        <w:t xml:space="preserve"> </w:t>
      </w:r>
      <w:r w:rsidR="00C31770">
        <w:rPr>
          <w:rFonts w:cs="Simplified Arabic" w:hint="cs"/>
          <w:sz w:val="32"/>
          <w:szCs w:val="32"/>
          <w:rtl/>
        </w:rPr>
        <w:t>ب</w:t>
      </w:r>
      <w:r w:rsidRPr="00AA3F67">
        <w:rPr>
          <w:rFonts w:cs="Simplified Arabic" w:hint="cs"/>
          <w:sz w:val="32"/>
          <w:szCs w:val="32"/>
          <w:rtl/>
        </w:rPr>
        <w:t>موجب عريضة تدخل القضا</w:t>
      </w:r>
      <w:r w:rsidR="00C31770">
        <w:rPr>
          <w:rFonts w:cs="Simplified Arabic" w:hint="cs"/>
          <w:sz w:val="32"/>
          <w:szCs w:val="32"/>
          <w:rtl/>
        </w:rPr>
        <w:t>ء</w:t>
      </w:r>
      <w:r w:rsidRPr="00AA3F67">
        <w:rPr>
          <w:rFonts w:cs="Simplified Arabic" w:hint="cs"/>
          <w:sz w:val="32"/>
          <w:szCs w:val="32"/>
          <w:rtl/>
        </w:rPr>
        <w:t xml:space="preserve"> المختص،</w:t>
      </w:r>
      <w:r w:rsidR="0066582A">
        <w:rPr>
          <w:rFonts w:cs="Simplified Arabic" w:hint="cs"/>
          <w:sz w:val="32"/>
          <w:szCs w:val="32"/>
          <w:rtl/>
        </w:rPr>
        <w:t xml:space="preserve"> </w:t>
      </w:r>
      <w:r w:rsidRPr="00AA3F67">
        <w:rPr>
          <w:rFonts w:cs="Simplified Arabic" w:hint="cs"/>
          <w:sz w:val="32"/>
          <w:szCs w:val="32"/>
          <w:rtl/>
        </w:rPr>
        <w:t>ويطبق في هذا الشأن قانون بلد القاضي ."</w:t>
      </w:r>
      <w:r w:rsidRPr="00AA3F67">
        <w:rPr>
          <w:rStyle w:val="a6"/>
          <w:rFonts w:cs="Simplified Arabic"/>
          <w:sz w:val="32"/>
          <w:szCs w:val="32"/>
          <w:rtl/>
        </w:rPr>
        <w:t>(</w:t>
      </w:r>
      <w:r w:rsidRPr="00AA3F67">
        <w:rPr>
          <w:rStyle w:val="a6"/>
          <w:rFonts w:cs="Simplified Arabic"/>
          <w:sz w:val="32"/>
          <w:szCs w:val="32"/>
          <w:rtl/>
        </w:rPr>
        <w:footnoteReference w:id="112"/>
      </w:r>
      <w:r w:rsidRPr="00AA3F67">
        <w:rPr>
          <w:rStyle w:val="a6"/>
          <w:rFonts w:cs="Simplified Arabic"/>
          <w:sz w:val="32"/>
          <w:szCs w:val="32"/>
          <w:rtl/>
        </w:rPr>
        <w:t>)</w:t>
      </w:r>
    </w:p>
    <w:p w:rsidR="00AA3F67" w:rsidRPr="00AA3F67" w:rsidRDefault="00AA3F67" w:rsidP="00C31770">
      <w:pPr>
        <w:spacing w:before="120"/>
        <w:ind w:firstLine="567"/>
        <w:jc w:val="both"/>
        <w:rPr>
          <w:rFonts w:cs="Simplified Arabic"/>
          <w:sz w:val="32"/>
          <w:szCs w:val="32"/>
          <w:rtl/>
        </w:rPr>
      </w:pPr>
      <w:r w:rsidRPr="00AA3F67">
        <w:rPr>
          <w:rFonts w:cs="Simplified Arabic" w:hint="cs"/>
          <w:sz w:val="32"/>
          <w:szCs w:val="32"/>
          <w:rtl/>
        </w:rPr>
        <w:t xml:space="preserve">نستنتج </w:t>
      </w:r>
      <w:r w:rsidR="00C31770">
        <w:rPr>
          <w:rFonts w:cs="Simplified Arabic" w:hint="cs"/>
          <w:sz w:val="32"/>
          <w:szCs w:val="32"/>
          <w:rtl/>
        </w:rPr>
        <w:t>من ذلك أ</w:t>
      </w:r>
      <w:r w:rsidRPr="00AA3F67">
        <w:rPr>
          <w:rFonts w:cs="Simplified Arabic" w:hint="cs"/>
          <w:sz w:val="32"/>
          <w:szCs w:val="32"/>
          <w:rtl/>
        </w:rPr>
        <w:t>نه يمكن أنه يمكن تقديم طلب تمديد ال</w:t>
      </w:r>
      <w:r w:rsidR="0066582A">
        <w:rPr>
          <w:rFonts w:cs="Simplified Arabic" w:hint="cs"/>
          <w:sz w:val="32"/>
          <w:szCs w:val="32"/>
          <w:rtl/>
        </w:rPr>
        <w:t>آ</w:t>
      </w:r>
      <w:r w:rsidRPr="00AA3F67">
        <w:rPr>
          <w:rFonts w:cs="Simplified Arabic" w:hint="cs"/>
          <w:sz w:val="32"/>
          <w:szCs w:val="32"/>
          <w:rtl/>
        </w:rPr>
        <w:t xml:space="preserve">جال من طرف هيئة التحكيم أو من قبل أطراف التحكيم بالاتفاق مع هيئة التحكيم وفي حال </w:t>
      </w:r>
      <w:r w:rsidR="0066582A">
        <w:rPr>
          <w:rFonts w:cs="Simplified Arabic" w:hint="cs"/>
          <w:sz w:val="32"/>
          <w:szCs w:val="32"/>
          <w:rtl/>
        </w:rPr>
        <w:t>عدم الاتفاق يجوز لأي من الطرفين</w:t>
      </w:r>
      <w:r w:rsidR="00C31770">
        <w:rPr>
          <w:rFonts w:cs="Simplified Arabic" w:hint="cs"/>
          <w:sz w:val="32"/>
          <w:szCs w:val="32"/>
          <w:rtl/>
        </w:rPr>
        <w:t xml:space="preserve"> بعد </w:t>
      </w:r>
      <w:r w:rsidRPr="00AA3F67">
        <w:rPr>
          <w:rFonts w:cs="Simplified Arabic" w:hint="cs"/>
          <w:sz w:val="32"/>
          <w:szCs w:val="32"/>
          <w:rtl/>
        </w:rPr>
        <w:t>الترخيص له من قبل هيئة التحكيم أن يطلب تمديد الأجل،و لكن كان من الأفضل لو أن ال</w:t>
      </w:r>
      <w:r w:rsidR="00C31770">
        <w:rPr>
          <w:rFonts w:cs="Simplified Arabic" w:hint="cs"/>
          <w:sz w:val="32"/>
          <w:szCs w:val="32"/>
          <w:rtl/>
        </w:rPr>
        <w:t>م</w:t>
      </w:r>
      <w:r w:rsidRPr="00AA3F67">
        <w:rPr>
          <w:rFonts w:cs="Simplified Arabic" w:hint="cs"/>
          <w:sz w:val="32"/>
          <w:szCs w:val="32"/>
          <w:rtl/>
        </w:rPr>
        <w:t>شرع الجزائري قد نص على حالة يترك فيها ل</w:t>
      </w:r>
      <w:r w:rsidR="0066582A">
        <w:rPr>
          <w:rFonts w:cs="Simplified Arabic" w:hint="cs"/>
          <w:sz w:val="32"/>
          <w:szCs w:val="32"/>
          <w:rtl/>
        </w:rPr>
        <w:t>أ</w:t>
      </w:r>
      <w:r w:rsidRPr="00AA3F67">
        <w:rPr>
          <w:rFonts w:cs="Simplified Arabic" w:hint="cs"/>
          <w:sz w:val="32"/>
          <w:szCs w:val="32"/>
          <w:rtl/>
        </w:rPr>
        <w:t xml:space="preserve">ي من الطرفين حرية الطلب التمديد دون الحاجة </w:t>
      </w:r>
      <w:r w:rsidR="00E04534">
        <w:rPr>
          <w:rFonts w:cs="Simplified Arabic" w:hint="cs"/>
          <w:sz w:val="32"/>
          <w:szCs w:val="32"/>
          <w:rtl/>
        </w:rPr>
        <w:t>إلى</w:t>
      </w:r>
      <w:r w:rsidRPr="00AA3F67">
        <w:rPr>
          <w:rFonts w:cs="Simplified Arabic" w:hint="cs"/>
          <w:sz w:val="32"/>
          <w:szCs w:val="32"/>
          <w:rtl/>
        </w:rPr>
        <w:t xml:space="preserve"> الاتفاق مع هيئة التحكيم أو بترخيص منها،</w:t>
      </w:r>
      <w:r w:rsidR="00C31770">
        <w:rPr>
          <w:rFonts w:cs="Simplified Arabic" w:hint="cs"/>
          <w:sz w:val="32"/>
          <w:szCs w:val="32"/>
          <w:rtl/>
        </w:rPr>
        <w:t xml:space="preserve"> </w:t>
      </w:r>
      <w:r w:rsidRPr="00AA3F67">
        <w:rPr>
          <w:rFonts w:cs="Simplified Arabic" w:hint="cs"/>
          <w:sz w:val="32"/>
          <w:szCs w:val="32"/>
          <w:rtl/>
        </w:rPr>
        <w:t>وذلك لتفادي تقاعس هيئة التحكيم وال</w:t>
      </w:r>
      <w:r w:rsidR="0066582A">
        <w:rPr>
          <w:rFonts w:cs="Simplified Arabic" w:hint="cs"/>
          <w:sz w:val="32"/>
          <w:szCs w:val="32"/>
          <w:rtl/>
        </w:rPr>
        <w:t>إ</w:t>
      </w:r>
      <w:r w:rsidRPr="00AA3F67">
        <w:rPr>
          <w:rFonts w:cs="Simplified Arabic" w:hint="cs"/>
          <w:sz w:val="32"/>
          <w:szCs w:val="32"/>
          <w:rtl/>
        </w:rPr>
        <w:t>طالة ب</w:t>
      </w:r>
      <w:r w:rsidR="0066582A">
        <w:rPr>
          <w:rFonts w:cs="Simplified Arabic" w:hint="cs"/>
          <w:sz w:val="32"/>
          <w:szCs w:val="32"/>
          <w:rtl/>
        </w:rPr>
        <w:t>إ</w:t>
      </w:r>
      <w:r w:rsidRPr="00AA3F67">
        <w:rPr>
          <w:rFonts w:cs="Simplified Arabic" w:hint="cs"/>
          <w:sz w:val="32"/>
          <w:szCs w:val="32"/>
          <w:rtl/>
        </w:rPr>
        <w:t>صدار الحكم. كما أن المشرع الجزائري لم يحدد من هو رئيس المحكمة المختصة الذي نص</w:t>
      </w:r>
      <w:r w:rsidR="00C31770">
        <w:rPr>
          <w:rFonts w:cs="Simplified Arabic" w:hint="cs"/>
          <w:sz w:val="32"/>
          <w:szCs w:val="32"/>
          <w:rtl/>
        </w:rPr>
        <w:t>ت</w:t>
      </w:r>
      <w:r w:rsidRPr="00AA3F67">
        <w:rPr>
          <w:rFonts w:cs="Simplified Arabic" w:hint="cs"/>
          <w:sz w:val="32"/>
          <w:szCs w:val="32"/>
          <w:rtl/>
        </w:rPr>
        <w:t xml:space="preserve"> عليه المادة 1018 وهل يقصد به القاضي المختص (المنصوص عليه في المادة 1041) ؟ ربما أنه لم يحدد أجل محدد لرئيس المحكمة المختصة لا يمكن لهذا ال</w:t>
      </w:r>
      <w:r w:rsidR="00136618">
        <w:rPr>
          <w:rFonts w:cs="Simplified Arabic" w:hint="cs"/>
          <w:sz w:val="32"/>
          <w:szCs w:val="32"/>
          <w:rtl/>
        </w:rPr>
        <w:t>أ</w:t>
      </w:r>
      <w:r w:rsidRPr="00AA3F67">
        <w:rPr>
          <w:rFonts w:cs="Simplified Arabic" w:hint="cs"/>
          <w:sz w:val="32"/>
          <w:szCs w:val="32"/>
          <w:rtl/>
        </w:rPr>
        <w:t>خير تجاوز تمديد ال</w:t>
      </w:r>
      <w:r w:rsidR="00136618">
        <w:rPr>
          <w:rFonts w:cs="Simplified Arabic" w:hint="cs"/>
          <w:sz w:val="32"/>
          <w:szCs w:val="32"/>
          <w:rtl/>
        </w:rPr>
        <w:t>أ</w:t>
      </w:r>
      <w:r w:rsidRPr="00AA3F67">
        <w:rPr>
          <w:rFonts w:cs="Simplified Arabic" w:hint="cs"/>
          <w:sz w:val="32"/>
          <w:szCs w:val="32"/>
          <w:rtl/>
        </w:rPr>
        <w:t xml:space="preserve">جل القانوني لصدور الحكم النهائي وهذا ما ذهب </w:t>
      </w:r>
      <w:r w:rsidR="00136618">
        <w:rPr>
          <w:rFonts w:cs="Simplified Arabic" w:hint="cs"/>
          <w:sz w:val="32"/>
          <w:szCs w:val="32"/>
          <w:rtl/>
        </w:rPr>
        <w:t>إ</w:t>
      </w:r>
      <w:r w:rsidRPr="00AA3F67">
        <w:rPr>
          <w:rFonts w:cs="Simplified Arabic" w:hint="cs"/>
          <w:sz w:val="32"/>
          <w:szCs w:val="32"/>
          <w:rtl/>
        </w:rPr>
        <w:t>ليه أيضا نظيره الفرنسي ( المادة 1456/2) من قانون ال</w:t>
      </w:r>
      <w:r w:rsidR="00136618">
        <w:rPr>
          <w:rFonts w:cs="Simplified Arabic" w:hint="cs"/>
          <w:sz w:val="32"/>
          <w:szCs w:val="32"/>
          <w:rtl/>
        </w:rPr>
        <w:t>إ</w:t>
      </w:r>
      <w:r w:rsidRPr="00AA3F67">
        <w:rPr>
          <w:rFonts w:cs="Simplified Arabic" w:hint="cs"/>
          <w:sz w:val="32"/>
          <w:szCs w:val="32"/>
          <w:rtl/>
        </w:rPr>
        <w:t>جراءات المدنية الفرنسي</w:t>
      </w:r>
      <w:r w:rsidR="00C31770">
        <w:rPr>
          <w:rFonts w:cs="Simplified Arabic" w:hint="cs"/>
          <w:sz w:val="32"/>
          <w:szCs w:val="32"/>
          <w:rtl/>
        </w:rPr>
        <w:t>،</w:t>
      </w:r>
      <w:r w:rsidRPr="00AA3F67">
        <w:rPr>
          <w:rFonts w:cs="Simplified Arabic" w:hint="cs"/>
          <w:sz w:val="32"/>
          <w:szCs w:val="32"/>
          <w:rtl/>
        </w:rPr>
        <w:t xml:space="preserve"> وبذلك يكون قد أعطى للمحكمة المختصة السلطة التقديرية في قبول أو رفض التمديد وكذا مدة التمديد.</w:t>
      </w:r>
      <w:r w:rsidRPr="00AA3F67">
        <w:rPr>
          <w:rStyle w:val="a6"/>
          <w:rFonts w:cs="Simplified Arabic"/>
          <w:sz w:val="32"/>
          <w:szCs w:val="32"/>
          <w:rtl/>
        </w:rPr>
        <w:t>(</w:t>
      </w:r>
      <w:r w:rsidRPr="00AA3F67">
        <w:rPr>
          <w:rStyle w:val="a6"/>
          <w:rFonts w:cs="Simplified Arabic"/>
          <w:sz w:val="32"/>
          <w:szCs w:val="32"/>
          <w:rtl/>
        </w:rPr>
        <w:footnoteReference w:id="113"/>
      </w:r>
      <w:r w:rsidRPr="00AA3F67">
        <w:rPr>
          <w:rStyle w:val="a6"/>
          <w:rFonts w:cs="Simplified Arabic"/>
          <w:sz w:val="32"/>
          <w:szCs w:val="32"/>
          <w:rtl/>
        </w:rPr>
        <w:t>)</w:t>
      </w:r>
      <w:r w:rsidRPr="00AA3F67">
        <w:rPr>
          <w:rFonts w:cs="Simplified Arabic" w:hint="cs"/>
          <w:sz w:val="32"/>
          <w:szCs w:val="32"/>
          <w:rtl/>
        </w:rPr>
        <w:t xml:space="preserve"> </w:t>
      </w:r>
    </w:p>
    <w:p w:rsidR="00AA3F67" w:rsidRPr="00AA3F67" w:rsidRDefault="00C31770" w:rsidP="00C31770">
      <w:pPr>
        <w:spacing w:before="120"/>
        <w:ind w:firstLine="567"/>
        <w:jc w:val="both"/>
        <w:rPr>
          <w:rFonts w:cs="Simplified Arabic"/>
          <w:sz w:val="32"/>
          <w:szCs w:val="32"/>
          <w:rtl/>
        </w:rPr>
      </w:pPr>
      <w:r>
        <w:rPr>
          <w:rFonts w:cs="Simplified Arabic" w:hint="cs"/>
          <w:sz w:val="32"/>
          <w:szCs w:val="32"/>
          <w:rtl/>
        </w:rPr>
        <w:lastRenderedPageBreak/>
        <w:t xml:space="preserve">تطرق </w:t>
      </w:r>
      <w:r w:rsidR="00AA3F67" w:rsidRPr="00AA3F67">
        <w:rPr>
          <w:rFonts w:cs="Simplified Arabic" w:hint="cs"/>
          <w:sz w:val="32"/>
          <w:szCs w:val="32"/>
          <w:rtl/>
        </w:rPr>
        <w:t xml:space="preserve">المشرع المصري </w:t>
      </w:r>
      <w:r>
        <w:rPr>
          <w:rFonts w:cs="Simplified Arabic" w:hint="cs"/>
          <w:sz w:val="32"/>
          <w:szCs w:val="32"/>
          <w:rtl/>
        </w:rPr>
        <w:t>إ</w:t>
      </w:r>
      <w:r w:rsidR="00E04534">
        <w:rPr>
          <w:rFonts w:cs="Simplified Arabic" w:hint="cs"/>
          <w:sz w:val="32"/>
          <w:szCs w:val="32"/>
          <w:rtl/>
        </w:rPr>
        <w:t>لى</w:t>
      </w:r>
      <w:r w:rsidR="00AA3F67" w:rsidRPr="00AA3F67">
        <w:rPr>
          <w:rFonts w:cs="Simplified Arabic" w:hint="cs"/>
          <w:sz w:val="32"/>
          <w:szCs w:val="32"/>
          <w:rtl/>
        </w:rPr>
        <w:t xml:space="preserve"> نطاق تدخل القضاء ل</w:t>
      </w:r>
      <w:r w:rsidR="00136618">
        <w:rPr>
          <w:rFonts w:cs="Simplified Arabic" w:hint="cs"/>
          <w:sz w:val="32"/>
          <w:szCs w:val="32"/>
          <w:rtl/>
        </w:rPr>
        <w:t>ت</w:t>
      </w:r>
      <w:r w:rsidR="00AA3F67" w:rsidRPr="00AA3F67">
        <w:rPr>
          <w:rFonts w:cs="Simplified Arabic" w:hint="cs"/>
          <w:sz w:val="32"/>
          <w:szCs w:val="32"/>
          <w:rtl/>
        </w:rPr>
        <w:t>مديد ال</w:t>
      </w:r>
      <w:r w:rsidR="00136618">
        <w:rPr>
          <w:rFonts w:cs="Simplified Arabic" w:hint="cs"/>
          <w:sz w:val="32"/>
          <w:szCs w:val="32"/>
          <w:rtl/>
        </w:rPr>
        <w:t>أ</w:t>
      </w:r>
      <w:r w:rsidR="00AA3F67" w:rsidRPr="00AA3F67">
        <w:rPr>
          <w:rFonts w:cs="Simplified Arabic" w:hint="cs"/>
          <w:sz w:val="32"/>
          <w:szCs w:val="32"/>
          <w:rtl/>
        </w:rPr>
        <w:t>جل المحدد ل</w:t>
      </w:r>
      <w:r w:rsidR="00136618">
        <w:rPr>
          <w:rFonts w:cs="Simplified Arabic" w:hint="cs"/>
          <w:sz w:val="32"/>
          <w:szCs w:val="32"/>
          <w:rtl/>
        </w:rPr>
        <w:t>إ</w:t>
      </w:r>
      <w:r w:rsidR="00AA3F67" w:rsidRPr="00AA3F67">
        <w:rPr>
          <w:rFonts w:cs="Simplified Arabic" w:hint="cs"/>
          <w:sz w:val="32"/>
          <w:szCs w:val="32"/>
          <w:rtl/>
        </w:rPr>
        <w:t xml:space="preserve">صدار الحكم المنهي للخصومة التحكيمية وذلك في حالة انقضاء المدة القانونية (12 شهرا) من تاريخ </w:t>
      </w:r>
      <w:r>
        <w:rPr>
          <w:rFonts w:cs="Simplified Arabic" w:hint="cs"/>
          <w:sz w:val="32"/>
          <w:szCs w:val="32"/>
          <w:rtl/>
        </w:rPr>
        <w:t xml:space="preserve">بدء </w:t>
      </w:r>
      <w:r w:rsidR="00AA3F67" w:rsidRPr="00AA3F67">
        <w:rPr>
          <w:rFonts w:cs="Simplified Arabic" w:hint="cs"/>
          <w:sz w:val="32"/>
          <w:szCs w:val="32"/>
          <w:rtl/>
        </w:rPr>
        <w:t>إجراءات التحكيم أو انقضت المدة المتفق عليها من قبل الأطراف أو المدة ال</w:t>
      </w:r>
      <w:r w:rsidR="00136618">
        <w:rPr>
          <w:rFonts w:cs="Simplified Arabic" w:hint="cs"/>
          <w:sz w:val="32"/>
          <w:szCs w:val="32"/>
          <w:rtl/>
        </w:rPr>
        <w:t>إ</w:t>
      </w:r>
      <w:r w:rsidR="00AA3F67" w:rsidRPr="00AA3F67">
        <w:rPr>
          <w:rFonts w:cs="Simplified Arabic" w:hint="cs"/>
          <w:sz w:val="32"/>
          <w:szCs w:val="32"/>
          <w:rtl/>
        </w:rPr>
        <w:t xml:space="preserve">ضافية (المضافة من طرف قبل المحكم أو الأطراف ) فإنه يجوز لأي من طرفي التحكيم  اللجوء </w:t>
      </w:r>
      <w:r w:rsidR="00E04534">
        <w:rPr>
          <w:rFonts w:cs="Simplified Arabic" w:hint="cs"/>
          <w:sz w:val="32"/>
          <w:szCs w:val="32"/>
          <w:rtl/>
        </w:rPr>
        <w:t>إلى</w:t>
      </w:r>
      <w:r w:rsidR="00AA3F67" w:rsidRPr="00AA3F67">
        <w:rPr>
          <w:rFonts w:cs="Simplified Arabic" w:hint="cs"/>
          <w:sz w:val="32"/>
          <w:szCs w:val="32"/>
          <w:rtl/>
        </w:rPr>
        <w:t xml:space="preserve"> المحكمة المختصة (المذكورة في المادة 9 من نفس القانون ) ل</w:t>
      </w:r>
      <w:r w:rsidR="00136618">
        <w:rPr>
          <w:rFonts w:cs="Simplified Arabic" w:hint="cs"/>
          <w:sz w:val="32"/>
          <w:szCs w:val="32"/>
          <w:rtl/>
        </w:rPr>
        <w:t>إ</w:t>
      </w:r>
      <w:r w:rsidR="00AA3F67" w:rsidRPr="00AA3F67">
        <w:rPr>
          <w:rFonts w:cs="Simplified Arabic" w:hint="cs"/>
          <w:sz w:val="32"/>
          <w:szCs w:val="32"/>
          <w:rtl/>
        </w:rPr>
        <w:t xml:space="preserve">صدار أمر بتحديد ميعاد </w:t>
      </w:r>
      <w:r w:rsidR="00136618">
        <w:rPr>
          <w:rFonts w:cs="Simplified Arabic" w:hint="cs"/>
          <w:sz w:val="32"/>
          <w:szCs w:val="32"/>
          <w:rtl/>
        </w:rPr>
        <w:t>إ</w:t>
      </w:r>
      <w:r w:rsidR="00AA3F67" w:rsidRPr="00AA3F67">
        <w:rPr>
          <w:rFonts w:cs="Simplified Arabic" w:hint="cs"/>
          <w:sz w:val="32"/>
          <w:szCs w:val="32"/>
          <w:rtl/>
        </w:rPr>
        <w:t>ضافي في بعد هذه المدة،</w:t>
      </w:r>
      <w:r w:rsidR="00136618">
        <w:rPr>
          <w:rFonts w:cs="Simplified Arabic" w:hint="cs"/>
          <w:sz w:val="32"/>
          <w:szCs w:val="32"/>
          <w:rtl/>
        </w:rPr>
        <w:t xml:space="preserve"> </w:t>
      </w:r>
      <w:r w:rsidR="00AA3F67" w:rsidRPr="00AA3F67">
        <w:rPr>
          <w:rFonts w:cs="Simplified Arabic" w:hint="cs"/>
          <w:sz w:val="32"/>
          <w:szCs w:val="32"/>
          <w:rtl/>
        </w:rPr>
        <w:t xml:space="preserve">أو </w:t>
      </w:r>
      <w:r w:rsidR="00136618">
        <w:rPr>
          <w:rFonts w:cs="Simplified Arabic" w:hint="cs"/>
          <w:sz w:val="32"/>
          <w:szCs w:val="32"/>
          <w:rtl/>
        </w:rPr>
        <w:t>أ</w:t>
      </w:r>
      <w:r w:rsidR="00AA3F67" w:rsidRPr="00AA3F67">
        <w:rPr>
          <w:rFonts w:cs="Simplified Arabic" w:hint="cs"/>
          <w:sz w:val="32"/>
          <w:szCs w:val="32"/>
          <w:rtl/>
        </w:rPr>
        <w:t>ن يصدر أمرا ب</w:t>
      </w:r>
      <w:r w:rsidR="00136618">
        <w:rPr>
          <w:rFonts w:cs="Simplified Arabic" w:hint="cs"/>
          <w:sz w:val="32"/>
          <w:szCs w:val="32"/>
          <w:rtl/>
        </w:rPr>
        <w:t>إ</w:t>
      </w:r>
      <w:r w:rsidR="00AA3F67" w:rsidRPr="00AA3F67">
        <w:rPr>
          <w:rFonts w:cs="Simplified Arabic" w:hint="cs"/>
          <w:sz w:val="32"/>
          <w:szCs w:val="32"/>
          <w:rtl/>
        </w:rPr>
        <w:t xml:space="preserve">نهاء </w:t>
      </w:r>
      <w:r w:rsidR="00136618">
        <w:rPr>
          <w:rFonts w:cs="Simplified Arabic" w:hint="cs"/>
          <w:sz w:val="32"/>
          <w:szCs w:val="32"/>
          <w:rtl/>
        </w:rPr>
        <w:t>إ</w:t>
      </w:r>
      <w:r w:rsidR="00AA3F67" w:rsidRPr="00AA3F67">
        <w:rPr>
          <w:rFonts w:cs="Simplified Arabic" w:hint="cs"/>
          <w:sz w:val="32"/>
          <w:szCs w:val="32"/>
          <w:rtl/>
        </w:rPr>
        <w:t xml:space="preserve">جراءات التحكيم دون حسم النزاع وبذلك يكون من حق أي طرف اللجوء </w:t>
      </w:r>
      <w:r w:rsidR="00E04534">
        <w:rPr>
          <w:rFonts w:cs="Simplified Arabic" w:hint="cs"/>
          <w:sz w:val="32"/>
          <w:szCs w:val="32"/>
          <w:rtl/>
        </w:rPr>
        <w:t>إلى</w:t>
      </w:r>
      <w:r w:rsidR="00AA3F67" w:rsidRPr="00AA3F67">
        <w:rPr>
          <w:rFonts w:cs="Simplified Arabic" w:hint="cs"/>
          <w:sz w:val="32"/>
          <w:szCs w:val="32"/>
          <w:rtl/>
        </w:rPr>
        <w:t xml:space="preserve"> القضاء للفصل في النزاع . وهذا ما نصت عليه المادة 45 من قانون التحكيم المصري.</w:t>
      </w:r>
      <w:r w:rsidR="00AA3F67" w:rsidRPr="00AA3F67">
        <w:rPr>
          <w:rStyle w:val="a6"/>
          <w:rFonts w:cs="Simplified Arabic"/>
          <w:sz w:val="32"/>
          <w:szCs w:val="32"/>
          <w:rtl/>
        </w:rPr>
        <w:t>(</w:t>
      </w:r>
      <w:r w:rsidR="00AA3F67" w:rsidRPr="00AA3F67">
        <w:rPr>
          <w:rStyle w:val="a6"/>
          <w:rFonts w:cs="Simplified Arabic"/>
          <w:sz w:val="32"/>
          <w:szCs w:val="32"/>
          <w:rtl/>
        </w:rPr>
        <w:footnoteReference w:id="114"/>
      </w:r>
      <w:r w:rsidR="00AA3F67" w:rsidRPr="00AA3F67">
        <w:rPr>
          <w:rStyle w:val="a6"/>
          <w:rFonts w:cs="Simplified Arabic"/>
          <w:sz w:val="32"/>
          <w:szCs w:val="32"/>
          <w:rtl/>
        </w:rPr>
        <w:t>)</w:t>
      </w:r>
    </w:p>
    <w:p w:rsidR="00AA3F67" w:rsidRPr="00AA3F67" w:rsidRDefault="00AA3F67" w:rsidP="0054754A">
      <w:pPr>
        <w:spacing w:before="120"/>
        <w:ind w:left="360"/>
        <w:jc w:val="both"/>
        <w:rPr>
          <w:rFonts w:cs="Simplified Arabic"/>
          <w:b/>
          <w:bCs/>
          <w:sz w:val="32"/>
          <w:szCs w:val="32"/>
          <w:rtl/>
        </w:rPr>
      </w:pPr>
      <w:r w:rsidRPr="00AA3F67">
        <w:rPr>
          <w:rFonts w:cs="Simplified Arabic" w:hint="cs"/>
          <w:b/>
          <w:bCs/>
          <w:sz w:val="32"/>
          <w:szCs w:val="32"/>
          <w:rtl/>
        </w:rPr>
        <w:t>الفرع الثاني :تدخل القضاء لمساعدة المحكم في بعض السائل ال</w:t>
      </w:r>
      <w:r w:rsidR="0054754A">
        <w:rPr>
          <w:rFonts w:cs="Simplified Arabic" w:hint="cs"/>
          <w:b/>
          <w:bCs/>
          <w:sz w:val="32"/>
          <w:szCs w:val="32"/>
          <w:rtl/>
        </w:rPr>
        <w:t>إ</w:t>
      </w:r>
      <w:r w:rsidRPr="00AA3F67">
        <w:rPr>
          <w:rFonts w:cs="Simplified Arabic" w:hint="cs"/>
          <w:b/>
          <w:bCs/>
          <w:sz w:val="32"/>
          <w:szCs w:val="32"/>
          <w:rtl/>
        </w:rPr>
        <w:t xml:space="preserve">جرائية للخصومة التحكيمية : </w:t>
      </w:r>
    </w:p>
    <w:p w:rsidR="00AA3F67" w:rsidRPr="00AA3F67" w:rsidRDefault="00AA3F67" w:rsidP="0047566F">
      <w:pPr>
        <w:spacing w:before="120"/>
        <w:ind w:firstLine="567"/>
        <w:jc w:val="both"/>
        <w:rPr>
          <w:rFonts w:cs="Simplified Arabic"/>
          <w:sz w:val="32"/>
          <w:szCs w:val="32"/>
          <w:rtl/>
        </w:rPr>
      </w:pPr>
      <w:r w:rsidRPr="00AA3F67">
        <w:rPr>
          <w:rFonts w:cs="Simplified Arabic" w:hint="cs"/>
          <w:sz w:val="32"/>
          <w:szCs w:val="32"/>
          <w:rtl/>
        </w:rPr>
        <w:t>إن طبيعة النزاع الم</w:t>
      </w:r>
      <w:r w:rsidR="0054754A">
        <w:rPr>
          <w:rFonts w:cs="Simplified Arabic" w:hint="cs"/>
          <w:sz w:val="32"/>
          <w:szCs w:val="32"/>
          <w:rtl/>
        </w:rPr>
        <w:t>ط</w:t>
      </w:r>
      <w:r w:rsidRPr="00AA3F67">
        <w:rPr>
          <w:rFonts w:cs="Simplified Arabic" w:hint="cs"/>
          <w:sz w:val="32"/>
          <w:szCs w:val="32"/>
          <w:rtl/>
        </w:rPr>
        <w:t>روح على التحكيم يفرض في حالات معينة تدخل القضاء لمساعدة المحكم أو هيئة التحكيم في بعض المسائل ال</w:t>
      </w:r>
      <w:r w:rsidR="0054754A">
        <w:rPr>
          <w:rFonts w:cs="Simplified Arabic" w:hint="cs"/>
          <w:sz w:val="32"/>
          <w:szCs w:val="32"/>
          <w:rtl/>
        </w:rPr>
        <w:t>إ</w:t>
      </w:r>
      <w:r w:rsidRPr="00AA3F67">
        <w:rPr>
          <w:rFonts w:cs="Simplified Arabic" w:hint="cs"/>
          <w:sz w:val="32"/>
          <w:szCs w:val="32"/>
          <w:rtl/>
        </w:rPr>
        <w:t>جرائية كاتخاذ التد</w:t>
      </w:r>
      <w:r w:rsidR="0047566F">
        <w:rPr>
          <w:rFonts w:cs="Simplified Arabic" w:hint="cs"/>
          <w:sz w:val="32"/>
          <w:szCs w:val="32"/>
          <w:rtl/>
        </w:rPr>
        <w:t>ا</w:t>
      </w:r>
      <w:r w:rsidRPr="00AA3F67">
        <w:rPr>
          <w:rFonts w:cs="Simplified Arabic" w:hint="cs"/>
          <w:sz w:val="32"/>
          <w:szCs w:val="32"/>
          <w:rtl/>
        </w:rPr>
        <w:t>بير الوقتية أو التحف</w:t>
      </w:r>
      <w:r w:rsidR="0054754A">
        <w:rPr>
          <w:rFonts w:cs="Simplified Arabic" w:hint="cs"/>
          <w:sz w:val="32"/>
          <w:szCs w:val="32"/>
          <w:rtl/>
        </w:rPr>
        <w:t>ظ</w:t>
      </w:r>
      <w:r w:rsidRPr="00AA3F67">
        <w:rPr>
          <w:rFonts w:cs="Simplified Arabic" w:hint="cs"/>
          <w:sz w:val="32"/>
          <w:szCs w:val="32"/>
          <w:rtl/>
        </w:rPr>
        <w:t>ية، و الحصول على ال</w:t>
      </w:r>
      <w:r w:rsidR="0054754A">
        <w:rPr>
          <w:rFonts w:cs="Simplified Arabic" w:hint="cs"/>
          <w:sz w:val="32"/>
          <w:szCs w:val="32"/>
          <w:rtl/>
        </w:rPr>
        <w:t>أ</w:t>
      </w:r>
      <w:r w:rsidRPr="00AA3F67">
        <w:rPr>
          <w:rFonts w:cs="Simplified Arabic" w:hint="cs"/>
          <w:sz w:val="32"/>
          <w:szCs w:val="32"/>
          <w:rtl/>
        </w:rPr>
        <w:t>دلة، والمسائل ال</w:t>
      </w:r>
      <w:r w:rsidR="0054754A">
        <w:rPr>
          <w:rFonts w:cs="Simplified Arabic" w:hint="cs"/>
          <w:sz w:val="32"/>
          <w:szCs w:val="32"/>
          <w:rtl/>
        </w:rPr>
        <w:t>م</w:t>
      </w:r>
      <w:r w:rsidRPr="00AA3F67">
        <w:rPr>
          <w:rFonts w:cs="Simplified Arabic" w:hint="cs"/>
          <w:sz w:val="32"/>
          <w:szCs w:val="32"/>
          <w:rtl/>
        </w:rPr>
        <w:t>عر</w:t>
      </w:r>
      <w:r w:rsidR="0054754A">
        <w:rPr>
          <w:rFonts w:cs="Simplified Arabic" w:hint="cs"/>
          <w:sz w:val="32"/>
          <w:szCs w:val="32"/>
          <w:rtl/>
        </w:rPr>
        <w:t>و</w:t>
      </w:r>
      <w:r w:rsidRPr="00AA3F67">
        <w:rPr>
          <w:rFonts w:cs="Simplified Arabic" w:hint="cs"/>
          <w:sz w:val="32"/>
          <w:szCs w:val="32"/>
          <w:rtl/>
        </w:rPr>
        <w:t>ضة</w:t>
      </w:r>
      <w:r w:rsidR="0054754A">
        <w:rPr>
          <w:rFonts w:cs="Simplified Arabic" w:hint="cs"/>
          <w:sz w:val="32"/>
          <w:szCs w:val="32"/>
          <w:rtl/>
        </w:rPr>
        <w:t>،</w:t>
      </w:r>
      <w:r w:rsidRPr="00AA3F67">
        <w:rPr>
          <w:rFonts w:cs="Simplified Arabic" w:hint="cs"/>
          <w:sz w:val="32"/>
          <w:szCs w:val="32"/>
          <w:rtl/>
        </w:rPr>
        <w:t xml:space="preserve"> وقد تطرقت لها </w:t>
      </w:r>
      <w:r w:rsidR="0054754A">
        <w:rPr>
          <w:rFonts w:cs="Simplified Arabic" w:hint="cs"/>
          <w:sz w:val="32"/>
          <w:szCs w:val="32"/>
          <w:rtl/>
        </w:rPr>
        <w:t>م</w:t>
      </w:r>
      <w:r w:rsidRPr="00AA3F67">
        <w:rPr>
          <w:rFonts w:cs="Simplified Arabic" w:hint="cs"/>
          <w:sz w:val="32"/>
          <w:szCs w:val="32"/>
          <w:rtl/>
        </w:rPr>
        <w:t>ختلف التشريعات الخاصة بالتحكيم على غرار المشرع الجزائري الذي ينص عليها من خلال المواد 1046،1047،1048 من قانون ال</w:t>
      </w:r>
      <w:r w:rsidR="0054754A">
        <w:rPr>
          <w:rFonts w:cs="Simplified Arabic" w:hint="cs"/>
          <w:sz w:val="32"/>
          <w:szCs w:val="32"/>
          <w:rtl/>
        </w:rPr>
        <w:t>إ</w:t>
      </w:r>
      <w:r w:rsidRPr="00AA3F67">
        <w:rPr>
          <w:rFonts w:cs="Simplified Arabic" w:hint="cs"/>
          <w:sz w:val="32"/>
          <w:szCs w:val="32"/>
          <w:rtl/>
        </w:rPr>
        <w:t>جراءات المدنية وال</w:t>
      </w:r>
      <w:r w:rsidR="0054754A">
        <w:rPr>
          <w:rFonts w:cs="Simplified Arabic" w:hint="cs"/>
          <w:sz w:val="32"/>
          <w:szCs w:val="32"/>
          <w:rtl/>
        </w:rPr>
        <w:t>إ</w:t>
      </w:r>
      <w:r w:rsidRPr="00AA3F67">
        <w:rPr>
          <w:rFonts w:cs="Simplified Arabic" w:hint="cs"/>
          <w:sz w:val="32"/>
          <w:szCs w:val="32"/>
          <w:rtl/>
        </w:rPr>
        <w:t xml:space="preserve">دارية الجزائرية، وهو ما ستناوله فيما يلي : </w:t>
      </w:r>
    </w:p>
    <w:p w:rsidR="00AA3F67" w:rsidRPr="00AA3F67" w:rsidRDefault="00AA3F67" w:rsidP="00AA3F67">
      <w:pPr>
        <w:spacing w:before="120"/>
        <w:ind w:left="360"/>
        <w:jc w:val="both"/>
        <w:rPr>
          <w:rFonts w:cs="Simplified Arabic"/>
          <w:sz w:val="32"/>
          <w:szCs w:val="32"/>
          <w:rtl/>
        </w:rPr>
      </w:pPr>
      <w:r w:rsidRPr="00AA3F67">
        <w:rPr>
          <w:rFonts w:cs="Simplified Arabic" w:hint="cs"/>
          <w:b/>
          <w:bCs/>
          <w:sz w:val="32"/>
          <w:szCs w:val="32"/>
          <w:rtl/>
        </w:rPr>
        <w:t>أولا</w:t>
      </w:r>
      <w:r w:rsidR="00425387">
        <w:rPr>
          <w:rFonts w:cs="Simplified Arabic" w:hint="cs"/>
          <w:b/>
          <w:bCs/>
          <w:sz w:val="32"/>
          <w:szCs w:val="32"/>
          <w:rtl/>
        </w:rPr>
        <w:t>:</w:t>
      </w:r>
      <w:r w:rsidRPr="00AA3F67">
        <w:rPr>
          <w:rFonts w:cs="Simplified Arabic" w:hint="cs"/>
          <w:b/>
          <w:bCs/>
          <w:sz w:val="32"/>
          <w:szCs w:val="32"/>
          <w:rtl/>
        </w:rPr>
        <w:t xml:space="preserve"> تدخل القضاء في مجال التد</w:t>
      </w:r>
      <w:r w:rsidR="0047566F">
        <w:rPr>
          <w:rFonts w:cs="Simplified Arabic" w:hint="cs"/>
          <w:b/>
          <w:bCs/>
          <w:sz w:val="32"/>
          <w:szCs w:val="32"/>
          <w:rtl/>
        </w:rPr>
        <w:t>ا</w:t>
      </w:r>
      <w:r w:rsidRPr="00AA3F67">
        <w:rPr>
          <w:rFonts w:cs="Simplified Arabic" w:hint="cs"/>
          <w:b/>
          <w:bCs/>
          <w:sz w:val="32"/>
          <w:szCs w:val="32"/>
          <w:rtl/>
        </w:rPr>
        <w:t>بير المؤقت</w:t>
      </w:r>
      <w:r w:rsidR="0047566F">
        <w:rPr>
          <w:rFonts w:cs="Simplified Arabic" w:hint="cs"/>
          <w:b/>
          <w:bCs/>
          <w:sz w:val="32"/>
          <w:szCs w:val="32"/>
          <w:rtl/>
        </w:rPr>
        <w:t>ة</w:t>
      </w:r>
      <w:r w:rsidRPr="00AA3F67">
        <w:rPr>
          <w:rFonts w:cs="Simplified Arabic" w:hint="cs"/>
          <w:b/>
          <w:bCs/>
          <w:sz w:val="32"/>
          <w:szCs w:val="32"/>
          <w:rtl/>
        </w:rPr>
        <w:t xml:space="preserve"> أو التحفظية</w:t>
      </w:r>
    </w:p>
    <w:p w:rsidR="00AA3F67" w:rsidRPr="00AA3F67" w:rsidRDefault="00AA3F67" w:rsidP="0047566F">
      <w:pPr>
        <w:spacing w:before="120"/>
        <w:ind w:firstLine="567"/>
        <w:jc w:val="both"/>
        <w:rPr>
          <w:rFonts w:cs="Simplified Arabic"/>
          <w:sz w:val="32"/>
          <w:szCs w:val="32"/>
          <w:rtl/>
        </w:rPr>
      </w:pPr>
      <w:r w:rsidRPr="00AA3F67">
        <w:rPr>
          <w:rFonts w:cs="Simplified Arabic" w:hint="cs"/>
          <w:sz w:val="32"/>
          <w:szCs w:val="32"/>
          <w:rtl/>
        </w:rPr>
        <w:t>لقد ثار جدل حول إمكانية تدخل القضاء في مجال ال</w:t>
      </w:r>
      <w:r w:rsidR="0054754A">
        <w:rPr>
          <w:rFonts w:cs="Simplified Arabic" w:hint="cs"/>
          <w:sz w:val="32"/>
          <w:szCs w:val="32"/>
          <w:rtl/>
        </w:rPr>
        <w:t>إ</w:t>
      </w:r>
      <w:r w:rsidRPr="00AA3F67">
        <w:rPr>
          <w:rFonts w:cs="Simplified Arabic" w:hint="cs"/>
          <w:sz w:val="32"/>
          <w:szCs w:val="32"/>
          <w:rtl/>
        </w:rPr>
        <w:t>جراءات المؤقت أو التحف</w:t>
      </w:r>
      <w:r w:rsidR="0054754A">
        <w:rPr>
          <w:rFonts w:cs="Simplified Arabic" w:hint="cs"/>
          <w:sz w:val="32"/>
          <w:szCs w:val="32"/>
          <w:rtl/>
        </w:rPr>
        <w:t>ظ</w:t>
      </w:r>
      <w:r w:rsidRPr="00AA3F67">
        <w:rPr>
          <w:rFonts w:cs="Simplified Arabic" w:hint="cs"/>
          <w:sz w:val="32"/>
          <w:szCs w:val="32"/>
          <w:rtl/>
        </w:rPr>
        <w:t>ية سو</w:t>
      </w:r>
      <w:r w:rsidR="0047566F">
        <w:rPr>
          <w:rFonts w:cs="Simplified Arabic" w:hint="cs"/>
          <w:sz w:val="32"/>
          <w:szCs w:val="32"/>
          <w:rtl/>
        </w:rPr>
        <w:t>ا</w:t>
      </w:r>
      <w:r w:rsidRPr="00AA3F67">
        <w:rPr>
          <w:rFonts w:cs="Simplified Arabic" w:hint="cs"/>
          <w:sz w:val="32"/>
          <w:szCs w:val="32"/>
          <w:rtl/>
        </w:rPr>
        <w:t xml:space="preserve">ء قبل تشكيل هيئة التحكيم أو بعد تشكيلها </w:t>
      </w:r>
    </w:p>
    <w:p w:rsidR="00AA3F67" w:rsidRPr="00AA3F67" w:rsidRDefault="00AA3F67" w:rsidP="0047566F">
      <w:pPr>
        <w:pStyle w:val="ac"/>
        <w:numPr>
          <w:ilvl w:val="0"/>
          <w:numId w:val="10"/>
        </w:numPr>
        <w:spacing w:before="120"/>
        <w:contextualSpacing/>
        <w:jc w:val="both"/>
        <w:rPr>
          <w:rFonts w:cs="Simplified Arabic"/>
          <w:sz w:val="32"/>
          <w:szCs w:val="32"/>
        </w:rPr>
      </w:pPr>
      <w:r w:rsidRPr="00AA3F67">
        <w:rPr>
          <w:rFonts w:cs="Simplified Arabic" w:hint="cs"/>
          <w:sz w:val="32"/>
          <w:szCs w:val="32"/>
          <w:rtl/>
        </w:rPr>
        <w:t>فقبل تشكيل هيئة التحكيم،فان القضاء ينفرد بالبت في طلبات التد</w:t>
      </w:r>
      <w:r w:rsidR="0047566F">
        <w:rPr>
          <w:rFonts w:cs="Simplified Arabic" w:hint="cs"/>
          <w:sz w:val="32"/>
          <w:szCs w:val="32"/>
          <w:rtl/>
        </w:rPr>
        <w:t>ا</w:t>
      </w:r>
      <w:r w:rsidRPr="00AA3F67">
        <w:rPr>
          <w:rFonts w:cs="Simplified Arabic" w:hint="cs"/>
          <w:sz w:val="32"/>
          <w:szCs w:val="32"/>
          <w:rtl/>
        </w:rPr>
        <w:t xml:space="preserve">بير الوقتية أو التحفظية بنفس الشروط التي </w:t>
      </w:r>
      <w:r w:rsidR="0047566F">
        <w:rPr>
          <w:rFonts w:cs="Simplified Arabic" w:hint="cs"/>
          <w:sz w:val="32"/>
          <w:szCs w:val="32"/>
          <w:rtl/>
        </w:rPr>
        <w:t>ي</w:t>
      </w:r>
      <w:r w:rsidRPr="00AA3F67">
        <w:rPr>
          <w:rFonts w:cs="Simplified Arabic" w:hint="cs"/>
          <w:sz w:val="32"/>
          <w:szCs w:val="32"/>
          <w:rtl/>
        </w:rPr>
        <w:t xml:space="preserve">تدخل بها طبقا للقواعد العامة، وذلك لان الاختيار للجوء </w:t>
      </w:r>
      <w:r w:rsidR="00E04534">
        <w:rPr>
          <w:rFonts w:cs="Simplified Arabic" w:hint="cs"/>
          <w:sz w:val="32"/>
          <w:szCs w:val="32"/>
          <w:rtl/>
        </w:rPr>
        <w:t>إلى</w:t>
      </w:r>
      <w:r w:rsidRPr="00AA3F67">
        <w:rPr>
          <w:rFonts w:cs="Simplified Arabic" w:hint="cs"/>
          <w:sz w:val="32"/>
          <w:szCs w:val="32"/>
          <w:rtl/>
        </w:rPr>
        <w:t xml:space="preserve"> التحكيم يعني استبعاد القضاء الموضوعي دون القضاء الوقتي أي أن </w:t>
      </w:r>
      <w:r w:rsidRPr="00AA3F67">
        <w:rPr>
          <w:rFonts w:cs="Simplified Arabic" w:hint="cs"/>
          <w:sz w:val="32"/>
          <w:szCs w:val="32"/>
          <w:rtl/>
        </w:rPr>
        <w:lastRenderedPageBreak/>
        <w:t>اختصاص القضاء الاستعجال</w:t>
      </w:r>
      <w:r w:rsidR="0054754A">
        <w:rPr>
          <w:rFonts w:cs="Simplified Arabic" w:hint="cs"/>
          <w:sz w:val="32"/>
          <w:szCs w:val="32"/>
          <w:rtl/>
        </w:rPr>
        <w:t>ي</w:t>
      </w:r>
      <w:r w:rsidRPr="00AA3F67">
        <w:rPr>
          <w:rFonts w:cs="Simplified Arabic" w:hint="cs"/>
          <w:sz w:val="32"/>
          <w:szCs w:val="32"/>
          <w:rtl/>
        </w:rPr>
        <w:t xml:space="preserve"> يبقى قائما لل</w:t>
      </w:r>
      <w:r w:rsidR="0047566F">
        <w:rPr>
          <w:rFonts w:cs="Simplified Arabic" w:hint="cs"/>
          <w:sz w:val="32"/>
          <w:szCs w:val="32"/>
          <w:rtl/>
        </w:rPr>
        <w:t>ن</w:t>
      </w:r>
      <w:r w:rsidRPr="00AA3F67">
        <w:rPr>
          <w:rFonts w:cs="Simplified Arabic" w:hint="cs"/>
          <w:sz w:val="32"/>
          <w:szCs w:val="32"/>
          <w:rtl/>
        </w:rPr>
        <w:t>ظر في طلبات التدبير المؤقت أو التحفظية المتعلقة بموضوع النزاع .</w:t>
      </w:r>
    </w:p>
    <w:p w:rsidR="00AA3F67" w:rsidRPr="00AA3F67" w:rsidRDefault="00AA3F67" w:rsidP="0047566F">
      <w:pPr>
        <w:pStyle w:val="ac"/>
        <w:numPr>
          <w:ilvl w:val="0"/>
          <w:numId w:val="10"/>
        </w:numPr>
        <w:spacing w:before="120"/>
        <w:contextualSpacing/>
        <w:jc w:val="both"/>
        <w:rPr>
          <w:rFonts w:cs="Simplified Arabic"/>
          <w:sz w:val="32"/>
          <w:szCs w:val="32"/>
          <w:rtl/>
        </w:rPr>
      </w:pPr>
      <w:r w:rsidRPr="00AA3F67">
        <w:rPr>
          <w:rFonts w:cs="Simplified Arabic" w:hint="cs"/>
          <w:sz w:val="32"/>
          <w:szCs w:val="32"/>
          <w:rtl/>
        </w:rPr>
        <w:t xml:space="preserve"> أما فيما يخص تد</w:t>
      </w:r>
      <w:r w:rsidR="0054754A">
        <w:rPr>
          <w:rFonts w:cs="Simplified Arabic" w:hint="cs"/>
          <w:sz w:val="32"/>
          <w:szCs w:val="32"/>
          <w:rtl/>
        </w:rPr>
        <w:t>خ</w:t>
      </w:r>
      <w:r w:rsidRPr="00AA3F67">
        <w:rPr>
          <w:rFonts w:cs="Simplified Arabic" w:hint="cs"/>
          <w:sz w:val="32"/>
          <w:szCs w:val="32"/>
          <w:rtl/>
        </w:rPr>
        <w:t>ل القضاء في موضوع ال</w:t>
      </w:r>
      <w:r w:rsidR="0054754A">
        <w:rPr>
          <w:rFonts w:cs="Simplified Arabic" w:hint="cs"/>
          <w:sz w:val="32"/>
          <w:szCs w:val="32"/>
          <w:rtl/>
        </w:rPr>
        <w:t>إ</w:t>
      </w:r>
      <w:r w:rsidRPr="00AA3F67">
        <w:rPr>
          <w:rFonts w:cs="Simplified Arabic" w:hint="cs"/>
          <w:sz w:val="32"/>
          <w:szCs w:val="32"/>
          <w:rtl/>
        </w:rPr>
        <w:t>جراءات المؤقت</w:t>
      </w:r>
      <w:r w:rsidR="0054754A">
        <w:rPr>
          <w:rFonts w:cs="Simplified Arabic" w:hint="cs"/>
          <w:sz w:val="32"/>
          <w:szCs w:val="32"/>
          <w:rtl/>
        </w:rPr>
        <w:t>ة</w:t>
      </w:r>
      <w:r w:rsidRPr="00AA3F67">
        <w:rPr>
          <w:rFonts w:cs="Simplified Arabic" w:hint="cs"/>
          <w:sz w:val="32"/>
          <w:szCs w:val="32"/>
          <w:rtl/>
        </w:rPr>
        <w:t xml:space="preserve"> أو التحفظية بعد تشكيل هيئة التحكيم، فقد اختلف حول ما إذا كان الاختصاص باتخاذ التد</w:t>
      </w:r>
      <w:r w:rsidR="0047566F">
        <w:rPr>
          <w:rFonts w:cs="Simplified Arabic" w:hint="cs"/>
          <w:sz w:val="32"/>
          <w:szCs w:val="32"/>
          <w:rtl/>
        </w:rPr>
        <w:t>ا</w:t>
      </w:r>
      <w:r w:rsidRPr="00AA3F67">
        <w:rPr>
          <w:rFonts w:cs="Simplified Arabic" w:hint="cs"/>
          <w:sz w:val="32"/>
          <w:szCs w:val="32"/>
          <w:rtl/>
        </w:rPr>
        <w:t>بير الوقتية أو التحفظية ينعقد لهيئة التحكيم وحدها أو لقضاء الدولة فقط أو اختصاص مشترك بينهما .</w:t>
      </w:r>
    </w:p>
    <w:p w:rsidR="00AA3F67" w:rsidRPr="00AA3F67" w:rsidRDefault="00AA3F67" w:rsidP="00803080">
      <w:pPr>
        <w:spacing w:before="120"/>
        <w:ind w:firstLine="567"/>
        <w:jc w:val="both"/>
        <w:rPr>
          <w:rFonts w:cs="Simplified Arabic"/>
          <w:sz w:val="32"/>
          <w:szCs w:val="32"/>
          <w:rtl/>
        </w:rPr>
      </w:pPr>
      <w:r w:rsidRPr="00AA3F67">
        <w:rPr>
          <w:rFonts w:cs="Simplified Arabic" w:hint="cs"/>
          <w:sz w:val="32"/>
          <w:szCs w:val="32"/>
          <w:rtl/>
        </w:rPr>
        <w:t xml:space="preserve">ذهب البعض </w:t>
      </w:r>
      <w:r w:rsidR="00E04534">
        <w:rPr>
          <w:rFonts w:cs="Simplified Arabic" w:hint="cs"/>
          <w:sz w:val="32"/>
          <w:szCs w:val="32"/>
          <w:rtl/>
        </w:rPr>
        <w:t>إلى</w:t>
      </w:r>
      <w:r w:rsidRPr="00AA3F67">
        <w:rPr>
          <w:rFonts w:cs="Simplified Arabic" w:hint="cs"/>
          <w:sz w:val="32"/>
          <w:szCs w:val="32"/>
          <w:rtl/>
        </w:rPr>
        <w:t xml:space="preserve"> القول بأن قضاء الدولة هو الجهة الوحيدة التي ي</w:t>
      </w:r>
      <w:r w:rsidR="00803080">
        <w:rPr>
          <w:rFonts w:cs="Simplified Arabic" w:hint="cs"/>
          <w:sz w:val="32"/>
          <w:szCs w:val="32"/>
          <w:rtl/>
        </w:rPr>
        <w:t>خ</w:t>
      </w:r>
      <w:r w:rsidRPr="00AA3F67">
        <w:rPr>
          <w:rFonts w:cs="Simplified Arabic" w:hint="cs"/>
          <w:sz w:val="32"/>
          <w:szCs w:val="32"/>
          <w:rtl/>
        </w:rPr>
        <w:t>ول لها اتخاذ التد</w:t>
      </w:r>
      <w:r w:rsidR="00803080">
        <w:rPr>
          <w:rFonts w:cs="Simplified Arabic" w:hint="cs"/>
          <w:sz w:val="32"/>
          <w:szCs w:val="32"/>
          <w:rtl/>
        </w:rPr>
        <w:t>ا</w:t>
      </w:r>
      <w:r w:rsidRPr="00AA3F67">
        <w:rPr>
          <w:rFonts w:cs="Simplified Arabic" w:hint="cs"/>
          <w:sz w:val="32"/>
          <w:szCs w:val="32"/>
          <w:rtl/>
        </w:rPr>
        <w:t>بير المؤقت</w:t>
      </w:r>
      <w:r w:rsidR="00803080">
        <w:rPr>
          <w:rFonts w:cs="Simplified Arabic" w:hint="cs"/>
          <w:sz w:val="32"/>
          <w:szCs w:val="32"/>
          <w:rtl/>
        </w:rPr>
        <w:t>ة</w:t>
      </w:r>
      <w:r w:rsidRPr="00AA3F67">
        <w:rPr>
          <w:rFonts w:cs="Simplified Arabic" w:hint="cs"/>
          <w:sz w:val="32"/>
          <w:szCs w:val="32"/>
          <w:rtl/>
        </w:rPr>
        <w:t xml:space="preserve"> أو التحفظية وذلك لمعرف</w:t>
      </w:r>
      <w:r w:rsidR="00803080">
        <w:rPr>
          <w:rFonts w:cs="Simplified Arabic" w:hint="cs"/>
          <w:sz w:val="32"/>
          <w:szCs w:val="32"/>
          <w:rtl/>
        </w:rPr>
        <w:t>تهم</w:t>
      </w:r>
      <w:r w:rsidRPr="00AA3F67">
        <w:rPr>
          <w:rFonts w:cs="Simplified Arabic" w:hint="cs"/>
          <w:sz w:val="32"/>
          <w:szCs w:val="32"/>
          <w:rtl/>
        </w:rPr>
        <w:t xml:space="preserve"> الواسعة بالقانون وكيفية تطبيقه كون أن هذه ال</w:t>
      </w:r>
      <w:r w:rsidR="00C26577">
        <w:rPr>
          <w:rFonts w:cs="Simplified Arabic" w:hint="cs"/>
          <w:sz w:val="32"/>
          <w:szCs w:val="32"/>
          <w:rtl/>
        </w:rPr>
        <w:t>إ</w:t>
      </w:r>
      <w:r w:rsidRPr="00AA3F67">
        <w:rPr>
          <w:rFonts w:cs="Simplified Arabic" w:hint="cs"/>
          <w:sz w:val="32"/>
          <w:szCs w:val="32"/>
          <w:rtl/>
        </w:rPr>
        <w:t>جراءات هي م</w:t>
      </w:r>
      <w:r w:rsidR="00C26577">
        <w:rPr>
          <w:rFonts w:cs="Simplified Arabic" w:hint="cs"/>
          <w:sz w:val="32"/>
          <w:szCs w:val="32"/>
          <w:rtl/>
        </w:rPr>
        <w:t xml:space="preserve">ن </w:t>
      </w:r>
      <w:r w:rsidRPr="00AA3F67">
        <w:rPr>
          <w:rFonts w:cs="Simplified Arabic" w:hint="cs"/>
          <w:sz w:val="32"/>
          <w:szCs w:val="32"/>
          <w:rtl/>
        </w:rPr>
        <w:t>صميم اختصاصهم، وكذا لأن القضاء وحده الذي يملك سلطة ال</w:t>
      </w:r>
      <w:r w:rsidR="00803080">
        <w:rPr>
          <w:rFonts w:cs="Simplified Arabic" w:hint="cs"/>
          <w:sz w:val="32"/>
          <w:szCs w:val="32"/>
          <w:rtl/>
        </w:rPr>
        <w:t>ج</w:t>
      </w:r>
      <w:r w:rsidRPr="00AA3F67">
        <w:rPr>
          <w:rFonts w:cs="Simplified Arabic" w:hint="cs"/>
          <w:sz w:val="32"/>
          <w:szCs w:val="32"/>
          <w:rtl/>
        </w:rPr>
        <w:t>بر في مواجهة أطراف الخصو</w:t>
      </w:r>
      <w:r w:rsidR="00803080">
        <w:rPr>
          <w:rFonts w:cs="Simplified Arabic" w:hint="cs"/>
          <w:sz w:val="32"/>
          <w:szCs w:val="32"/>
          <w:rtl/>
        </w:rPr>
        <w:t>م</w:t>
      </w:r>
      <w:r w:rsidRPr="00AA3F67">
        <w:rPr>
          <w:rFonts w:cs="Simplified Arabic" w:hint="cs"/>
          <w:sz w:val="32"/>
          <w:szCs w:val="32"/>
          <w:rtl/>
        </w:rPr>
        <w:t xml:space="preserve">ة أو الغير، وأيضا سلطة تنفيذ الأحكام الصادرة عنها مما يدفع بالأطراف </w:t>
      </w:r>
      <w:r w:rsidR="00E04534">
        <w:rPr>
          <w:rFonts w:cs="Simplified Arabic" w:hint="cs"/>
          <w:sz w:val="32"/>
          <w:szCs w:val="32"/>
          <w:rtl/>
        </w:rPr>
        <w:t>إلى</w:t>
      </w:r>
      <w:r w:rsidRPr="00AA3F67">
        <w:rPr>
          <w:rFonts w:cs="Simplified Arabic" w:hint="cs"/>
          <w:sz w:val="32"/>
          <w:szCs w:val="32"/>
          <w:rtl/>
        </w:rPr>
        <w:t xml:space="preserve"> طلب المساعدة القضائية في ذلك، فيكون الأحسن اللجوء مباشرة للقضاء لتفادي كل ذلك.</w:t>
      </w:r>
      <w:r w:rsidRPr="00AA3F67">
        <w:rPr>
          <w:rStyle w:val="a6"/>
          <w:rFonts w:cs="Simplified Arabic"/>
          <w:sz w:val="32"/>
          <w:szCs w:val="32"/>
          <w:rtl/>
        </w:rPr>
        <w:t>(</w:t>
      </w:r>
      <w:r w:rsidRPr="00AA3F67">
        <w:rPr>
          <w:rStyle w:val="a6"/>
          <w:rFonts w:cs="Simplified Arabic"/>
          <w:sz w:val="32"/>
          <w:szCs w:val="32"/>
          <w:rtl/>
        </w:rPr>
        <w:footnoteReference w:id="115"/>
      </w:r>
      <w:r w:rsidRPr="00AA3F67">
        <w:rPr>
          <w:rStyle w:val="a6"/>
          <w:rFonts w:cs="Simplified Arabic"/>
          <w:sz w:val="32"/>
          <w:szCs w:val="32"/>
          <w:rtl/>
        </w:rPr>
        <w:t>)</w:t>
      </w:r>
      <w:r w:rsidRPr="00AA3F67">
        <w:rPr>
          <w:rFonts w:cs="Simplified Arabic" w:hint="cs"/>
          <w:sz w:val="32"/>
          <w:szCs w:val="32"/>
          <w:rtl/>
        </w:rPr>
        <w:t xml:space="preserve"> </w:t>
      </w:r>
    </w:p>
    <w:p w:rsidR="00AA3F67" w:rsidRPr="00AA3F67" w:rsidRDefault="00AA3F67" w:rsidP="00803080">
      <w:pPr>
        <w:spacing w:before="120"/>
        <w:ind w:firstLine="567"/>
        <w:jc w:val="both"/>
        <w:rPr>
          <w:rFonts w:cs="Simplified Arabic"/>
          <w:sz w:val="32"/>
          <w:szCs w:val="32"/>
          <w:rtl/>
        </w:rPr>
      </w:pPr>
      <w:r w:rsidRPr="00AA3F67">
        <w:rPr>
          <w:rFonts w:cs="Simplified Arabic" w:hint="cs"/>
          <w:sz w:val="32"/>
          <w:szCs w:val="32"/>
          <w:rtl/>
        </w:rPr>
        <w:t>أما البعض ال</w:t>
      </w:r>
      <w:r w:rsidR="00C26577">
        <w:rPr>
          <w:rFonts w:cs="Simplified Arabic" w:hint="cs"/>
          <w:sz w:val="32"/>
          <w:szCs w:val="32"/>
          <w:rtl/>
        </w:rPr>
        <w:t>آ</w:t>
      </w:r>
      <w:r w:rsidRPr="00AA3F67">
        <w:rPr>
          <w:rFonts w:cs="Simplified Arabic" w:hint="cs"/>
          <w:sz w:val="32"/>
          <w:szCs w:val="32"/>
          <w:rtl/>
        </w:rPr>
        <w:t xml:space="preserve">خر فقد </w:t>
      </w:r>
      <w:r w:rsidR="00C26577">
        <w:rPr>
          <w:rFonts w:cs="Simplified Arabic" w:hint="cs"/>
          <w:sz w:val="32"/>
          <w:szCs w:val="32"/>
          <w:rtl/>
        </w:rPr>
        <w:t>ا</w:t>
      </w:r>
      <w:r w:rsidRPr="00AA3F67">
        <w:rPr>
          <w:rFonts w:cs="Simplified Arabic" w:hint="cs"/>
          <w:sz w:val="32"/>
          <w:szCs w:val="32"/>
          <w:rtl/>
        </w:rPr>
        <w:t>عتمدوا على إدارة الأطراف</w:t>
      </w:r>
      <w:r w:rsidR="00C26577">
        <w:rPr>
          <w:rFonts w:cs="Simplified Arabic" w:hint="cs"/>
          <w:sz w:val="32"/>
          <w:szCs w:val="32"/>
          <w:rtl/>
        </w:rPr>
        <w:t>؛</w:t>
      </w:r>
      <w:r w:rsidRPr="00AA3F67">
        <w:rPr>
          <w:rFonts w:cs="Simplified Arabic" w:hint="cs"/>
          <w:sz w:val="32"/>
          <w:szCs w:val="32"/>
          <w:rtl/>
        </w:rPr>
        <w:t xml:space="preserve"> أي أنه ما</w:t>
      </w:r>
      <w:r w:rsidR="00C26577">
        <w:rPr>
          <w:rFonts w:cs="Simplified Arabic" w:hint="cs"/>
          <w:sz w:val="32"/>
          <w:szCs w:val="32"/>
          <w:rtl/>
        </w:rPr>
        <w:t xml:space="preserve"> </w:t>
      </w:r>
      <w:r w:rsidRPr="00AA3F67">
        <w:rPr>
          <w:rFonts w:cs="Simplified Arabic" w:hint="cs"/>
          <w:sz w:val="32"/>
          <w:szCs w:val="32"/>
          <w:rtl/>
        </w:rPr>
        <w:t>دام خولو</w:t>
      </w:r>
      <w:r w:rsidR="00C26577">
        <w:rPr>
          <w:rFonts w:cs="Simplified Arabic" w:hint="cs"/>
          <w:sz w:val="32"/>
          <w:szCs w:val="32"/>
          <w:rtl/>
        </w:rPr>
        <w:t>ا</w:t>
      </w:r>
      <w:r w:rsidRPr="00AA3F67">
        <w:rPr>
          <w:rFonts w:cs="Simplified Arabic" w:hint="cs"/>
          <w:sz w:val="32"/>
          <w:szCs w:val="32"/>
          <w:rtl/>
        </w:rPr>
        <w:t xml:space="preserve"> المحكم سلطة الفصل في المسائل في النزاع القائم بينهم، فهو ب</w:t>
      </w:r>
      <w:r w:rsidR="00C26577">
        <w:rPr>
          <w:rFonts w:cs="Simplified Arabic" w:hint="cs"/>
          <w:sz w:val="32"/>
          <w:szCs w:val="32"/>
          <w:rtl/>
        </w:rPr>
        <w:t>إ</w:t>
      </w:r>
      <w:r w:rsidRPr="00AA3F67">
        <w:rPr>
          <w:rFonts w:cs="Simplified Arabic" w:hint="cs"/>
          <w:sz w:val="32"/>
          <w:szCs w:val="32"/>
          <w:rtl/>
        </w:rPr>
        <w:t xml:space="preserve">مكانه الفصل في المسائل المؤقتة أو التحفظية المتعلقة بالنزاع ويصلح هذا سواء عبروا </w:t>
      </w:r>
      <w:r w:rsidR="00C26577">
        <w:rPr>
          <w:rFonts w:cs="Simplified Arabic" w:hint="cs"/>
          <w:sz w:val="32"/>
          <w:szCs w:val="32"/>
          <w:rtl/>
        </w:rPr>
        <w:t>ص</w:t>
      </w:r>
      <w:r w:rsidRPr="00AA3F67">
        <w:rPr>
          <w:rFonts w:cs="Simplified Arabic" w:hint="cs"/>
          <w:sz w:val="32"/>
          <w:szCs w:val="32"/>
          <w:rtl/>
        </w:rPr>
        <w:t>راحة في الا</w:t>
      </w:r>
      <w:r w:rsidR="002C0730">
        <w:rPr>
          <w:rFonts w:cs="Simplified Arabic" w:hint="cs"/>
          <w:sz w:val="32"/>
          <w:szCs w:val="32"/>
          <w:rtl/>
        </w:rPr>
        <w:t>ت</w:t>
      </w:r>
      <w:r w:rsidRPr="00AA3F67">
        <w:rPr>
          <w:rFonts w:cs="Simplified Arabic" w:hint="cs"/>
          <w:sz w:val="32"/>
          <w:szCs w:val="32"/>
          <w:rtl/>
        </w:rPr>
        <w:t>فاق أو من خلال ال</w:t>
      </w:r>
      <w:r w:rsidR="002C0730">
        <w:rPr>
          <w:rFonts w:cs="Simplified Arabic" w:hint="cs"/>
          <w:sz w:val="32"/>
          <w:szCs w:val="32"/>
          <w:rtl/>
        </w:rPr>
        <w:t>إ</w:t>
      </w:r>
      <w:r w:rsidRPr="00AA3F67">
        <w:rPr>
          <w:rFonts w:cs="Simplified Arabic" w:hint="cs"/>
          <w:sz w:val="32"/>
          <w:szCs w:val="32"/>
          <w:rtl/>
        </w:rPr>
        <w:t>شارة</w:t>
      </w:r>
      <w:r w:rsidR="002C0730">
        <w:rPr>
          <w:rFonts w:cs="Simplified Arabic" w:hint="cs"/>
          <w:sz w:val="32"/>
          <w:szCs w:val="32"/>
          <w:rtl/>
        </w:rPr>
        <w:t xml:space="preserve"> </w:t>
      </w:r>
      <w:r w:rsidR="00E04534">
        <w:rPr>
          <w:rFonts w:cs="Simplified Arabic" w:hint="cs"/>
          <w:sz w:val="32"/>
          <w:szCs w:val="32"/>
          <w:rtl/>
        </w:rPr>
        <w:t>إلى</w:t>
      </w:r>
      <w:r w:rsidRPr="00AA3F67">
        <w:rPr>
          <w:rFonts w:cs="Simplified Arabic" w:hint="cs"/>
          <w:sz w:val="32"/>
          <w:szCs w:val="32"/>
          <w:rtl/>
        </w:rPr>
        <w:t xml:space="preserve"> لائحة من اللوائح المنظمة للتحك</w:t>
      </w:r>
      <w:r w:rsidR="00803080">
        <w:rPr>
          <w:rFonts w:cs="Simplified Arabic" w:hint="cs"/>
          <w:sz w:val="32"/>
          <w:szCs w:val="32"/>
          <w:rtl/>
        </w:rPr>
        <w:t>ي</w:t>
      </w:r>
      <w:r w:rsidRPr="00AA3F67">
        <w:rPr>
          <w:rFonts w:cs="Simplified Arabic" w:hint="cs"/>
          <w:sz w:val="32"/>
          <w:szCs w:val="32"/>
          <w:rtl/>
        </w:rPr>
        <w:t>م، وبهذا يمكن لمحكمة التحك</w:t>
      </w:r>
      <w:r w:rsidR="00803080">
        <w:rPr>
          <w:rFonts w:cs="Simplified Arabic" w:hint="cs"/>
          <w:sz w:val="32"/>
          <w:szCs w:val="32"/>
          <w:rtl/>
        </w:rPr>
        <w:t>ي</w:t>
      </w:r>
      <w:r w:rsidRPr="00AA3F67">
        <w:rPr>
          <w:rFonts w:cs="Simplified Arabic" w:hint="cs"/>
          <w:sz w:val="32"/>
          <w:szCs w:val="32"/>
          <w:rtl/>
        </w:rPr>
        <w:t>م اتخاذ</w:t>
      </w:r>
      <w:r w:rsidR="002C0730">
        <w:rPr>
          <w:rFonts w:cs="Simplified Arabic" w:hint="cs"/>
          <w:sz w:val="32"/>
          <w:szCs w:val="32"/>
          <w:rtl/>
        </w:rPr>
        <w:t>،</w:t>
      </w:r>
      <w:r w:rsidRPr="00AA3F67">
        <w:rPr>
          <w:rFonts w:cs="Simplified Arabic" w:hint="cs"/>
          <w:sz w:val="32"/>
          <w:szCs w:val="32"/>
          <w:rtl/>
        </w:rPr>
        <w:t xml:space="preserve"> أي </w:t>
      </w:r>
      <w:r w:rsidR="002C0730">
        <w:rPr>
          <w:rFonts w:cs="Simplified Arabic" w:hint="cs"/>
          <w:sz w:val="32"/>
          <w:szCs w:val="32"/>
          <w:rtl/>
        </w:rPr>
        <w:t>إ</w:t>
      </w:r>
      <w:r w:rsidRPr="00AA3F67">
        <w:rPr>
          <w:rFonts w:cs="Simplified Arabic" w:hint="cs"/>
          <w:sz w:val="32"/>
          <w:szCs w:val="32"/>
          <w:rtl/>
        </w:rPr>
        <w:t xml:space="preserve">جراء تحفظي تراه ضروريا كالأمر ببيع بضائع قابلة للتلف أو </w:t>
      </w:r>
      <w:r w:rsidR="003170F6">
        <w:rPr>
          <w:rFonts w:cs="Simplified Arabic" w:hint="cs"/>
          <w:sz w:val="32"/>
          <w:szCs w:val="32"/>
          <w:rtl/>
        </w:rPr>
        <w:t>إ</w:t>
      </w:r>
      <w:r w:rsidRPr="00AA3F67">
        <w:rPr>
          <w:rFonts w:cs="Simplified Arabic" w:hint="cs"/>
          <w:sz w:val="32"/>
          <w:szCs w:val="32"/>
          <w:rtl/>
        </w:rPr>
        <w:t xml:space="preserve">لزام أحد الأطراف بتقديم ضمان معين. وحتى ولو يفتقد المحكم لسلطة الجبر فأن أنصار هذا الرأي اعتمدوا على فكرة الاحترام التلقائي من قبل الأطراف </w:t>
      </w:r>
      <w:r w:rsidR="00803080">
        <w:rPr>
          <w:rFonts w:cs="Simplified Arabic" w:hint="cs"/>
          <w:sz w:val="32"/>
          <w:szCs w:val="32"/>
          <w:rtl/>
        </w:rPr>
        <w:t>ل</w:t>
      </w:r>
      <w:r w:rsidRPr="00AA3F67">
        <w:rPr>
          <w:rFonts w:cs="Simplified Arabic" w:hint="cs"/>
          <w:sz w:val="32"/>
          <w:szCs w:val="32"/>
          <w:rtl/>
        </w:rPr>
        <w:t>هذه ال</w:t>
      </w:r>
      <w:r w:rsidR="003170F6">
        <w:rPr>
          <w:rFonts w:cs="Simplified Arabic" w:hint="cs"/>
          <w:sz w:val="32"/>
          <w:szCs w:val="32"/>
          <w:rtl/>
        </w:rPr>
        <w:t>إ</w:t>
      </w:r>
      <w:r w:rsidRPr="00AA3F67">
        <w:rPr>
          <w:rFonts w:cs="Simplified Arabic" w:hint="cs"/>
          <w:sz w:val="32"/>
          <w:szCs w:val="32"/>
          <w:rtl/>
        </w:rPr>
        <w:t>جراءات الصادرة منه في مواجهتهم، وفي حالة كا</w:t>
      </w:r>
      <w:r w:rsidR="00803080">
        <w:rPr>
          <w:rFonts w:cs="Simplified Arabic" w:hint="cs"/>
          <w:sz w:val="32"/>
          <w:szCs w:val="32"/>
          <w:rtl/>
        </w:rPr>
        <w:t>ن</w:t>
      </w:r>
      <w:r w:rsidRPr="00AA3F67">
        <w:rPr>
          <w:rFonts w:cs="Simplified Arabic" w:hint="cs"/>
          <w:sz w:val="32"/>
          <w:szCs w:val="32"/>
          <w:rtl/>
        </w:rPr>
        <w:t xml:space="preserve"> أحد الأطراف سيء النية وام</w:t>
      </w:r>
      <w:r w:rsidR="003170F6">
        <w:rPr>
          <w:rFonts w:cs="Simplified Arabic" w:hint="cs"/>
          <w:sz w:val="32"/>
          <w:szCs w:val="32"/>
          <w:rtl/>
        </w:rPr>
        <w:t>ت</w:t>
      </w:r>
      <w:r w:rsidR="00803080">
        <w:rPr>
          <w:rFonts w:cs="Simplified Arabic" w:hint="cs"/>
          <w:sz w:val="32"/>
          <w:szCs w:val="32"/>
          <w:rtl/>
        </w:rPr>
        <w:t>ن</w:t>
      </w:r>
      <w:r w:rsidRPr="00AA3F67">
        <w:rPr>
          <w:rFonts w:cs="Simplified Arabic" w:hint="cs"/>
          <w:sz w:val="32"/>
          <w:szCs w:val="32"/>
          <w:rtl/>
        </w:rPr>
        <w:t>ع عن تنفيذ هذه ال</w:t>
      </w:r>
      <w:r w:rsidR="003170F6">
        <w:rPr>
          <w:rFonts w:cs="Simplified Arabic" w:hint="cs"/>
          <w:sz w:val="32"/>
          <w:szCs w:val="32"/>
          <w:rtl/>
        </w:rPr>
        <w:t>إ</w:t>
      </w:r>
      <w:r w:rsidRPr="00AA3F67">
        <w:rPr>
          <w:rFonts w:cs="Simplified Arabic" w:hint="cs"/>
          <w:sz w:val="32"/>
          <w:szCs w:val="32"/>
          <w:rtl/>
        </w:rPr>
        <w:t>جراءات فان المحكم يصدر قراره بناء على هذا الأساس وحماية للطرف الحسن النية.</w:t>
      </w:r>
      <w:r w:rsidRPr="00AA3F67">
        <w:rPr>
          <w:rStyle w:val="a6"/>
          <w:rFonts w:cs="Simplified Arabic"/>
          <w:sz w:val="32"/>
          <w:szCs w:val="32"/>
          <w:rtl/>
        </w:rPr>
        <w:t>(</w:t>
      </w:r>
      <w:r w:rsidRPr="00AA3F67">
        <w:rPr>
          <w:rStyle w:val="a6"/>
          <w:rFonts w:cs="Simplified Arabic"/>
          <w:sz w:val="32"/>
          <w:szCs w:val="32"/>
          <w:rtl/>
        </w:rPr>
        <w:footnoteReference w:id="116"/>
      </w:r>
      <w:r w:rsidRPr="00AA3F67">
        <w:rPr>
          <w:rStyle w:val="a6"/>
          <w:rFonts w:cs="Simplified Arabic"/>
          <w:sz w:val="32"/>
          <w:szCs w:val="32"/>
          <w:rtl/>
        </w:rPr>
        <w:t>)</w:t>
      </w:r>
    </w:p>
    <w:p w:rsidR="00AA3F67" w:rsidRPr="00AA3F67" w:rsidRDefault="00AA3F67" w:rsidP="00803080">
      <w:pPr>
        <w:spacing w:before="120"/>
        <w:ind w:firstLine="567"/>
        <w:jc w:val="both"/>
        <w:rPr>
          <w:rFonts w:cs="Simplified Arabic"/>
          <w:sz w:val="32"/>
          <w:szCs w:val="32"/>
          <w:rtl/>
        </w:rPr>
      </w:pPr>
      <w:r w:rsidRPr="00AA3F67">
        <w:rPr>
          <w:rFonts w:cs="Simplified Arabic" w:hint="cs"/>
          <w:sz w:val="32"/>
          <w:szCs w:val="32"/>
          <w:rtl/>
        </w:rPr>
        <w:lastRenderedPageBreak/>
        <w:t>وفيما يخص الرأي الثالث،فإن أنصاره يرون بأن الأثر السالب للاختصاص والذي من</w:t>
      </w:r>
      <w:r w:rsidR="003170F6">
        <w:rPr>
          <w:rFonts w:cs="Simplified Arabic" w:hint="cs"/>
          <w:sz w:val="32"/>
          <w:szCs w:val="32"/>
          <w:rtl/>
        </w:rPr>
        <w:t xml:space="preserve"> </w:t>
      </w:r>
      <w:r w:rsidRPr="00AA3F67">
        <w:rPr>
          <w:rFonts w:cs="Simplified Arabic" w:hint="cs"/>
          <w:sz w:val="32"/>
          <w:szCs w:val="32"/>
          <w:rtl/>
        </w:rPr>
        <w:t>خلال</w:t>
      </w:r>
      <w:r w:rsidR="00803080">
        <w:rPr>
          <w:rFonts w:cs="Simplified Arabic" w:hint="cs"/>
          <w:sz w:val="32"/>
          <w:szCs w:val="32"/>
          <w:rtl/>
        </w:rPr>
        <w:t>ه</w:t>
      </w:r>
      <w:r w:rsidRPr="00AA3F67">
        <w:rPr>
          <w:rFonts w:cs="Simplified Arabic" w:hint="cs"/>
          <w:sz w:val="32"/>
          <w:szCs w:val="32"/>
          <w:rtl/>
        </w:rPr>
        <w:t xml:space="preserve"> يحجب الاختصاص عن القضاء الوطني فيما يتعلق بالنزاعات المعروفة على التحكيم ف</w:t>
      </w:r>
      <w:r w:rsidR="00803080">
        <w:rPr>
          <w:rFonts w:cs="Simplified Arabic" w:hint="cs"/>
          <w:sz w:val="32"/>
          <w:szCs w:val="32"/>
          <w:rtl/>
        </w:rPr>
        <w:t>إ</w:t>
      </w:r>
      <w:r w:rsidRPr="00AA3F67">
        <w:rPr>
          <w:rFonts w:cs="Simplified Arabic" w:hint="cs"/>
          <w:sz w:val="32"/>
          <w:szCs w:val="32"/>
          <w:rtl/>
        </w:rPr>
        <w:t>ن ذلك يخص الفصل في موضوع النزاع ولا يتعلق بالمسائل الأخرى التي تتبع الخصومة كال</w:t>
      </w:r>
      <w:r w:rsidR="003170F6">
        <w:rPr>
          <w:rFonts w:cs="Simplified Arabic" w:hint="cs"/>
          <w:sz w:val="32"/>
          <w:szCs w:val="32"/>
          <w:rtl/>
        </w:rPr>
        <w:t>إ</w:t>
      </w:r>
      <w:r w:rsidRPr="00AA3F67">
        <w:rPr>
          <w:rFonts w:cs="Simplified Arabic" w:hint="cs"/>
          <w:sz w:val="32"/>
          <w:szCs w:val="32"/>
          <w:rtl/>
        </w:rPr>
        <w:t>جراءات الوقتية أو التحفظية ، وكذلك كون أن سلطة ال</w:t>
      </w:r>
      <w:r w:rsidR="003170F6">
        <w:rPr>
          <w:rFonts w:cs="Simplified Arabic" w:hint="cs"/>
          <w:sz w:val="32"/>
          <w:szCs w:val="32"/>
          <w:rtl/>
        </w:rPr>
        <w:t>إ</w:t>
      </w:r>
      <w:r w:rsidRPr="00AA3F67">
        <w:rPr>
          <w:rFonts w:cs="Simplified Arabic" w:hint="cs"/>
          <w:sz w:val="32"/>
          <w:szCs w:val="32"/>
          <w:rtl/>
        </w:rPr>
        <w:t xml:space="preserve">جبار مقتصرة على القضاء الرسمي لا غير، فالحجز التحفظي لا يمكن اتخاذه </w:t>
      </w:r>
      <w:r w:rsidR="003170F6">
        <w:rPr>
          <w:rFonts w:cs="Simplified Arabic" w:hint="cs"/>
          <w:sz w:val="32"/>
          <w:szCs w:val="32"/>
          <w:rtl/>
        </w:rPr>
        <w:t>إ</w:t>
      </w:r>
      <w:r w:rsidRPr="00AA3F67">
        <w:rPr>
          <w:rFonts w:cs="Simplified Arabic" w:hint="cs"/>
          <w:sz w:val="32"/>
          <w:szCs w:val="32"/>
          <w:rtl/>
        </w:rPr>
        <w:t>لا من طرف الدولة باعتبار أنه محتكر لسلطة التنفيذ الجبري فيما أن التحك</w:t>
      </w:r>
      <w:r w:rsidR="00803080">
        <w:rPr>
          <w:rFonts w:cs="Simplified Arabic" w:hint="cs"/>
          <w:sz w:val="32"/>
          <w:szCs w:val="32"/>
          <w:rtl/>
        </w:rPr>
        <w:t>ي</w:t>
      </w:r>
      <w:r w:rsidRPr="00AA3F67">
        <w:rPr>
          <w:rFonts w:cs="Simplified Arabic" w:hint="cs"/>
          <w:sz w:val="32"/>
          <w:szCs w:val="32"/>
          <w:rtl/>
        </w:rPr>
        <w:t>م هو قضاء خاص لا يم</w:t>
      </w:r>
      <w:r w:rsidR="00803080">
        <w:rPr>
          <w:rFonts w:cs="Simplified Arabic" w:hint="cs"/>
          <w:sz w:val="32"/>
          <w:szCs w:val="32"/>
          <w:rtl/>
        </w:rPr>
        <w:t xml:space="preserve">لك </w:t>
      </w:r>
      <w:r w:rsidRPr="00AA3F67">
        <w:rPr>
          <w:rFonts w:cs="Simplified Arabic" w:hint="cs"/>
          <w:sz w:val="32"/>
          <w:szCs w:val="32"/>
          <w:rtl/>
        </w:rPr>
        <w:t>سلطة ال</w:t>
      </w:r>
      <w:r w:rsidR="003170F6">
        <w:rPr>
          <w:rFonts w:cs="Simplified Arabic" w:hint="cs"/>
          <w:sz w:val="32"/>
          <w:szCs w:val="32"/>
          <w:rtl/>
        </w:rPr>
        <w:t>إ</w:t>
      </w:r>
      <w:r w:rsidRPr="00AA3F67">
        <w:rPr>
          <w:rFonts w:cs="Simplified Arabic" w:hint="cs"/>
          <w:sz w:val="32"/>
          <w:szCs w:val="32"/>
          <w:rtl/>
        </w:rPr>
        <w:t>جبار في مواجهة ال</w:t>
      </w:r>
      <w:r w:rsidR="003170F6">
        <w:rPr>
          <w:rFonts w:cs="Simplified Arabic" w:hint="cs"/>
          <w:sz w:val="32"/>
          <w:szCs w:val="32"/>
          <w:rtl/>
        </w:rPr>
        <w:t>أ</w:t>
      </w:r>
      <w:r w:rsidRPr="00AA3F67">
        <w:rPr>
          <w:rFonts w:cs="Simplified Arabic" w:hint="cs"/>
          <w:sz w:val="32"/>
          <w:szCs w:val="32"/>
          <w:rtl/>
        </w:rPr>
        <w:t>طراف ولا الغير، فإ</w:t>
      </w:r>
      <w:r w:rsidR="00803080">
        <w:rPr>
          <w:rFonts w:cs="Simplified Arabic" w:hint="cs"/>
          <w:sz w:val="32"/>
          <w:szCs w:val="32"/>
          <w:rtl/>
        </w:rPr>
        <w:t>ن</w:t>
      </w:r>
      <w:r w:rsidRPr="00AA3F67">
        <w:rPr>
          <w:rFonts w:cs="Simplified Arabic" w:hint="cs"/>
          <w:sz w:val="32"/>
          <w:szCs w:val="32"/>
          <w:rtl/>
        </w:rPr>
        <w:t xml:space="preserve"> ذلك يعتبر عيب يتبع التحكيم من البداية، ويحد من سلطاته وبالتالي يقلل من فعاليته مما يحتم عليه اللجوء </w:t>
      </w:r>
      <w:r w:rsidR="00E04534">
        <w:rPr>
          <w:rFonts w:cs="Simplified Arabic" w:hint="cs"/>
          <w:sz w:val="32"/>
          <w:szCs w:val="32"/>
          <w:rtl/>
        </w:rPr>
        <w:t>إلى</w:t>
      </w:r>
      <w:r w:rsidRPr="00AA3F67">
        <w:rPr>
          <w:rFonts w:cs="Simplified Arabic" w:hint="cs"/>
          <w:sz w:val="32"/>
          <w:szCs w:val="32"/>
          <w:rtl/>
        </w:rPr>
        <w:t xml:space="preserve"> القضاء في كل مرة لتدارك هذا النقص.</w:t>
      </w:r>
      <w:r w:rsidRPr="00AA3F67">
        <w:rPr>
          <w:rStyle w:val="a6"/>
          <w:rFonts w:cs="Simplified Arabic"/>
          <w:sz w:val="32"/>
          <w:szCs w:val="32"/>
          <w:rtl/>
        </w:rPr>
        <w:t>(</w:t>
      </w:r>
      <w:r w:rsidRPr="00AA3F67">
        <w:rPr>
          <w:rStyle w:val="a6"/>
          <w:rFonts w:cs="Simplified Arabic"/>
          <w:sz w:val="32"/>
          <w:szCs w:val="32"/>
          <w:rtl/>
        </w:rPr>
        <w:footnoteReference w:id="117"/>
      </w:r>
      <w:r w:rsidRPr="00AA3F67">
        <w:rPr>
          <w:rStyle w:val="a6"/>
          <w:rFonts w:cs="Simplified Arabic"/>
          <w:sz w:val="32"/>
          <w:szCs w:val="32"/>
          <w:rtl/>
        </w:rPr>
        <w:t>)</w:t>
      </w:r>
      <w:r w:rsidRPr="00AA3F67">
        <w:rPr>
          <w:rFonts w:cs="Simplified Arabic" w:hint="cs"/>
          <w:sz w:val="32"/>
          <w:szCs w:val="32"/>
          <w:rtl/>
        </w:rPr>
        <w:t xml:space="preserve"> </w:t>
      </w:r>
    </w:p>
    <w:p w:rsidR="00AA3F67" w:rsidRPr="00AA3F67" w:rsidRDefault="00AA3F67" w:rsidP="00E53EAF">
      <w:pPr>
        <w:spacing w:before="120"/>
        <w:ind w:firstLine="567"/>
        <w:jc w:val="both"/>
        <w:rPr>
          <w:rFonts w:cs="Simplified Arabic"/>
          <w:sz w:val="32"/>
          <w:szCs w:val="32"/>
          <w:rtl/>
        </w:rPr>
      </w:pPr>
      <w:r w:rsidRPr="00AA3F67">
        <w:rPr>
          <w:rFonts w:cs="Simplified Arabic" w:hint="cs"/>
          <w:sz w:val="32"/>
          <w:szCs w:val="32"/>
          <w:rtl/>
        </w:rPr>
        <w:t xml:space="preserve">أما فيما يتعلق بالقانون المصري فقد تطرق لهذه المسألة من خلال المادة 14 منه والتي تنص على : " يجوز للمحكمة المشار </w:t>
      </w:r>
      <w:r w:rsidR="003170F6">
        <w:rPr>
          <w:rFonts w:cs="Simplified Arabic" w:hint="cs"/>
          <w:sz w:val="32"/>
          <w:szCs w:val="32"/>
          <w:rtl/>
        </w:rPr>
        <w:t>إ</w:t>
      </w:r>
      <w:r w:rsidRPr="00AA3F67">
        <w:rPr>
          <w:rFonts w:cs="Simplified Arabic" w:hint="cs"/>
          <w:sz w:val="32"/>
          <w:szCs w:val="32"/>
          <w:rtl/>
        </w:rPr>
        <w:t>ليها في المادة 9 من هذا القانون أن تأمر بناء على طلب أحد طرفي التحكيم ب</w:t>
      </w:r>
      <w:r w:rsidR="003170F6">
        <w:rPr>
          <w:rFonts w:cs="Simplified Arabic" w:hint="cs"/>
          <w:sz w:val="32"/>
          <w:szCs w:val="32"/>
          <w:rtl/>
        </w:rPr>
        <w:t>ا</w:t>
      </w:r>
      <w:r w:rsidRPr="00AA3F67">
        <w:rPr>
          <w:rFonts w:cs="Simplified Arabic" w:hint="cs"/>
          <w:sz w:val="32"/>
          <w:szCs w:val="32"/>
          <w:rtl/>
        </w:rPr>
        <w:t>تخاذ تد</w:t>
      </w:r>
      <w:r w:rsidR="00E53EAF">
        <w:rPr>
          <w:rFonts w:cs="Simplified Arabic" w:hint="cs"/>
          <w:sz w:val="32"/>
          <w:szCs w:val="32"/>
          <w:rtl/>
        </w:rPr>
        <w:t>ا</w:t>
      </w:r>
      <w:r w:rsidRPr="00AA3F67">
        <w:rPr>
          <w:rFonts w:cs="Simplified Arabic" w:hint="cs"/>
          <w:sz w:val="32"/>
          <w:szCs w:val="32"/>
          <w:rtl/>
        </w:rPr>
        <w:t>بير مؤقت</w:t>
      </w:r>
      <w:r w:rsidR="00E53EAF">
        <w:rPr>
          <w:rFonts w:cs="Simplified Arabic" w:hint="cs"/>
          <w:sz w:val="32"/>
          <w:szCs w:val="32"/>
          <w:rtl/>
        </w:rPr>
        <w:t>ة</w:t>
      </w:r>
      <w:r w:rsidRPr="00AA3F67">
        <w:rPr>
          <w:rFonts w:cs="Simplified Arabic" w:hint="cs"/>
          <w:sz w:val="32"/>
          <w:szCs w:val="32"/>
          <w:rtl/>
        </w:rPr>
        <w:t xml:space="preserve"> أو تحفظية سواء قبل البدء في </w:t>
      </w:r>
      <w:r w:rsidR="003170F6">
        <w:rPr>
          <w:rFonts w:cs="Simplified Arabic" w:hint="cs"/>
          <w:sz w:val="32"/>
          <w:szCs w:val="32"/>
          <w:rtl/>
        </w:rPr>
        <w:t>إ</w:t>
      </w:r>
      <w:r w:rsidRPr="00AA3F67">
        <w:rPr>
          <w:rFonts w:cs="Simplified Arabic" w:hint="cs"/>
          <w:sz w:val="32"/>
          <w:szCs w:val="32"/>
          <w:rtl/>
        </w:rPr>
        <w:t>جراءات التحكيم أو أثناء سيرها ".</w:t>
      </w:r>
    </w:p>
    <w:p w:rsidR="00AA3F67" w:rsidRPr="00AA3F67" w:rsidRDefault="00AA3F67" w:rsidP="00E53EAF">
      <w:pPr>
        <w:spacing w:before="120"/>
        <w:ind w:firstLine="567"/>
        <w:jc w:val="both"/>
        <w:rPr>
          <w:rFonts w:cs="Simplified Arabic"/>
          <w:sz w:val="32"/>
          <w:szCs w:val="32"/>
          <w:rtl/>
        </w:rPr>
      </w:pPr>
      <w:r w:rsidRPr="00AA3F67">
        <w:rPr>
          <w:rFonts w:cs="Simplified Arabic" w:hint="cs"/>
          <w:sz w:val="32"/>
          <w:szCs w:val="32"/>
          <w:rtl/>
        </w:rPr>
        <w:t>نستنتج من هذه المادة أن المحكمة المختصة بالنظر في اتخاذ ال</w:t>
      </w:r>
      <w:r w:rsidR="003B131B">
        <w:rPr>
          <w:rFonts w:cs="Simplified Arabic" w:hint="cs"/>
          <w:sz w:val="32"/>
          <w:szCs w:val="32"/>
          <w:rtl/>
        </w:rPr>
        <w:t>إ</w:t>
      </w:r>
      <w:r w:rsidRPr="00AA3F67">
        <w:rPr>
          <w:rFonts w:cs="Simplified Arabic" w:hint="cs"/>
          <w:sz w:val="32"/>
          <w:szCs w:val="32"/>
          <w:rtl/>
        </w:rPr>
        <w:t>جراءات الوقتية أو التحفظية  بناء على طلب أحد أطراف الخصومة هي محكمة</w:t>
      </w:r>
      <w:r w:rsidR="003B131B">
        <w:rPr>
          <w:rFonts w:cs="Simplified Arabic" w:hint="cs"/>
          <w:sz w:val="32"/>
          <w:szCs w:val="32"/>
          <w:rtl/>
        </w:rPr>
        <w:t xml:space="preserve"> </w:t>
      </w:r>
      <w:r w:rsidRPr="00AA3F67">
        <w:rPr>
          <w:rFonts w:cs="Simplified Arabic" w:hint="cs"/>
          <w:sz w:val="32"/>
          <w:szCs w:val="32"/>
          <w:rtl/>
        </w:rPr>
        <w:t xml:space="preserve">استئناف القاهرة كقاعدة عامة، أي في حال عدم اتفاق الأطراف على خلاف ذلك. كما </w:t>
      </w:r>
      <w:r w:rsidR="00E53EAF">
        <w:rPr>
          <w:rFonts w:cs="Simplified Arabic" w:hint="cs"/>
          <w:sz w:val="32"/>
          <w:szCs w:val="32"/>
          <w:rtl/>
        </w:rPr>
        <w:t>اس</w:t>
      </w:r>
      <w:r w:rsidRPr="00AA3F67">
        <w:rPr>
          <w:rFonts w:cs="Simplified Arabic" w:hint="cs"/>
          <w:sz w:val="32"/>
          <w:szCs w:val="32"/>
          <w:rtl/>
        </w:rPr>
        <w:t>تهدف أيضا المشرع من خلال هذه المادة تأكيد أن سلطة اتخاذ تدابير وقتية أو تحفظية يبقى لقضاء الدولة  رغم ا</w:t>
      </w:r>
      <w:r w:rsidR="003B131B">
        <w:rPr>
          <w:rFonts w:cs="Simplified Arabic" w:hint="cs"/>
          <w:sz w:val="32"/>
          <w:szCs w:val="32"/>
          <w:rtl/>
        </w:rPr>
        <w:t>لا</w:t>
      </w:r>
      <w:r w:rsidRPr="00AA3F67">
        <w:rPr>
          <w:rFonts w:cs="Simplified Arabic" w:hint="cs"/>
          <w:sz w:val="32"/>
          <w:szCs w:val="32"/>
          <w:rtl/>
        </w:rPr>
        <w:t>تفاق على التحك</w:t>
      </w:r>
      <w:r w:rsidR="00E53EAF">
        <w:rPr>
          <w:rFonts w:cs="Simplified Arabic" w:hint="cs"/>
          <w:sz w:val="32"/>
          <w:szCs w:val="32"/>
          <w:rtl/>
        </w:rPr>
        <w:t>ي</w:t>
      </w:r>
      <w:r w:rsidRPr="00AA3F67">
        <w:rPr>
          <w:rFonts w:cs="Simplified Arabic" w:hint="cs"/>
          <w:sz w:val="32"/>
          <w:szCs w:val="32"/>
          <w:rtl/>
        </w:rPr>
        <w:t xml:space="preserve">م أو بدء </w:t>
      </w:r>
      <w:r w:rsidR="003B131B">
        <w:rPr>
          <w:rFonts w:cs="Simplified Arabic" w:hint="cs"/>
          <w:sz w:val="32"/>
          <w:szCs w:val="32"/>
          <w:rtl/>
        </w:rPr>
        <w:t>إ</w:t>
      </w:r>
      <w:r w:rsidRPr="00AA3F67">
        <w:rPr>
          <w:rFonts w:cs="Simplified Arabic" w:hint="cs"/>
          <w:sz w:val="32"/>
          <w:szCs w:val="32"/>
          <w:rtl/>
        </w:rPr>
        <w:t>جراءاته، كما أن الحكم الصادر عن القاضي المختص في هذه الحالة يكون غير قابل للطعن بالاستئناف و</w:t>
      </w:r>
      <w:r w:rsidR="003B131B">
        <w:rPr>
          <w:rFonts w:cs="Simplified Arabic" w:hint="cs"/>
          <w:sz w:val="32"/>
          <w:szCs w:val="32"/>
          <w:rtl/>
        </w:rPr>
        <w:t>إ</w:t>
      </w:r>
      <w:r w:rsidRPr="00AA3F67">
        <w:rPr>
          <w:rFonts w:cs="Simplified Arabic" w:hint="cs"/>
          <w:sz w:val="32"/>
          <w:szCs w:val="32"/>
          <w:rtl/>
        </w:rPr>
        <w:t>نما يجوز الطعن فيه فقط بالنقص وفقا للقواعد العامة.</w:t>
      </w:r>
      <w:r w:rsidRPr="00AA3F67">
        <w:rPr>
          <w:rStyle w:val="a6"/>
          <w:rFonts w:cs="Simplified Arabic"/>
          <w:sz w:val="32"/>
          <w:szCs w:val="32"/>
          <w:rtl/>
        </w:rPr>
        <w:t>(</w:t>
      </w:r>
      <w:r w:rsidRPr="00AA3F67">
        <w:rPr>
          <w:rStyle w:val="a6"/>
          <w:rFonts w:cs="Simplified Arabic"/>
          <w:sz w:val="32"/>
          <w:szCs w:val="32"/>
          <w:rtl/>
        </w:rPr>
        <w:footnoteReference w:id="118"/>
      </w:r>
      <w:r w:rsidRPr="00AA3F67">
        <w:rPr>
          <w:rStyle w:val="a6"/>
          <w:rFonts w:cs="Simplified Arabic"/>
          <w:sz w:val="32"/>
          <w:szCs w:val="32"/>
          <w:rtl/>
        </w:rPr>
        <w:t>)</w:t>
      </w:r>
    </w:p>
    <w:p w:rsidR="008A0532" w:rsidRDefault="008A0532" w:rsidP="00AA3F67">
      <w:pPr>
        <w:spacing w:before="120"/>
        <w:jc w:val="both"/>
        <w:rPr>
          <w:rFonts w:cs="Simplified Arabic"/>
          <w:b/>
          <w:bCs/>
          <w:sz w:val="32"/>
          <w:szCs w:val="32"/>
          <w:rtl/>
        </w:rPr>
      </w:pPr>
    </w:p>
    <w:p w:rsidR="00AA3F67" w:rsidRPr="00AA3F67" w:rsidRDefault="00AA3F67" w:rsidP="00425387">
      <w:pPr>
        <w:spacing w:before="120"/>
        <w:ind w:firstLine="567"/>
        <w:jc w:val="both"/>
        <w:rPr>
          <w:rFonts w:cs="Simplified Arabic"/>
          <w:sz w:val="32"/>
          <w:szCs w:val="32"/>
          <w:rtl/>
        </w:rPr>
      </w:pPr>
      <w:r w:rsidRPr="00AA3F67">
        <w:rPr>
          <w:rFonts w:cs="Simplified Arabic" w:hint="cs"/>
          <w:b/>
          <w:bCs/>
          <w:sz w:val="32"/>
          <w:szCs w:val="32"/>
          <w:rtl/>
        </w:rPr>
        <w:lastRenderedPageBreak/>
        <w:t>ثانيا : تدخل القضاء في مسألة الح</w:t>
      </w:r>
      <w:r w:rsidR="008A0532">
        <w:rPr>
          <w:rFonts w:cs="Simplified Arabic" w:hint="cs"/>
          <w:b/>
          <w:bCs/>
          <w:sz w:val="32"/>
          <w:szCs w:val="32"/>
          <w:rtl/>
        </w:rPr>
        <w:t>ص</w:t>
      </w:r>
      <w:r w:rsidRPr="00AA3F67">
        <w:rPr>
          <w:rFonts w:cs="Simplified Arabic" w:hint="cs"/>
          <w:b/>
          <w:bCs/>
          <w:sz w:val="32"/>
          <w:szCs w:val="32"/>
          <w:rtl/>
        </w:rPr>
        <w:t>ول على الأدلة</w:t>
      </w:r>
    </w:p>
    <w:p w:rsidR="00AA3F67" w:rsidRPr="00AA3F67" w:rsidRDefault="00AA3F67" w:rsidP="008A0532">
      <w:pPr>
        <w:spacing w:before="120"/>
        <w:ind w:firstLine="567"/>
        <w:jc w:val="both"/>
        <w:rPr>
          <w:rFonts w:cs="Simplified Arabic"/>
          <w:sz w:val="32"/>
          <w:szCs w:val="32"/>
          <w:rtl/>
        </w:rPr>
      </w:pPr>
      <w:r w:rsidRPr="00AA3F67">
        <w:rPr>
          <w:rFonts w:cs="Simplified Arabic" w:hint="cs"/>
          <w:sz w:val="32"/>
          <w:szCs w:val="32"/>
          <w:rtl/>
        </w:rPr>
        <w:t>تطرق المشرع الجزائري لمسألة الحصول على أدلة في التحكيم الدولي وذلك في المادتين 1047 و1048 من قانون ال</w:t>
      </w:r>
      <w:r w:rsidR="003B131B">
        <w:rPr>
          <w:rFonts w:cs="Simplified Arabic" w:hint="cs"/>
          <w:sz w:val="32"/>
          <w:szCs w:val="32"/>
          <w:rtl/>
        </w:rPr>
        <w:t>إ</w:t>
      </w:r>
      <w:r w:rsidRPr="00AA3F67">
        <w:rPr>
          <w:rFonts w:cs="Simplified Arabic" w:hint="cs"/>
          <w:sz w:val="32"/>
          <w:szCs w:val="32"/>
          <w:rtl/>
        </w:rPr>
        <w:t>جراءات المدنية وال</w:t>
      </w:r>
      <w:r w:rsidR="003B131B">
        <w:rPr>
          <w:rFonts w:cs="Simplified Arabic" w:hint="cs"/>
          <w:sz w:val="32"/>
          <w:szCs w:val="32"/>
          <w:rtl/>
        </w:rPr>
        <w:t>إ</w:t>
      </w:r>
      <w:r w:rsidRPr="00AA3F67">
        <w:rPr>
          <w:rFonts w:cs="Simplified Arabic" w:hint="cs"/>
          <w:sz w:val="32"/>
          <w:szCs w:val="32"/>
          <w:rtl/>
        </w:rPr>
        <w:t>دارية الجزائري . فقد نصت المادة 1047 على: " تتولى محكمة التحكيم البحث عن الأدلة " أما المادة 1048 فقد أقرت أنه: " إذا اقتضت الضرورة مساعدة السلطة القضائية في تقد</w:t>
      </w:r>
      <w:r w:rsidR="003B131B">
        <w:rPr>
          <w:rFonts w:cs="Simplified Arabic" w:hint="cs"/>
          <w:sz w:val="32"/>
          <w:szCs w:val="32"/>
          <w:rtl/>
        </w:rPr>
        <w:t>ي</w:t>
      </w:r>
      <w:r w:rsidRPr="00AA3F67">
        <w:rPr>
          <w:rFonts w:cs="Simplified Arabic" w:hint="cs"/>
          <w:sz w:val="32"/>
          <w:szCs w:val="32"/>
          <w:rtl/>
        </w:rPr>
        <w:t>م ال</w:t>
      </w:r>
      <w:r w:rsidR="0035120B">
        <w:rPr>
          <w:rFonts w:cs="Simplified Arabic" w:hint="cs"/>
          <w:sz w:val="32"/>
          <w:szCs w:val="32"/>
          <w:rtl/>
        </w:rPr>
        <w:t>أ</w:t>
      </w:r>
      <w:r w:rsidRPr="00AA3F67">
        <w:rPr>
          <w:rFonts w:cs="Simplified Arabic" w:hint="cs"/>
          <w:sz w:val="32"/>
          <w:szCs w:val="32"/>
          <w:rtl/>
        </w:rPr>
        <w:t xml:space="preserve">دلة </w:t>
      </w:r>
      <w:r w:rsidR="002D37F0">
        <w:rPr>
          <w:rFonts w:cs="Simplified Arabic" w:hint="cs"/>
          <w:sz w:val="32"/>
          <w:szCs w:val="32"/>
          <w:rtl/>
        </w:rPr>
        <w:t xml:space="preserve">أن </w:t>
      </w:r>
      <w:r w:rsidRPr="00AA3F67">
        <w:rPr>
          <w:rFonts w:cs="Simplified Arabic" w:hint="cs"/>
          <w:sz w:val="32"/>
          <w:szCs w:val="32"/>
          <w:rtl/>
        </w:rPr>
        <w:t>يطلبو</w:t>
      </w:r>
      <w:r w:rsidR="0035120B">
        <w:rPr>
          <w:rFonts w:cs="Simplified Arabic" w:hint="cs"/>
          <w:sz w:val="32"/>
          <w:szCs w:val="32"/>
          <w:rtl/>
        </w:rPr>
        <w:t>ا</w:t>
      </w:r>
      <w:r w:rsidRPr="00AA3F67">
        <w:rPr>
          <w:rFonts w:cs="Simplified Arabic" w:hint="cs"/>
          <w:sz w:val="32"/>
          <w:szCs w:val="32"/>
          <w:rtl/>
        </w:rPr>
        <w:t xml:space="preserve"> بموجب عريضة تدخل القاضي المختص ...".</w:t>
      </w:r>
      <w:r w:rsidRPr="00AA3F67">
        <w:rPr>
          <w:rStyle w:val="a6"/>
          <w:rFonts w:cs="Simplified Arabic"/>
          <w:sz w:val="32"/>
          <w:szCs w:val="32"/>
          <w:rtl/>
        </w:rPr>
        <w:t>(</w:t>
      </w:r>
      <w:r w:rsidRPr="00AA3F67">
        <w:rPr>
          <w:rStyle w:val="a6"/>
          <w:rFonts w:cs="Simplified Arabic"/>
          <w:sz w:val="32"/>
          <w:szCs w:val="32"/>
          <w:rtl/>
        </w:rPr>
        <w:footnoteReference w:id="119"/>
      </w:r>
      <w:r w:rsidRPr="00AA3F67">
        <w:rPr>
          <w:rStyle w:val="a6"/>
          <w:rFonts w:cs="Simplified Arabic"/>
          <w:sz w:val="32"/>
          <w:szCs w:val="32"/>
          <w:rtl/>
        </w:rPr>
        <w:t>)</w:t>
      </w:r>
    </w:p>
    <w:p w:rsidR="00AA3F67" w:rsidRPr="00AA3F67" w:rsidRDefault="00AA3F67" w:rsidP="009710FF">
      <w:pPr>
        <w:spacing w:before="120"/>
        <w:ind w:firstLine="567"/>
        <w:jc w:val="both"/>
        <w:rPr>
          <w:rFonts w:cs="Simplified Arabic"/>
          <w:sz w:val="32"/>
          <w:szCs w:val="32"/>
          <w:rtl/>
        </w:rPr>
      </w:pPr>
      <w:r w:rsidRPr="00AA3F67">
        <w:rPr>
          <w:rFonts w:cs="Simplified Arabic" w:hint="cs"/>
          <w:sz w:val="32"/>
          <w:szCs w:val="32"/>
          <w:rtl/>
        </w:rPr>
        <w:t>فمن خلال نص المادة 1047 يتبين أن الأصل في البحث الأدلة التي ت</w:t>
      </w:r>
      <w:r w:rsidR="00335A7C">
        <w:rPr>
          <w:rFonts w:cs="Simplified Arabic" w:hint="cs"/>
          <w:sz w:val="32"/>
          <w:szCs w:val="32"/>
          <w:rtl/>
        </w:rPr>
        <w:t>خص</w:t>
      </w:r>
      <w:r w:rsidRPr="00AA3F67">
        <w:rPr>
          <w:rFonts w:cs="Simplified Arabic" w:hint="cs"/>
          <w:sz w:val="32"/>
          <w:szCs w:val="32"/>
          <w:rtl/>
        </w:rPr>
        <w:t xml:space="preserve"> النزاع المطروح على التحكيم هو من اختصاص المحكم أو هيئة التحكيم. أما المادة 1048 فقد</w:t>
      </w:r>
      <w:r w:rsidR="00BB2D8D">
        <w:rPr>
          <w:rFonts w:cs="Simplified Arabic" w:hint="cs"/>
          <w:sz w:val="32"/>
          <w:szCs w:val="32"/>
          <w:rtl/>
        </w:rPr>
        <w:t xml:space="preserve"> </w:t>
      </w:r>
      <w:r w:rsidRPr="00AA3F67">
        <w:rPr>
          <w:rFonts w:cs="Simplified Arabic" w:hint="cs"/>
          <w:sz w:val="32"/>
          <w:szCs w:val="32"/>
          <w:rtl/>
        </w:rPr>
        <w:t xml:space="preserve">تطرقت </w:t>
      </w:r>
      <w:r w:rsidR="00E04534">
        <w:rPr>
          <w:rFonts w:cs="Simplified Arabic" w:hint="cs"/>
          <w:sz w:val="32"/>
          <w:szCs w:val="32"/>
          <w:rtl/>
        </w:rPr>
        <w:t>إلى</w:t>
      </w:r>
      <w:r w:rsidRPr="00AA3F67">
        <w:rPr>
          <w:rFonts w:cs="Simplified Arabic" w:hint="cs"/>
          <w:sz w:val="32"/>
          <w:szCs w:val="32"/>
          <w:rtl/>
        </w:rPr>
        <w:t xml:space="preserve"> أنه إذا اقتضت الضرورة اللجوء </w:t>
      </w:r>
      <w:r w:rsidR="00E04534">
        <w:rPr>
          <w:rFonts w:cs="Simplified Arabic" w:hint="cs"/>
          <w:sz w:val="32"/>
          <w:szCs w:val="32"/>
          <w:rtl/>
        </w:rPr>
        <w:t>إلى</w:t>
      </w:r>
      <w:r w:rsidRPr="00AA3F67">
        <w:rPr>
          <w:rFonts w:cs="Simplified Arabic" w:hint="cs"/>
          <w:sz w:val="32"/>
          <w:szCs w:val="32"/>
          <w:rtl/>
        </w:rPr>
        <w:t xml:space="preserve"> </w:t>
      </w:r>
      <w:r w:rsidR="00335A7C">
        <w:rPr>
          <w:rFonts w:cs="Simplified Arabic" w:hint="cs"/>
          <w:sz w:val="32"/>
          <w:szCs w:val="32"/>
          <w:rtl/>
        </w:rPr>
        <w:t>م</w:t>
      </w:r>
      <w:r w:rsidRPr="00AA3F67">
        <w:rPr>
          <w:rFonts w:cs="Simplified Arabic" w:hint="cs"/>
          <w:sz w:val="32"/>
          <w:szCs w:val="32"/>
          <w:rtl/>
        </w:rPr>
        <w:t>ساعد</w:t>
      </w:r>
      <w:r w:rsidR="00335A7C">
        <w:rPr>
          <w:rFonts w:cs="Simplified Arabic" w:hint="cs"/>
          <w:sz w:val="32"/>
          <w:szCs w:val="32"/>
          <w:rtl/>
        </w:rPr>
        <w:t>ة</w:t>
      </w:r>
      <w:r w:rsidRPr="00AA3F67">
        <w:rPr>
          <w:rFonts w:cs="Simplified Arabic" w:hint="cs"/>
          <w:sz w:val="32"/>
          <w:szCs w:val="32"/>
          <w:rtl/>
        </w:rPr>
        <w:t xml:space="preserve"> السلطة القضائية في تقديم الأدلة، وذلك بأن تقدم هيئة التحكيم أو الخصوم وبالاتفاق مع هيئة التحكيم أو الطرف الذي يهمه لتعجيل وبترخيص من هيئة التحكيم طلب بموجب عريضة لتدخل القاضي المختص وفي هذه الحالة يطبق هذا ال</w:t>
      </w:r>
      <w:r w:rsidR="00335A7C">
        <w:rPr>
          <w:rFonts w:cs="Simplified Arabic" w:hint="cs"/>
          <w:sz w:val="32"/>
          <w:szCs w:val="32"/>
          <w:rtl/>
        </w:rPr>
        <w:t>أ</w:t>
      </w:r>
      <w:r w:rsidRPr="00AA3F67">
        <w:rPr>
          <w:rFonts w:cs="Simplified Arabic" w:hint="cs"/>
          <w:sz w:val="32"/>
          <w:szCs w:val="32"/>
          <w:rtl/>
        </w:rPr>
        <w:t xml:space="preserve">خير قانون بلده. </w:t>
      </w:r>
    </w:p>
    <w:p w:rsidR="00AA3F67" w:rsidRPr="00AA3F67" w:rsidRDefault="00AA3F67" w:rsidP="00335A7C">
      <w:pPr>
        <w:spacing w:before="120"/>
        <w:ind w:firstLine="567"/>
        <w:jc w:val="both"/>
        <w:rPr>
          <w:rFonts w:cs="Simplified Arabic"/>
          <w:sz w:val="32"/>
          <w:szCs w:val="32"/>
          <w:rtl/>
        </w:rPr>
      </w:pPr>
      <w:r w:rsidRPr="00AA3F67">
        <w:rPr>
          <w:rFonts w:cs="Simplified Arabic" w:hint="cs"/>
          <w:sz w:val="32"/>
          <w:szCs w:val="32"/>
          <w:rtl/>
        </w:rPr>
        <w:t>وبالتالي فإن تدخل القضاء في هذه الحالة يكون فقط عند تعذر هيئة التحكيم الحصول على دليل كأن يرفض أحد الأطراف تقديم مستند تحت يده أو أن تطلب سماح شاهد ويرفض هذا ال</w:t>
      </w:r>
      <w:r w:rsidR="00335A7C">
        <w:rPr>
          <w:rFonts w:cs="Simplified Arabic" w:hint="cs"/>
          <w:sz w:val="32"/>
          <w:szCs w:val="32"/>
          <w:rtl/>
        </w:rPr>
        <w:t>أ</w:t>
      </w:r>
      <w:r w:rsidRPr="00AA3F67">
        <w:rPr>
          <w:rFonts w:cs="Simplified Arabic" w:hint="cs"/>
          <w:sz w:val="32"/>
          <w:szCs w:val="32"/>
          <w:rtl/>
        </w:rPr>
        <w:t>خير الحضور، وفي هذه الحالة لا تملك هيئة التحك</w:t>
      </w:r>
      <w:r w:rsidR="00335A7C">
        <w:rPr>
          <w:rFonts w:cs="Simplified Arabic" w:hint="cs"/>
          <w:sz w:val="32"/>
          <w:szCs w:val="32"/>
          <w:rtl/>
        </w:rPr>
        <w:t>ي</w:t>
      </w:r>
      <w:r w:rsidRPr="00AA3F67">
        <w:rPr>
          <w:rFonts w:cs="Simplified Arabic" w:hint="cs"/>
          <w:sz w:val="32"/>
          <w:szCs w:val="32"/>
          <w:rtl/>
        </w:rPr>
        <w:t>م سلطة الجبر وال</w:t>
      </w:r>
      <w:r w:rsidR="00335A7C">
        <w:rPr>
          <w:rFonts w:cs="Simplified Arabic" w:hint="cs"/>
          <w:sz w:val="32"/>
          <w:szCs w:val="32"/>
          <w:rtl/>
        </w:rPr>
        <w:t>إ</w:t>
      </w:r>
      <w:r w:rsidRPr="00AA3F67">
        <w:rPr>
          <w:rFonts w:cs="Simplified Arabic" w:hint="cs"/>
          <w:sz w:val="32"/>
          <w:szCs w:val="32"/>
          <w:rtl/>
        </w:rPr>
        <w:t>لزام</w:t>
      </w:r>
      <w:r w:rsidR="00335A7C">
        <w:rPr>
          <w:rFonts w:cs="Simplified Arabic" w:hint="cs"/>
          <w:sz w:val="32"/>
          <w:szCs w:val="32"/>
          <w:rtl/>
        </w:rPr>
        <w:t>،</w:t>
      </w:r>
      <w:r w:rsidRPr="00AA3F67">
        <w:rPr>
          <w:rFonts w:cs="Simplified Arabic" w:hint="cs"/>
          <w:sz w:val="32"/>
          <w:szCs w:val="32"/>
          <w:rtl/>
        </w:rPr>
        <w:t xml:space="preserve"> وبالتالي تلجأ </w:t>
      </w:r>
      <w:r w:rsidR="00E04534">
        <w:rPr>
          <w:rFonts w:cs="Simplified Arabic" w:hint="cs"/>
          <w:sz w:val="32"/>
          <w:szCs w:val="32"/>
          <w:rtl/>
        </w:rPr>
        <w:t>إلى</w:t>
      </w:r>
      <w:r w:rsidRPr="00AA3F67">
        <w:rPr>
          <w:rFonts w:cs="Simplified Arabic" w:hint="cs"/>
          <w:sz w:val="32"/>
          <w:szCs w:val="32"/>
          <w:rtl/>
        </w:rPr>
        <w:t xml:space="preserve"> القضاء لطلب المساعدة منه وذلك باستعمال سلطة الجبر بالحضور لل</w:t>
      </w:r>
      <w:r w:rsidR="00776179">
        <w:rPr>
          <w:rFonts w:cs="Simplified Arabic" w:hint="cs"/>
          <w:sz w:val="32"/>
          <w:szCs w:val="32"/>
          <w:rtl/>
        </w:rPr>
        <w:t>إ</w:t>
      </w:r>
      <w:r w:rsidRPr="00AA3F67">
        <w:rPr>
          <w:rFonts w:cs="Simplified Arabic" w:hint="cs"/>
          <w:sz w:val="32"/>
          <w:szCs w:val="32"/>
          <w:rtl/>
        </w:rPr>
        <w:t>دلاء بشهاد</w:t>
      </w:r>
      <w:r w:rsidR="00335A7C">
        <w:rPr>
          <w:rFonts w:cs="Simplified Arabic" w:hint="cs"/>
          <w:sz w:val="32"/>
          <w:szCs w:val="32"/>
          <w:rtl/>
        </w:rPr>
        <w:t>ته</w:t>
      </w:r>
      <w:r w:rsidRPr="00AA3F67">
        <w:rPr>
          <w:rFonts w:cs="Simplified Arabic" w:hint="cs"/>
          <w:sz w:val="32"/>
          <w:szCs w:val="32"/>
          <w:rtl/>
        </w:rPr>
        <w:t>.</w:t>
      </w:r>
      <w:r w:rsidRPr="00AA3F67">
        <w:rPr>
          <w:rStyle w:val="a6"/>
          <w:rFonts w:cs="Simplified Arabic"/>
          <w:sz w:val="32"/>
          <w:szCs w:val="32"/>
          <w:rtl/>
        </w:rPr>
        <w:t>(</w:t>
      </w:r>
      <w:r w:rsidRPr="00AA3F67">
        <w:rPr>
          <w:rStyle w:val="a6"/>
          <w:rFonts w:cs="Simplified Arabic"/>
          <w:sz w:val="32"/>
          <w:szCs w:val="32"/>
          <w:rtl/>
        </w:rPr>
        <w:footnoteReference w:id="120"/>
      </w:r>
      <w:r w:rsidRPr="00AA3F67">
        <w:rPr>
          <w:rStyle w:val="a6"/>
          <w:rFonts w:cs="Simplified Arabic"/>
          <w:sz w:val="32"/>
          <w:szCs w:val="32"/>
          <w:rtl/>
        </w:rPr>
        <w:t>)</w:t>
      </w:r>
    </w:p>
    <w:p w:rsidR="00AA3F67" w:rsidRPr="00AA3F67" w:rsidRDefault="00AA3F67" w:rsidP="00425387">
      <w:pPr>
        <w:spacing w:before="120"/>
        <w:ind w:firstLine="567"/>
        <w:jc w:val="both"/>
        <w:rPr>
          <w:rFonts w:cs="Simplified Arabic"/>
          <w:b/>
          <w:bCs/>
          <w:sz w:val="32"/>
          <w:szCs w:val="32"/>
          <w:rtl/>
        </w:rPr>
      </w:pPr>
      <w:r w:rsidRPr="00AA3F67">
        <w:rPr>
          <w:rFonts w:cs="Simplified Arabic" w:hint="cs"/>
          <w:b/>
          <w:bCs/>
          <w:sz w:val="32"/>
          <w:szCs w:val="32"/>
          <w:rtl/>
        </w:rPr>
        <w:t xml:space="preserve">ثالثا : تدخل القضاء في مجال المسائل العارضة : </w:t>
      </w:r>
    </w:p>
    <w:p w:rsidR="00AA3F67" w:rsidRPr="00AA3F67" w:rsidRDefault="00AA3F67" w:rsidP="00CB058A">
      <w:pPr>
        <w:spacing w:before="120"/>
        <w:ind w:firstLine="567"/>
        <w:jc w:val="both"/>
        <w:rPr>
          <w:rFonts w:cs="Simplified Arabic"/>
          <w:b/>
          <w:bCs/>
          <w:sz w:val="32"/>
          <w:szCs w:val="32"/>
        </w:rPr>
      </w:pPr>
      <w:r w:rsidRPr="00AA3F67">
        <w:rPr>
          <w:rFonts w:cs="Simplified Arabic" w:hint="cs"/>
          <w:sz w:val="32"/>
          <w:szCs w:val="32"/>
          <w:rtl/>
        </w:rPr>
        <w:t xml:space="preserve">يقصد بالمسائل العارضة أو المسائل الأولية هي المسائل التي تطرأ خلال سير </w:t>
      </w:r>
      <w:r w:rsidR="00776179">
        <w:rPr>
          <w:rFonts w:cs="Simplified Arabic" w:hint="cs"/>
          <w:sz w:val="32"/>
          <w:szCs w:val="32"/>
          <w:rtl/>
        </w:rPr>
        <w:t>إ</w:t>
      </w:r>
      <w:r w:rsidRPr="00AA3F67">
        <w:rPr>
          <w:rFonts w:cs="Simplified Arabic" w:hint="cs"/>
          <w:sz w:val="32"/>
          <w:szCs w:val="32"/>
          <w:rtl/>
        </w:rPr>
        <w:t>جراءات التحكيم وهي تخرج عن ولاية هيئة التحكيم</w:t>
      </w:r>
      <w:r w:rsidR="00335A7C">
        <w:rPr>
          <w:rFonts w:cs="Simplified Arabic" w:hint="cs"/>
          <w:sz w:val="32"/>
          <w:szCs w:val="32"/>
          <w:rtl/>
        </w:rPr>
        <w:t>،</w:t>
      </w:r>
      <w:r w:rsidRPr="00AA3F67">
        <w:rPr>
          <w:rFonts w:cs="Simplified Arabic" w:hint="cs"/>
          <w:sz w:val="32"/>
          <w:szCs w:val="32"/>
          <w:rtl/>
        </w:rPr>
        <w:t xml:space="preserve"> إما لأنها غير قابلة للتحكيم أصلا </w:t>
      </w:r>
      <w:r w:rsidR="00CB058A">
        <w:rPr>
          <w:rFonts w:cs="Simplified Arabic" w:hint="cs"/>
          <w:sz w:val="32"/>
          <w:szCs w:val="32"/>
          <w:rtl/>
        </w:rPr>
        <w:t>أ</w:t>
      </w:r>
      <w:r w:rsidRPr="00AA3F67">
        <w:rPr>
          <w:rFonts w:cs="Simplified Arabic" w:hint="cs"/>
          <w:sz w:val="32"/>
          <w:szCs w:val="32"/>
          <w:rtl/>
        </w:rPr>
        <w:t>و ل</w:t>
      </w:r>
      <w:r w:rsidR="00CB058A">
        <w:rPr>
          <w:rFonts w:cs="Simplified Arabic" w:hint="cs"/>
          <w:sz w:val="32"/>
          <w:szCs w:val="32"/>
          <w:rtl/>
        </w:rPr>
        <w:t>أ</w:t>
      </w:r>
      <w:r w:rsidRPr="00AA3F67">
        <w:rPr>
          <w:rFonts w:cs="Simplified Arabic" w:hint="cs"/>
          <w:sz w:val="32"/>
          <w:szCs w:val="32"/>
          <w:rtl/>
        </w:rPr>
        <w:t>ن اتفاق التحكيم لا يشملها</w:t>
      </w:r>
      <w:r w:rsidR="00CB058A">
        <w:rPr>
          <w:rFonts w:cs="Simplified Arabic" w:hint="cs"/>
          <w:sz w:val="32"/>
          <w:szCs w:val="32"/>
          <w:rtl/>
        </w:rPr>
        <w:t>،</w:t>
      </w:r>
      <w:r w:rsidRPr="00AA3F67">
        <w:rPr>
          <w:rFonts w:cs="Simplified Arabic" w:hint="cs"/>
          <w:sz w:val="32"/>
          <w:szCs w:val="32"/>
          <w:rtl/>
        </w:rPr>
        <w:t xml:space="preserve"> ولك</w:t>
      </w:r>
      <w:r w:rsidR="00CB058A">
        <w:rPr>
          <w:rFonts w:cs="Simplified Arabic" w:hint="cs"/>
          <w:sz w:val="32"/>
          <w:szCs w:val="32"/>
          <w:rtl/>
        </w:rPr>
        <w:t>ن</w:t>
      </w:r>
      <w:r w:rsidRPr="00AA3F67">
        <w:rPr>
          <w:rFonts w:cs="Simplified Arabic" w:hint="cs"/>
          <w:sz w:val="32"/>
          <w:szCs w:val="32"/>
          <w:rtl/>
        </w:rPr>
        <w:t xml:space="preserve"> يجب </w:t>
      </w:r>
      <w:r w:rsidR="00776179">
        <w:rPr>
          <w:rFonts w:cs="Simplified Arabic" w:hint="cs"/>
          <w:sz w:val="32"/>
          <w:szCs w:val="32"/>
          <w:rtl/>
        </w:rPr>
        <w:t>إ</w:t>
      </w:r>
      <w:r w:rsidRPr="00AA3F67">
        <w:rPr>
          <w:rFonts w:cs="Simplified Arabic" w:hint="cs"/>
          <w:sz w:val="32"/>
          <w:szCs w:val="32"/>
          <w:rtl/>
        </w:rPr>
        <w:t>صدار حكم فيها</w:t>
      </w:r>
      <w:r w:rsidR="00CB058A">
        <w:rPr>
          <w:rFonts w:cs="Simplified Arabic" w:hint="cs"/>
          <w:sz w:val="32"/>
          <w:szCs w:val="32"/>
          <w:rtl/>
        </w:rPr>
        <w:t>؛</w:t>
      </w:r>
      <w:r w:rsidRPr="00AA3F67">
        <w:rPr>
          <w:rFonts w:cs="Simplified Arabic" w:hint="cs"/>
          <w:sz w:val="32"/>
          <w:szCs w:val="32"/>
          <w:rtl/>
        </w:rPr>
        <w:t xml:space="preserve"> لأن ذلك ي</w:t>
      </w:r>
      <w:r w:rsidR="00CB058A">
        <w:rPr>
          <w:rFonts w:cs="Simplified Arabic" w:hint="cs"/>
          <w:sz w:val="32"/>
          <w:szCs w:val="32"/>
          <w:rtl/>
        </w:rPr>
        <w:t>ؤ</w:t>
      </w:r>
      <w:r w:rsidRPr="00AA3F67">
        <w:rPr>
          <w:rFonts w:cs="Simplified Arabic" w:hint="cs"/>
          <w:sz w:val="32"/>
          <w:szCs w:val="32"/>
          <w:rtl/>
        </w:rPr>
        <w:t xml:space="preserve">ثر على </w:t>
      </w:r>
      <w:r w:rsidR="00776179">
        <w:rPr>
          <w:rFonts w:cs="Simplified Arabic" w:hint="cs"/>
          <w:sz w:val="32"/>
          <w:szCs w:val="32"/>
          <w:rtl/>
        </w:rPr>
        <w:t>إ</w:t>
      </w:r>
      <w:r w:rsidRPr="00AA3F67">
        <w:rPr>
          <w:rFonts w:cs="Simplified Arabic" w:hint="cs"/>
          <w:sz w:val="32"/>
          <w:szCs w:val="32"/>
          <w:rtl/>
        </w:rPr>
        <w:t xml:space="preserve">صدار </w:t>
      </w:r>
      <w:r w:rsidRPr="00AA3F67">
        <w:rPr>
          <w:rFonts w:cs="Simplified Arabic" w:hint="cs"/>
          <w:sz w:val="32"/>
          <w:szCs w:val="32"/>
          <w:rtl/>
        </w:rPr>
        <w:lastRenderedPageBreak/>
        <w:t xml:space="preserve">حكم التحكيم المنهي للخصومة. وبالتالي يتوجب وقف سير </w:t>
      </w:r>
      <w:r w:rsidR="00776179">
        <w:rPr>
          <w:rFonts w:cs="Simplified Arabic" w:hint="cs"/>
          <w:sz w:val="32"/>
          <w:szCs w:val="32"/>
          <w:rtl/>
        </w:rPr>
        <w:t>إ</w:t>
      </w:r>
      <w:r w:rsidRPr="00AA3F67">
        <w:rPr>
          <w:rFonts w:cs="Simplified Arabic" w:hint="cs"/>
          <w:sz w:val="32"/>
          <w:szCs w:val="32"/>
          <w:rtl/>
        </w:rPr>
        <w:t>جراءات التحكيم حتى يتم الفصل في هذه المسائل . وفي حال فصلت هيئة التحكيم في هذه المسائل التي تخرج عن ولايتها كان حكمها باطلا وذلك حسب نص المادة 1056/3 من قانون ال</w:t>
      </w:r>
      <w:r w:rsidR="00776179">
        <w:rPr>
          <w:rFonts w:cs="Simplified Arabic" w:hint="cs"/>
          <w:sz w:val="32"/>
          <w:szCs w:val="32"/>
          <w:rtl/>
        </w:rPr>
        <w:t>إ</w:t>
      </w:r>
      <w:r w:rsidRPr="00AA3F67">
        <w:rPr>
          <w:rFonts w:cs="Simplified Arabic" w:hint="cs"/>
          <w:sz w:val="32"/>
          <w:szCs w:val="32"/>
          <w:rtl/>
        </w:rPr>
        <w:t>جراءات المدنية وال</w:t>
      </w:r>
      <w:r w:rsidR="00776179">
        <w:rPr>
          <w:rFonts w:cs="Simplified Arabic" w:hint="cs"/>
          <w:sz w:val="32"/>
          <w:szCs w:val="32"/>
          <w:rtl/>
        </w:rPr>
        <w:t>إ</w:t>
      </w:r>
      <w:r w:rsidRPr="00AA3F67">
        <w:rPr>
          <w:rFonts w:cs="Simplified Arabic" w:hint="cs"/>
          <w:sz w:val="32"/>
          <w:szCs w:val="32"/>
          <w:rtl/>
        </w:rPr>
        <w:t xml:space="preserve">دارية الجزائري . لكن </w:t>
      </w:r>
      <w:r w:rsidR="00CB058A">
        <w:rPr>
          <w:rFonts w:cs="Simplified Arabic" w:hint="cs"/>
          <w:sz w:val="32"/>
          <w:szCs w:val="32"/>
          <w:rtl/>
        </w:rPr>
        <w:t>إ</w:t>
      </w:r>
      <w:r w:rsidRPr="00AA3F67">
        <w:rPr>
          <w:rFonts w:cs="Simplified Arabic" w:hint="cs"/>
          <w:sz w:val="32"/>
          <w:szCs w:val="32"/>
          <w:rtl/>
        </w:rPr>
        <w:t>ذا كانت ضمن اخت</w:t>
      </w:r>
      <w:r w:rsidR="00567908">
        <w:rPr>
          <w:rFonts w:cs="Simplified Arabic" w:hint="cs"/>
          <w:sz w:val="32"/>
          <w:szCs w:val="32"/>
          <w:rtl/>
        </w:rPr>
        <w:t>ص</w:t>
      </w:r>
      <w:r w:rsidRPr="00AA3F67">
        <w:rPr>
          <w:rFonts w:cs="Simplified Arabic" w:hint="cs"/>
          <w:sz w:val="32"/>
          <w:szCs w:val="32"/>
          <w:rtl/>
        </w:rPr>
        <w:t>ا</w:t>
      </w:r>
      <w:r w:rsidR="00567908">
        <w:rPr>
          <w:rFonts w:cs="Simplified Arabic" w:hint="cs"/>
          <w:sz w:val="32"/>
          <w:szCs w:val="32"/>
          <w:rtl/>
        </w:rPr>
        <w:t>ص</w:t>
      </w:r>
      <w:r w:rsidR="00CB058A">
        <w:rPr>
          <w:rFonts w:cs="Simplified Arabic" w:hint="cs"/>
          <w:sz w:val="32"/>
          <w:szCs w:val="32"/>
          <w:rtl/>
        </w:rPr>
        <w:t>ها</w:t>
      </w:r>
      <w:r w:rsidRPr="00AA3F67">
        <w:rPr>
          <w:rFonts w:cs="Simplified Arabic" w:hint="cs"/>
          <w:sz w:val="32"/>
          <w:szCs w:val="32"/>
          <w:rtl/>
        </w:rPr>
        <w:t xml:space="preserve"> وجب عليها الفصل فيها وهذا وفقا للمادة 1044 من نفس القانون.</w:t>
      </w:r>
      <w:r w:rsidRPr="00AA3F67">
        <w:rPr>
          <w:rStyle w:val="a6"/>
          <w:rFonts w:cs="Simplified Arabic"/>
          <w:sz w:val="32"/>
          <w:szCs w:val="32"/>
          <w:rtl/>
        </w:rPr>
        <w:t>(</w:t>
      </w:r>
      <w:r w:rsidRPr="00AA3F67">
        <w:rPr>
          <w:rStyle w:val="a6"/>
          <w:rFonts w:cs="Simplified Arabic"/>
          <w:sz w:val="32"/>
          <w:szCs w:val="32"/>
          <w:rtl/>
        </w:rPr>
        <w:footnoteReference w:id="121"/>
      </w:r>
      <w:r w:rsidRPr="00AA3F67">
        <w:rPr>
          <w:rStyle w:val="a6"/>
          <w:rFonts w:cs="Simplified Arabic"/>
          <w:sz w:val="32"/>
          <w:szCs w:val="32"/>
          <w:rtl/>
        </w:rPr>
        <w:t>)</w:t>
      </w:r>
    </w:p>
    <w:p w:rsidR="00AA3F67" w:rsidRPr="00AA3F67" w:rsidRDefault="00AA3F67" w:rsidP="00B95CCC">
      <w:pPr>
        <w:spacing w:before="120"/>
        <w:ind w:firstLine="567"/>
        <w:jc w:val="both"/>
        <w:rPr>
          <w:rFonts w:cs="Simplified Arabic"/>
          <w:sz w:val="32"/>
          <w:szCs w:val="32"/>
          <w:rtl/>
        </w:rPr>
      </w:pPr>
      <w:r w:rsidRPr="00AA3F67">
        <w:rPr>
          <w:rFonts w:cs="Simplified Arabic" w:hint="cs"/>
          <w:sz w:val="32"/>
          <w:szCs w:val="32"/>
          <w:rtl/>
        </w:rPr>
        <w:t>فمن بين المسائل التي تخرج عن ولاية هيئة التحكيم نجد :</w:t>
      </w:r>
    </w:p>
    <w:p w:rsidR="00AA3F67" w:rsidRPr="00AA3F67" w:rsidRDefault="00CB058A" w:rsidP="0089730E">
      <w:pPr>
        <w:pStyle w:val="ac"/>
        <w:numPr>
          <w:ilvl w:val="0"/>
          <w:numId w:val="11"/>
        </w:numPr>
        <w:spacing w:before="120"/>
        <w:contextualSpacing/>
        <w:jc w:val="both"/>
        <w:rPr>
          <w:rFonts w:cs="Simplified Arabic"/>
          <w:sz w:val="32"/>
          <w:szCs w:val="32"/>
        </w:rPr>
      </w:pPr>
      <w:r>
        <w:rPr>
          <w:rFonts w:cs="Simplified Arabic" w:hint="cs"/>
          <w:sz w:val="32"/>
          <w:szCs w:val="32"/>
          <w:rtl/>
        </w:rPr>
        <w:t xml:space="preserve"> </w:t>
      </w:r>
      <w:r w:rsidR="00AA3F67" w:rsidRPr="00AA3F67">
        <w:rPr>
          <w:rFonts w:cs="Simplified Arabic" w:hint="cs"/>
          <w:sz w:val="32"/>
          <w:szCs w:val="32"/>
          <w:rtl/>
        </w:rPr>
        <w:t>الطعن بالتزوير في ورق مقدم كدليل إثبات أمام هيئة التحكيم .</w:t>
      </w:r>
    </w:p>
    <w:p w:rsidR="00AA3F67" w:rsidRPr="00AA3F67" w:rsidRDefault="00CB058A" w:rsidP="00D263C0">
      <w:pPr>
        <w:pStyle w:val="ac"/>
        <w:numPr>
          <w:ilvl w:val="0"/>
          <w:numId w:val="11"/>
        </w:numPr>
        <w:spacing w:before="120"/>
        <w:contextualSpacing/>
        <w:jc w:val="both"/>
        <w:rPr>
          <w:rFonts w:cs="Simplified Arabic"/>
          <w:sz w:val="32"/>
          <w:szCs w:val="32"/>
        </w:rPr>
      </w:pPr>
      <w:r>
        <w:rPr>
          <w:rFonts w:cs="Simplified Arabic" w:hint="cs"/>
          <w:sz w:val="32"/>
          <w:szCs w:val="32"/>
          <w:rtl/>
        </w:rPr>
        <w:t xml:space="preserve"> </w:t>
      </w:r>
      <w:r w:rsidR="00AA3F67" w:rsidRPr="00AA3F67">
        <w:rPr>
          <w:rFonts w:cs="Simplified Arabic" w:hint="cs"/>
          <w:sz w:val="32"/>
          <w:szCs w:val="32"/>
          <w:rtl/>
        </w:rPr>
        <w:t>الطع</w:t>
      </w:r>
      <w:r>
        <w:rPr>
          <w:rFonts w:cs="Simplified Arabic" w:hint="cs"/>
          <w:sz w:val="32"/>
          <w:szCs w:val="32"/>
          <w:rtl/>
        </w:rPr>
        <w:t>ن</w:t>
      </w:r>
      <w:r w:rsidR="00AA3F67" w:rsidRPr="00AA3F67">
        <w:rPr>
          <w:rFonts w:cs="Simplified Arabic" w:hint="cs"/>
          <w:sz w:val="32"/>
          <w:szCs w:val="32"/>
          <w:rtl/>
        </w:rPr>
        <w:t xml:space="preserve"> بعدم دستورية قانون متصل بالنزاع أو </w:t>
      </w:r>
      <w:r w:rsidR="00D263C0">
        <w:rPr>
          <w:rFonts w:cs="Simplified Arabic" w:hint="cs"/>
          <w:sz w:val="32"/>
          <w:szCs w:val="32"/>
          <w:rtl/>
        </w:rPr>
        <w:t>إ</w:t>
      </w:r>
      <w:r w:rsidR="00AA3F67" w:rsidRPr="00AA3F67">
        <w:rPr>
          <w:rFonts w:cs="Simplified Arabic" w:hint="cs"/>
          <w:sz w:val="32"/>
          <w:szCs w:val="32"/>
          <w:rtl/>
        </w:rPr>
        <w:t>لغاء قرار إداري متصل به .</w:t>
      </w:r>
    </w:p>
    <w:p w:rsidR="00AA3F67" w:rsidRPr="00AA3F67" w:rsidRDefault="00CB058A" w:rsidP="0089730E">
      <w:pPr>
        <w:pStyle w:val="ac"/>
        <w:numPr>
          <w:ilvl w:val="0"/>
          <w:numId w:val="11"/>
        </w:numPr>
        <w:spacing w:before="120"/>
        <w:contextualSpacing/>
        <w:jc w:val="both"/>
        <w:rPr>
          <w:rFonts w:cs="Simplified Arabic"/>
          <w:sz w:val="32"/>
          <w:szCs w:val="32"/>
        </w:rPr>
      </w:pPr>
      <w:r>
        <w:rPr>
          <w:rFonts w:cs="Simplified Arabic" w:hint="cs"/>
          <w:sz w:val="32"/>
          <w:szCs w:val="32"/>
          <w:rtl/>
        </w:rPr>
        <w:t xml:space="preserve"> </w:t>
      </w:r>
      <w:r w:rsidR="00AA3F67" w:rsidRPr="00AA3F67">
        <w:rPr>
          <w:rFonts w:cs="Simplified Arabic" w:hint="cs"/>
          <w:sz w:val="32"/>
          <w:szCs w:val="32"/>
          <w:rtl/>
        </w:rPr>
        <w:t>المسائل المتصلة مباشرة بالمسائل المالية كالإفلاس أو تحديد فترة الريبة.</w:t>
      </w:r>
      <w:r w:rsidR="00AA3F67" w:rsidRPr="00AA3F67">
        <w:rPr>
          <w:rStyle w:val="a6"/>
          <w:rFonts w:cs="Simplified Arabic"/>
          <w:sz w:val="32"/>
          <w:szCs w:val="32"/>
          <w:rtl/>
        </w:rPr>
        <w:t>(</w:t>
      </w:r>
      <w:r w:rsidR="00AA3F67" w:rsidRPr="00AA3F67">
        <w:rPr>
          <w:rStyle w:val="a6"/>
          <w:rFonts w:cs="Simplified Arabic"/>
          <w:sz w:val="32"/>
          <w:szCs w:val="32"/>
          <w:rtl/>
        </w:rPr>
        <w:footnoteReference w:id="122"/>
      </w:r>
      <w:r w:rsidR="00AA3F67" w:rsidRPr="00AA3F67">
        <w:rPr>
          <w:rStyle w:val="a6"/>
          <w:rFonts w:cs="Simplified Arabic"/>
          <w:sz w:val="32"/>
          <w:szCs w:val="32"/>
          <w:rtl/>
        </w:rPr>
        <w:t>)</w:t>
      </w:r>
    </w:p>
    <w:p w:rsidR="00AA3F67" w:rsidRPr="00AA3F67" w:rsidRDefault="00AA3F67" w:rsidP="00CB058A">
      <w:pPr>
        <w:spacing w:before="120"/>
        <w:ind w:firstLine="567"/>
        <w:jc w:val="both"/>
        <w:rPr>
          <w:rFonts w:cs="Simplified Arabic"/>
          <w:sz w:val="32"/>
          <w:szCs w:val="32"/>
          <w:rtl/>
        </w:rPr>
      </w:pPr>
      <w:r w:rsidRPr="00AA3F67">
        <w:rPr>
          <w:rFonts w:cs="Simplified Arabic" w:hint="cs"/>
          <w:sz w:val="32"/>
          <w:szCs w:val="32"/>
          <w:rtl/>
        </w:rPr>
        <w:t>لم يوضح المشرع الجزائري موضوع المسائل العارضة في باب التحكيم التجاري الدولي لكنه تطرق إليه في باب التحكيم التجاري الداخلي في المادة 1021/2 من قانون ال</w:t>
      </w:r>
      <w:r w:rsidR="00EB7518">
        <w:rPr>
          <w:rFonts w:cs="Simplified Arabic" w:hint="cs"/>
          <w:sz w:val="32"/>
          <w:szCs w:val="32"/>
          <w:rtl/>
        </w:rPr>
        <w:t>إ</w:t>
      </w:r>
      <w:r w:rsidRPr="00AA3F67">
        <w:rPr>
          <w:rFonts w:cs="Simplified Arabic" w:hint="cs"/>
          <w:sz w:val="32"/>
          <w:szCs w:val="32"/>
          <w:rtl/>
        </w:rPr>
        <w:t>جراءات المدنية وال</w:t>
      </w:r>
      <w:r w:rsidR="00EB7518">
        <w:rPr>
          <w:rFonts w:cs="Simplified Arabic" w:hint="cs"/>
          <w:sz w:val="32"/>
          <w:szCs w:val="32"/>
          <w:rtl/>
        </w:rPr>
        <w:t>إ</w:t>
      </w:r>
      <w:r w:rsidRPr="00AA3F67">
        <w:rPr>
          <w:rFonts w:cs="Simplified Arabic" w:hint="cs"/>
          <w:sz w:val="32"/>
          <w:szCs w:val="32"/>
          <w:rtl/>
        </w:rPr>
        <w:t xml:space="preserve">دارية والتي تنص على : </w:t>
      </w:r>
      <w:r w:rsidR="00CB058A">
        <w:rPr>
          <w:rFonts w:cs="Simplified Arabic" w:hint="cs"/>
          <w:sz w:val="32"/>
          <w:szCs w:val="32"/>
          <w:rtl/>
        </w:rPr>
        <w:t>"</w:t>
      </w:r>
      <w:r w:rsidRPr="00AA3F67">
        <w:rPr>
          <w:rFonts w:cs="Simplified Arabic" w:hint="cs"/>
          <w:sz w:val="32"/>
          <w:szCs w:val="32"/>
          <w:rtl/>
        </w:rPr>
        <w:t xml:space="preserve"> إذا طع</w:t>
      </w:r>
      <w:r w:rsidR="00CB058A">
        <w:rPr>
          <w:rFonts w:cs="Simplified Arabic" w:hint="cs"/>
          <w:sz w:val="32"/>
          <w:szCs w:val="32"/>
          <w:rtl/>
        </w:rPr>
        <w:t>ن</w:t>
      </w:r>
      <w:r w:rsidRPr="00AA3F67">
        <w:rPr>
          <w:rFonts w:cs="Simplified Arabic" w:hint="cs"/>
          <w:sz w:val="32"/>
          <w:szCs w:val="32"/>
          <w:rtl/>
        </w:rPr>
        <w:t xml:space="preserve"> بالتزوير مدنيا في ورقة أو إذا حصل عارض جنائي، يحيل المحكمون الأطراف </w:t>
      </w:r>
      <w:r w:rsidR="00E04534">
        <w:rPr>
          <w:rFonts w:cs="Simplified Arabic" w:hint="cs"/>
          <w:sz w:val="32"/>
          <w:szCs w:val="32"/>
          <w:rtl/>
        </w:rPr>
        <w:t>إلى</w:t>
      </w:r>
      <w:r w:rsidRPr="00AA3F67">
        <w:rPr>
          <w:rFonts w:cs="Simplified Arabic" w:hint="cs"/>
          <w:sz w:val="32"/>
          <w:szCs w:val="32"/>
          <w:rtl/>
        </w:rPr>
        <w:t xml:space="preserve"> الجهة القضائية المختصة، ويستأنف سريان أجل التحكيم من تاريخ الحكم في المسائل العارضة "ونلاحظ من خلال هذه الفقرة أن </w:t>
      </w:r>
      <w:r w:rsidR="00CB058A">
        <w:rPr>
          <w:rFonts w:cs="Simplified Arabic" w:hint="cs"/>
          <w:sz w:val="32"/>
          <w:szCs w:val="32"/>
          <w:rtl/>
        </w:rPr>
        <w:t>ال</w:t>
      </w:r>
      <w:r w:rsidRPr="00AA3F67">
        <w:rPr>
          <w:rFonts w:cs="Simplified Arabic" w:hint="cs"/>
          <w:sz w:val="32"/>
          <w:szCs w:val="32"/>
          <w:rtl/>
        </w:rPr>
        <w:t xml:space="preserve">مشرع الجزائري قد حصر المسائل العارضة في طعن بالتزوير مدنيا في ورقة وحصول عارض جبائي، ولم ينص على باقي المسائل ، كما أنه لم يوضح صراحة وقف إجراءات التحكيم بسبب هذه المسائل العارضة . واكتفى بالإشارة </w:t>
      </w:r>
      <w:r w:rsidR="00E04534">
        <w:rPr>
          <w:rFonts w:cs="Simplified Arabic" w:hint="cs"/>
          <w:sz w:val="32"/>
          <w:szCs w:val="32"/>
          <w:rtl/>
        </w:rPr>
        <w:t>إلى</w:t>
      </w:r>
      <w:r w:rsidRPr="00AA3F67">
        <w:rPr>
          <w:rFonts w:cs="Simplified Arabic" w:hint="cs"/>
          <w:sz w:val="32"/>
          <w:szCs w:val="32"/>
          <w:rtl/>
        </w:rPr>
        <w:t xml:space="preserve"> استئناف سريان أجل التحكيم من تاريخ صدور الحكم في المسألة العارضة.</w:t>
      </w:r>
      <w:r w:rsidRPr="00AA3F67">
        <w:rPr>
          <w:rStyle w:val="Char1"/>
          <w:rFonts w:eastAsiaTheme="minorEastAsia" w:cs="Simplified Arabic"/>
          <w:sz w:val="32"/>
          <w:szCs w:val="32"/>
          <w:rtl/>
        </w:rPr>
        <w:t xml:space="preserve"> </w:t>
      </w:r>
      <w:r w:rsidRPr="00AA3F67">
        <w:rPr>
          <w:rStyle w:val="a6"/>
          <w:rFonts w:cs="Simplified Arabic"/>
          <w:sz w:val="32"/>
          <w:szCs w:val="32"/>
          <w:rtl/>
        </w:rPr>
        <w:t>(</w:t>
      </w:r>
      <w:r w:rsidRPr="00AA3F67">
        <w:rPr>
          <w:rStyle w:val="a6"/>
          <w:rFonts w:cs="Simplified Arabic"/>
          <w:sz w:val="32"/>
          <w:szCs w:val="32"/>
          <w:rtl/>
        </w:rPr>
        <w:footnoteReference w:id="123"/>
      </w:r>
      <w:r w:rsidRPr="00AA3F67">
        <w:rPr>
          <w:rStyle w:val="a6"/>
          <w:rFonts w:cs="Simplified Arabic"/>
          <w:sz w:val="32"/>
          <w:szCs w:val="32"/>
          <w:rtl/>
        </w:rPr>
        <w:t>)</w:t>
      </w:r>
      <w:r w:rsidRPr="00AA3F67">
        <w:rPr>
          <w:rFonts w:cs="Simplified Arabic" w:hint="cs"/>
          <w:sz w:val="32"/>
          <w:szCs w:val="32"/>
          <w:rtl/>
        </w:rPr>
        <w:t xml:space="preserve"> </w:t>
      </w:r>
    </w:p>
    <w:p w:rsidR="00AA3F67" w:rsidRPr="00AA3F67" w:rsidRDefault="00AA3F67" w:rsidP="00CB058A">
      <w:pPr>
        <w:spacing w:before="120"/>
        <w:ind w:firstLine="567"/>
        <w:jc w:val="both"/>
        <w:rPr>
          <w:rFonts w:cs="Simplified Arabic"/>
          <w:sz w:val="32"/>
          <w:szCs w:val="32"/>
          <w:rtl/>
        </w:rPr>
      </w:pPr>
      <w:r w:rsidRPr="00AA3F67">
        <w:rPr>
          <w:rFonts w:cs="Simplified Arabic" w:hint="cs"/>
          <w:sz w:val="32"/>
          <w:szCs w:val="32"/>
          <w:rtl/>
        </w:rPr>
        <w:t xml:space="preserve">أما المشرع المصري ، فقد تطرق لهذه المسائل العارضة من خلال المادة 46 من قانون التحكيم المصري والتي تنص على : "...إذا عرضت خلال إجراءات التحكيم مسألة </w:t>
      </w:r>
      <w:r w:rsidRPr="00AA3F67">
        <w:rPr>
          <w:rFonts w:cs="Simplified Arabic" w:hint="cs"/>
          <w:sz w:val="32"/>
          <w:szCs w:val="32"/>
          <w:rtl/>
        </w:rPr>
        <w:lastRenderedPageBreak/>
        <w:t xml:space="preserve">تخرج عن ولاية هيئة التحكيم أو طعن بالتزوير في ورقة قدمت لها أو أخذت إجراءات جنائية عن تزويرها أو عن فعل جنائي </w:t>
      </w:r>
      <w:r w:rsidR="00EB7518">
        <w:rPr>
          <w:rFonts w:cs="Simplified Arabic" w:hint="cs"/>
          <w:sz w:val="32"/>
          <w:szCs w:val="32"/>
          <w:rtl/>
        </w:rPr>
        <w:t>آ</w:t>
      </w:r>
      <w:r w:rsidRPr="00AA3F67">
        <w:rPr>
          <w:rFonts w:cs="Simplified Arabic" w:hint="cs"/>
          <w:sz w:val="32"/>
          <w:szCs w:val="32"/>
          <w:rtl/>
        </w:rPr>
        <w:t>خر جاز لهيئة التحكيم الاستمرار في نظر موضوع النزاع إذا رأت أن الفصل في هذه المسألة أو في الفعل الجنائي ال</w:t>
      </w:r>
      <w:r w:rsidR="00EB7518">
        <w:rPr>
          <w:rFonts w:cs="Simplified Arabic" w:hint="cs"/>
          <w:sz w:val="32"/>
          <w:szCs w:val="32"/>
          <w:rtl/>
        </w:rPr>
        <w:t>آ</w:t>
      </w:r>
      <w:r w:rsidRPr="00AA3F67">
        <w:rPr>
          <w:rFonts w:cs="Simplified Arabic" w:hint="cs"/>
          <w:sz w:val="32"/>
          <w:szCs w:val="32"/>
          <w:rtl/>
        </w:rPr>
        <w:t>خر ليس لازما في موضوع النزاع ، و</w:t>
      </w:r>
      <w:r w:rsidR="00EB7518">
        <w:rPr>
          <w:rFonts w:cs="Simplified Arabic" w:hint="cs"/>
          <w:sz w:val="32"/>
          <w:szCs w:val="32"/>
          <w:rtl/>
        </w:rPr>
        <w:t>إ</w:t>
      </w:r>
      <w:r w:rsidRPr="00AA3F67">
        <w:rPr>
          <w:rFonts w:cs="Simplified Arabic" w:hint="cs"/>
          <w:sz w:val="32"/>
          <w:szCs w:val="32"/>
          <w:rtl/>
        </w:rPr>
        <w:t>لا أوقفت ال</w:t>
      </w:r>
      <w:r w:rsidR="00EB7518">
        <w:rPr>
          <w:rFonts w:cs="Simplified Arabic" w:hint="cs"/>
          <w:sz w:val="32"/>
          <w:szCs w:val="32"/>
          <w:rtl/>
        </w:rPr>
        <w:t>إ</w:t>
      </w:r>
      <w:r w:rsidRPr="00AA3F67">
        <w:rPr>
          <w:rFonts w:cs="Simplified Arabic" w:hint="cs"/>
          <w:sz w:val="32"/>
          <w:szCs w:val="32"/>
          <w:rtl/>
        </w:rPr>
        <w:t>جراءات حتى يصدر حكم نهائي في هذا الشأن ،  ويترتب على ذلك وفق سريان الميعاد المحدد لإصدار حكم التحكيم ".</w:t>
      </w:r>
      <w:r w:rsidRPr="00AA3F67">
        <w:rPr>
          <w:rStyle w:val="a6"/>
          <w:rFonts w:cs="Simplified Arabic"/>
          <w:sz w:val="32"/>
          <w:szCs w:val="32"/>
          <w:rtl/>
        </w:rPr>
        <w:t>(</w:t>
      </w:r>
      <w:r w:rsidRPr="00AA3F67">
        <w:rPr>
          <w:rStyle w:val="a6"/>
          <w:rFonts w:cs="Simplified Arabic"/>
          <w:sz w:val="32"/>
          <w:szCs w:val="32"/>
          <w:rtl/>
        </w:rPr>
        <w:footnoteReference w:id="124"/>
      </w:r>
      <w:r w:rsidRPr="00AA3F67">
        <w:rPr>
          <w:rStyle w:val="a6"/>
          <w:rFonts w:cs="Simplified Arabic"/>
          <w:sz w:val="32"/>
          <w:szCs w:val="32"/>
          <w:rtl/>
        </w:rPr>
        <w:t>)</w:t>
      </w:r>
    </w:p>
    <w:p w:rsidR="00AA3F67" w:rsidRPr="00AA3F67" w:rsidRDefault="00AA3F67" w:rsidP="004272DF">
      <w:pPr>
        <w:spacing w:before="120"/>
        <w:ind w:firstLine="567"/>
        <w:jc w:val="both"/>
        <w:rPr>
          <w:rFonts w:cs="Simplified Arabic"/>
          <w:sz w:val="32"/>
          <w:szCs w:val="32"/>
          <w:rtl/>
        </w:rPr>
      </w:pPr>
      <w:r w:rsidRPr="00AA3F67">
        <w:rPr>
          <w:rFonts w:cs="Simplified Arabic" w:hint="cs"/>
          <w:sz w:val="32"/>
          <w:szCs w:val="32"/>
          <w:rtl/>
        </w:rPr>
        <w:t xml:space="preserve">يتضح من خلال هذه المادة أن المشرع المصري ذهب </w:t>
      </w:r>
      <w:r w:rsidR="00E04534">
        <w:rPr>
          <w:rFonts w:cs="Simplified Arabic" w:hint="cs"/>
          <w:sz w:val="32"/>
          <w:szCs w:val="32"/>
          <w:rtl/>
        </w:rPr>
        <w:t>إلى</w:t>
      </w:r>
      <w:r w:rsidRPr="00AA3F67">
        <w:rPr>
          <w:rFonts w:cs="Simplified Arabic" w:hint="cs"/>
          <w:sz w:val="32"/>
          <w:szCs w:val="32"/>
          <w:rtl/>
        </w:rPr>
        <w:t xml:space="preserve"> أنه لا يجوز لهيئة التحكيم أن تفصل فيها يخرج عن ولايتها كالطعن بالتزوير في مستند مقدم إليها أو باقي الحالات التي نص عليها ، وفي أي حالة منها يجب أو توقف هيئة التحكيم ال</w:t>
      </w:r>
      <w:r w:rsidR="00EB7518">
        <w:rPr>
          <w:rFonts w:cs="Simplified Arabic" w:hint="cs"/>
          <w:sz w:val="32"/>
          <w:szCs w:val="32"/>
          <w:rtl/>
        </w:rPr>
        <w:t>إ</w:t>
      </w:r>
      <w:r w:rsidRPr="00AA3F67">
        <w:rPr>
          <w:rFonts w:cs="Simplified Arabic" w:hint="cs"/>
          <w:sz w:val="32"/>
          <w:szCs w:val="32"/>
          <w:rtl/>
        </w:rPr>
        <w:t xml:space="preserve">جراءات </w:t>
      </w:r>
      <w:r w:rsidR="00E04534">
        <w:rPr>
          <w:rFonts w:cs="Simplified Arabic" w:hint="cs"/>
          <w:sz w:val="32"/>
          <w:szCs w:val="32"/>
          <w:rtl/>
        </w:rPr>
        <w:t>إلى</w:t>
      </w:r>
      <w:r w:rsidRPr="00AA3F67">
        <w:rPr>
          <w:rFonts w:cs="Simplified Arabic" w:hint="cs"/>
          <w:sz w:val="32"/>
          <w:szCs w:val="32"/>
          <w:rtl/>
        </w:rPr>
        <w:t xml:space="preserve"> حيث صدور حكم نهائي من المحكمة المختصة ، أما </w:t>
      </w:r>
      <w:r w:rsidR="00EB7518">
        <w:rPr>
          <w:rFonts w:cs="Simplified Arabic" w:hint="cs"/>
          <w:sz w:val="32"/>
          <w:szCs w:val="32"/>
          <w:rtl/>
        </w:rPr>
        <w:t>إ</w:t>
      </w:r>
      <w:r w:rsidRPr="00AA3F67">
        <w:rPr>
          <w:rFonts w:cs="Simplified Arabic" w:hint="cs"/>
          <w:sz w:val="32"/>
          <w:szCs w:val="32"/>
          <w:rtl/>
        </w:rPr>
        <w:t xml:space="preserve">ذا رأت </w:t>
      </w:r>
      <w:r w:rsidR="00EB7518">
        <w:rPr>
          <w:rFonts w:cs="Simplified Arabic" w:hint="cs"/>
          <w:sz w:val="32"/>
          <w:szCs w:val="32"/>
          <w:rtl/>
        </w:rPr>
        <w:t>أ</w:t>
      </w:r>
      <w:r w:rsidRPr="00AA3F67">
        <w:rPr>
          <w:rFonts w:cs="Simplified Arabic" w:hint="cs"/>
          <w:sz w:val="32"/>
          <w:szCs w:val="32"/>
          <w:rtl/>
        </w:rPr>
        <w:t>ن الفصل في هذه المسألة العارضة ليس أمرا لازم للفصل في موضوع النزاع فإنما تستمر في إجراءاتها بشكل عادي.</w:t>
      </w:r>
      <w:r w:rsidRPr="00AA3F67">
        <w:rPr>
          <w:rStyle w:val="a6"/>
          <w:rFonts w:cs="Simplified Arabic"/>
          <w:sz w:val="32"/>
          <w:szCs w:val="32"/>
          <w:rtl/>
        </w:rPr>
        <w:t>(</w:t>
      </w:r>
      <w:r w:rsidRPr="00AA3F67">
        <w:rPr>
          <w:rStyle w:val="a6"/>
          <w:rFonts w:cs="Simplified Arabic"/>
          <w:sz w:val="32"/>
          <w:szCs w:val="32"/>
          <w:rtl/>
        </w:rPr>
        <w:footnoteReference w:id="125"/>
      </w:r>
      <w:r w:rsidRPr="00AA3F67">
        <w:rPr>
          <w:rStyle w:val="a6"/>
          <w:rFonts w:cs="Simplified Arabic"/>
          <w:sz w:val="32"/>
          <w:szCs w:val="32"/>
          <w:rtl/>
        </w:rPr>
        <w:t>)</w:t>
      </w:r>
    </w:p>
    <w:p w:rsidR="00AA3F67" w:rsidRPr="00AA3F67" w:rsidRDefault="00AA3F67" w:rsidP="000E4B28">
      <w:pPr>
        <w:spacing w:before="120"/>
        <w:jc w:val="both"/>
        <w:rPr>
          <w:rFonts w:cs="Simplified Arabic" w:hint="cs"/>
          <w:sz w:val="32"/>
          <w:szCs w:val="32"/>
          <w:rtl/>
        </w:rPr>
      </w:pPr>
    </w:p>
    <w:sectPr w:rsidR="00AA3F67" w:rsidRPr="00AA3F67" w:rsidSect="00EA08F3">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1906" w:h="16838" w:code="9"/>
      <w:pgMar w:top="1134" w:right="1701" w:bottom="1134" w:left="1134" w:header="1021" w:footer="1021" w:gutter="0"/>
      <w:pgNumType w:fmt="numberInDash" w:start="38"/>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50E3" w:rsidRDefault="004A50E3" w:rsidP="0061404E">
      <w:r>
        <w:separator/>
      </w:r>
    </w:p>
  </w:endnote>
  <w:endnote w:type="continuationSeparator" w:id="1">
    <w:p w:rsidR="004A50E3" w:rsidRDefault="004A50E3" w:rsidP="0061404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SimSun">
    <w:altName w:val="宋体"/>
    <w:panose1 w:val="02010600030101010101"/>
    <w:charset w:val="86"/>
    <w:family w:val="auto"/>
    <w:pitch w:val="variable"/>
    <w:sig w:usb0="00000003" w:usb1="080E0000" w:usb2="00000010" w:usb3="00000000" w:csb0="00040001" w:csb1="00000000"/>
  </w:font>
  <w:font w:name="Traditional Arabic">
    <w:panose1 w:val="02010000000000000000"/>
    <w:charset w:val="B2"/>
    <w:family w:val="auto"/>
    <w:pitch w:val="variable"/>
    <w:sig w:usb0="00002001" w:usb1="00000000" w:usb2="00000000" w:usb3="00000000" w:csb0="00000040" w:csb1="00000000"/>
  </w:font>
  <w:font w:name="Arabic Transparent">
    <w:panose1 w:val="02010000000000000000"/>
    <w:charset w:val="B2"/>
    <w:family w:val="auto"/>
    <w:pitch w:val="variable"/>
    <w:sig w:usb0="00002001" w:usb1="00000000" w:usb2="00000000" w:usb3="00000000" w:csb0="00000040" w:csb1="00000000"/>
  </w:font>
  <w:font w:name="MCS Shafa S_U normal.">
    <w:panose1 w:val="00000000000000000000"/>
    <w:charset w:val="B2"/>
    <w:family w:val="auto"/>
    <w:pitch w:val="variable"/>
    <w:sig w:usb0="00002001" w:usb1="00000000" w:usb2="00000000" w:usb3="00000000" w:csb0="00000040" w:csb1="00000000"/>
  </w:font>
  <w:font w:name="Al-Mothnna">
    <w:panose1 w:val="0000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770" w:rsidRDefault="00472770">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770" w:rsidRDefault="00472770">
    <w:pPr>
      <w:pStyle w:val="a4"/>
      <w:jc w:val="center"/>
      <w:rPr>
        <w:rtl/>
      </w:rPr>
    </w:pPr>
  </w:p>
  <w:p w:rsidR="00472770" w:rsidRPr="0061404E" w:rsidRDefault="00B27841">
    <w:pPr>
      <w:pStyle w:val="a4"/>
      <w:jc w:val="center"/>
      <w:rPr>
        <w:rFonts w:asciiTheme="majorBidi" w:hAnsiTheme="majorBidi" w:cstheme="majorBidi"/>
        <w:b/>
        <w:bCs/>
        <w:sz w:val="28"/>
        <w:szCs w:val="28"/>
      </w:rPr>
    </w:pPr>
    <w:sdt>
      <w:sdtPr>
        <w:rPr>
          <w:rtl/>
        </w:rPr>
        <w:id w:val="149966"/>
        <w:docPartObj>
          <w:docPartGallery w:val="Page Numbers (Bottom of Page)"/>
          <w:docPartUnique/>
        </w:docPartObj>
      </w:sdtPr>
      <w:sdtEndPr>
        <w:rPr>
          <w:rFonts w:asciiTheme="majorBidi" w:hAnsiTheme="majorBidi" w:cstheme="majorBidi"/>
          <w:b/>
          <w:bCs/>
          <w:sz w:val="28"/>
          <w:szCs w:val="28"/>
        </w:rPr>
      </w:sdtEndPr>
      <w:sdtContent>
        <w:r w:rsidRPr="0061404E">
          <w:rPr>
            <w:rFonts w:asciiTheme="majorBidi" w:hAnsiTheme="majorBidi" w:cstheme="majorBidi"/>
            <w:b/>
            <w:bCs/>
            <w:sz w:val="28"/>
            <w:szCs w:val="28"/>
          </w:rPr>
          <w:fldChar w:fldCharType="begin"/>
        </w:r>
        <w:r w:rsidR="00472770" w:rsidRPr="0061404E">
          <w:rPr>
            <w:rFonts w:asciiTheme="majorBidi" w:hAnsiTheme="majorBidi" w:cstheme="majorBidi"/>
            <w:b/>
            <w:bCs/>
            <w:sz w:val="28"/>
            <w:szCs w:val="28"/>
          </w:rPr>
          <w:instrText xml:space="preserve"> PAGE   \* MERGEFORMAT </w:instrText>
        </w:r>
        <w:r w:rsidRPr="0061404E">
          <w:rPr>
            <w:rFonts w:asciiTheme="majorBidi" w:hAnsiTheme="majorBidi" w:cstheme="majorBidi"/>
            <w:b/>
            <w:bCs/>
            <w:sz w:val="28"/>
            <w:szCs w:val="28"/>
          </w:rPr>
          <w:fldChar w:fldCharType="separate"/>
        </w:r>
        <w:r w:rsidR="00D263C0" w:rsidRPr="00D263C0">
          <w:rPr>
            <w:rFonts w:asciiTheme="majorBidi" w:hAnsiTheme="majorBidi" w:cstheme="majorBidi"/>
            <w:b/>
            <w:bCs/>
            <w:noProof/>
            <w:sz w:val="28"/>
            <w:szCs w:val="28"/>
            <w:rtl/>
            <w:lang w:val="ar-SA"/>
          </w:rPr>
          <w:t>-</w:t>
        </w:r>
        <w:r w:rsidR="00D263C0">
          <w:rPr>
            <w:rFonts w:asciiTheme="majorBidi" w:hAnsiTheme="majorBidi" w:cstheme="majorBidi"/>
            <w:b/>
            <w:bCs/>
            <w:noProof/>
            <w:sz w:val="28"/>
            <w:szCs w:val="28"/>
            <w:rtl/>
          </w:rPr>
          <w:t xml:space="preserve"> 89 -</w:t>
        </w:r>
        <w:r w:rsidRPr="0061404E">
          <w:rPr>
            <w:rFonts w:asciiTheme="majorBidi" w:hAnsiTheme="majorBidi" w:cstheme="majorBidi"/>
            <w:b/>
            <w:bCs/>
            <w:sz w:val="28"/>
            <w:szCs w:val="28"/>
          </w:rPr>
          <w:fldChar w:fldCharType="end"/>
        </w:r>
      </w:sdtContent>
    </w:sdt>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770" w:rsidRDefault="00472770">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50E3" w:rsidRDefault="004A50E3" w:rsidP="0061404E">
      <w:r>
        <w:separator/>
      </w:r>
    </w:p>
  </w:footnote>
  <w:footnote w:type="continuationSeparator" w:id="1">
    <w:p w:rsidR="004A50E3" w:rsidRDefault="004A50E3" w:rsidP="0061404E">
      <w:r>
        <w:continuationSeparator/>
      </w:r>
    </w:p>
  </w:footnote>
  <w:footnote w:id="2">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كرم محمد زيدان النجار، مرجع سابق، ص159.</w:t>
      </w:r>
    </w:p>
  </w:footnote>
  <w:footnote w:id="3">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مهند أحمد الصانوري، مرجع سابق، ص93.</w:t>
      </w:r>
    </w:p>
  </w:footnote>
  <w:footnote w:id="4">
    <w:p w:rsidR="00472770" w:rsidRPr="00AF46FE" w:rsidRDefault="00472770" w:rsidP="00863A63">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نبيل إسماعيل عمر</w:t>
      </w:r>
      <w:r w:rsidR="00E23E6C">
        <w:rPr>
          <w:rFonts w:cs="Simplified Arabic" w:hint="cs"/>
          <w:sz w:val="24"/>
          <w:szCs w:val="24"/>
          <w:rtl/>
        </w:rPr>
        <w:t>،</w:t>
      </w:r>
      <w:r w:rsidRPr="00AF46FE">
        <w:rPr>
          <w:rFonts w:cs="Simplified Arabic" w:hint="cs"/>
          <w:sz w:val="24"/>
          <w:szCs w:val="24"/>
          <w:rtl/>
        </w:rPr>
        <w:t xml:space="preserve"> التحكيم في المواد المدنية والتجارية الوطنية والدولية، </w:t>
      </w:r>
      <w:r w:rsidR="00863A63">
        <w:rPr>
          <w:rFonts w:cs="Simplified Arabic" w:hint="cs"/>
          <w:sz w:val="24"/>
          <w:szCs w:val="24"/>
          <w:rtl/>
        </w:rPr>
        <w:t>الطبعة الأولى</w:t>
      </w:r>
      <w:r w:rsidRPr="00AF46FE">
        <w:rPr>
          <w:rFonts w:cs="Simplified Arabic" w:hint="cs"/>
          <w:sz w:val="24"/>
          <w:szCs w:val="24"/>
          <w:rtl/>
        </w:rPr>
        <w:t>،</w:t>
      </w:r>
      <w:r>
        <w:rPr>
          <w:rFonts w:cs="Simplified Arabic" w:hint="cs"/>
          <w:sz w:val="24"/>
          <w:szCs w:val="24"/>
          <w:rtl/>
        </w:rPr>
        <w:t xml:space="preserve"> </w:t>
      </w:r>
      <w:r w:rsidRPr="00AF46FE">
        <w:rPr>
          <w:rFonts w:cs="Simplified Arabic" w:hint="cs"/>
          <w:sz w:val="24"/>
          <w:szCs w:val="24"/>
          <w:rtl/>
        </w:rPr>
        <w:t xml:space="preserve">دار الجامعة الجديدة للنشر، </w:t>
      </w:r>
      <w:r>
        <w:rPr>
          <w:rFonts w:cs="Simplified Arabic" w:hint="cs"/>
          <w:sz w:val="24"/>
          <w:szCs w:val="24"/>
          <w:rtl/>
        </w:rPr>
        <w:t xml:space="preserve">مصر، </w:t>
      </w:r>
      <w:r w:rsidRPr="00AF46FE">
        <w:rPr>
          <w:rFonts w:cs="Simplified Arabic" w:hint="cs"/>
          <w:sz w:val="24"/>
          <w:szCs w:val="24"/>
          <w:rtl/>
        </w:rPr>
        <w:t>سنة 2004، ص104.</w:t>
      </w:r>
    </w:p>
  </w:footnote>
  <w:footnote w:id="5">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نبيل إسماعيل عمر، مرجع سابق، ص105.</w:t>
      </w:r>
    </w:p>
  </w:footnote>
  <w:footnote w:id="6">
    <w:p w:rsidR="00472770" w:rsidRPr="00AF46FE" w:rsidRDefault="00472770" w:rsidP="00E055BB">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هدى محمد مجدي عبد الرحمان، د</w:t>
      </w:r>
      <w:r w:rsidR="00E055BB">
        <w:rPr>
          <w:rFonts w:cs="Simplified Arabic" w:hint="cs"/>
          <w:sz w:val="24"/>
          <w:szCs w:val="24"/>
          <w:rtl/>
        </w:rPr>
        <w:t>و</w:t>
      </w:r>
      <w:r w:rsidRPr="00AF46FE">
        <w:rPr>
          <w:rFonts w:cs="Simplified Arabic" w:hint="cs"/>
          <w:sz w:val="24"/>
          <w:szCs w:val="24"/>
          <w:rtl/>
        </w:rPr>
        <w:t xml:space="preserve">ر المحكم في خصومة التحكيم وحدوده وسلطاته، رسالة مقدمة </w:t>
      </w:r>
      <w:r w:rsidR="00E055BB">
        <w:rPr>
          <w:rFonts w:cs="Simplified Arabic" w:hint="cs"/>
          <w:sz w:val="24"/>
          <w:szCs w:val="24"/>
          <w:rtl/>
        </w:rPr>
        <w:t xml:space="preserve">لنيل شهادة </w:t>
      </w:r>
      <w:r w:rsidR="00E055BB" w:rsidRPr="00AF46FE">
        <w:rPr>
          <w:rFonts w:cs="Simplified Arabic" w:hint="cs"/>
          <w:sz w:val="24"/>
          <w:szCs w:val="24"/>
          <w:rtl/>
        </w:rPr>
        <w:t>دكتوراه</w:t>
      </w:r>
      <w:r w:rsidR="00E055BB">
        <w:rPr>
          <w:rFonts w:cs="Simplified Arabic" w:hint="cs"/>
          <w:sz w:val="24"/>
          <w:szCs w:val="24"/>
          <w:rtl/>
        </w:rPr>
        <w:t>،</w:t>
      </w:r>
      <w:r w:rsidR="00E055BB" w:rsidRPr="00AF46FE">
        <w:rPr>
          <w:rFonts w:cs="Simplified Arabic" w:hint="cs"/>
          <w:sz w:val="24"/>
          <w:szCs w:val="24"/>
          <w:rtl/>
        </w:rPr>
        <w:t xml:space="preserve"> </w:t>
      </w:r>
      <w:r w:rsidRPr="00AF46FE">
        <w:rPr>
          <w:rFonts w:cs="Simplified Arabic" w:hint="cs"/>
          <w:sz w:val="24"/>
          <w:szCs w:val="24"/>
          <w:rtl/>
        </w:rPr>
        <w:t>كلية الحقوق، جامعة القاهرة، سنة 1997، ص204.</w:t>
      </w:r>
    </w:p>
  </w:footnote>
  <w:footnote w:id="7">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وائل أنور بندق، مرجع سابق، ص252.</w:t>
      </w:r>
    </w:p>
  </w:footnote>
  <w:footnote w:id="8">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كرم محمد زيدان النجار، مرجع سابق، ص161.</w:t>
      </w:r>
    </w:p>
  </w:footnote>
  <w:footnote w:id="9">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هدى محمد مجدي عبد الرحمان، مرجع سابق، ص206.</w:t>
      </w:r>
    </w:p>
  </w:footnote>
  <w:footnote w:id="10">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محمود مختار أحمد البريري، مرجع سابق، ص103.</w:t>
      </w:r>
    </w:p>
  </w:footnote>
  <w:footnote w:id="11">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 xml:space="preserve">أحمد مليجي، مرجع سابق، </w:t>
      </w:r>
      <w:r w:rsidR="0011695C">
        <w:rPr>
          <w:rFonts w:cs="Simplified Arabic" w:hint="cs"/>
          <w:sz w:val="24"/>
          <w:szCs w:val="24"/>
          <w:rtl/>
        </w:rPr>
        <w:t xml:space="preserve">ج2، </w:t>
      </w:r>
      <w:r w:rsidRPr="00AF46FE">
        <w:rPr>
          <w:rFonts w:cs="Simplified Arabic" w:hint="cs"/>
          <w:sz w:val="24"/>
          <w:szCs w:val="24"/>
          <w:rtl/>
        </w:rPr>
        <w:t>ص485.</w:t>
      </w:r>
    </w:p>
  </w:footnote>
  <w:footnote w:id="12">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كرم محمد زيدان النجار، مرجع سابق، ص124-125.</w:t>
      </w:r>
    </w:p>
  </w:footnote>
  <w:footnote w:id="13">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كرم محمد زيدان النجار، مرجع سابق، ص166.</w:t>
      </w:r>
    </w:p>
  </w:footnote>
  <w:footnote w:id="14">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محمود مختار أحمد البريري، مرجع سابق، ص105.</w:t>
      </w:r>
    </w:p>
  </w:footnote>
  <w:footnote w:id="15">
    <w:p w:rsidR="00472770" w:rsidRPr="00AF46FE" w:rsidRDefault="00472770" w:rsidP="001946D3">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 xml:space="preserve">محمد شهاب، أساسيات التحكيم التجاري الدولي، القوانين والاتفاقيات المنظمة للتحكيم عربيا وعالميا، </w:t>
      </w:r>
      <w:r w:rsidR="001946D3">
        <w:rPr>
          <w:rFonts w:cs="Simplified Arabic" w:hint="cs"/>
          <w:sz w:val="24"/>
          <w:szCs w:val="24"/>
          <w:rtl/>
        </w:rPr>
        <w:t>الطبعة الأولى</w:t>
      </w:r>
      <w:r w:rsidRPr="00AF46FE">
        <w:rPr>
          <w:rFonts w:cs="Simplified Arabic" w:hint="cs"/>
          <w:sz w:val="24"/>
          <w:szCs w:val="24"/>
          <w:rtl/>
        </w:rPr>
        <w:t>،</w:t>
      </w:r>
      <w:r>
        <w:rPr>
          <w:rFonts w:cs="Simplified Arabic" w:hint="cs"/>
          <w:sz w:val="24"/>
          <w:szCs w:val="24"/>
          <w:rtl/>
        </w:rPr>
        <w:t xml:space="preserve"> </w:t>
      </w:r>
      <w:r w:rsidRPr="00AF46FE">
        <w:rPr>
          <w:rFonts w:cs="Simplified Arabic" w:hint="cs"/>
          <w:sz w:val="24"/>
          <w:szCs w:val="24"/>
          <w:rtl/>
        </w:rPr>
        <w:t xml:space="preserve">مكتبة الوفاء القانونية، </w:t>
      </w:r>
      <w:r>
        <w:rPr>
          <w:rFonts w:cs="Simplified Arabic" w:hint="cs"/>
          <w:sz w:val="24"/>
          <w:szCs w:val="24"/>
          <w:rtl/>
        </w:rPr>
        <w:t xml:space="preserve">مصر، </w:t>
      </w:r>
      <w:r w:rsidRPr="00AF46FE">
        <w:rPr>
          <w:rFonts w:cs="Simplified Arabic" w:hint="cs"/>
          <w:sz w:val="24"/>
          <w:szCs w:val="24"/>
          <w:rtl/>
        </w:rPr>
        <w:t>سنة 2009، ص254.</w:t>
      </w:r>
    </w:p>
  </w:footnote>
  <w:footnote w:id="16">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كرم محمد زيدان النجار، مرجع سابق، ص167.</w:t>
      </w:r>
    </w:p>
  </w:footnote>
  <w:footnote w:id="17">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هدى محمد مجدي عبد الرحمان، مرجع سابق، ص210.</w:t>
      </w:r>
    </w:p>
  </w:footnote>
  <w:footnote w:id="18">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هدى محمد مجدي عبد الرحمان، مرجع سابق، ص210.</w:t>
      </w:r>
    </w:p>
  </w:footnote>
  <w:footnote w:id="19">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كرم محمد زيدان النجار، مرجع سابق، ص168.</w:t>
      </w:r>
    </w:p>
  </w:footnote>
  <w:footnote w:id="20">
    <w:p w:rsidR="00472770" w:rsidRPr="00AF46FE" w:rsidRDefault="00472770" w:rsidP="00A03EA6">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 xml:space="preserve">أشرف عبد العليم الرفاعي، النظام العام والقانون الواجب التطبيق على إجراءات التحكيم في العلاقات ذات العنصر الأجنبي، </w:t>
      </w:r>
      <w:r w:rsidR="00A03EA6">
        <w:rPr>
          <w:rFonts w:cs="Simplified Arabic" w:hint="cs"/>
          <w:sz w:val="24"/>
          <w:szCs w:val="24"/>
          <w:rtl/>
        </w:rPr>
        <w:t>الطبعة الأولى</w:t>
      </w:r>
      <w:r w:rsidRPr="00AF46FE">
        <w:rPr>
          <w:rFonts w:cs="Simplified Arabic" w:hint="cs"/>
          <w:sz w:val="24"/>
          <w:szCs w:val="24"/>
          <w:rtl/>
        </w:rPr>
        <w:t>،</w:t>
      </w:r>
      <w:r>
        <w:rPr>
          <w:rFonts w:cs="Simplified Arabic" w:hint="cs"/>
          <w:sz w:val="24"/>
          <w:szCs w:val="24"/>
          <w:rtl/>
        </w:rPr>
        <w:t xml:space="preserve"> </w:t>
      </w:r>
      <w:r w:rsidRPr="00AF46FE">
        <w:rPr>
          <w:rFonts w:cs="Simplified Arabic" w:hint="cs"/>
          <w:sz w:val="24"/>
          <w:szCs w:val="24"/>
          <w:rtl/>
        </w:rPr>
        <w:t xml:space="preserve">دار الفكر الجامعي، </w:t>
      </w:r>
      <w:r>
        <w:rPr>
          <w:rFonts w:cs="Simplified Arabic" w:hint="cs"/>
          <w:sz w:val="24"/>
          <w:szCs w:val="24"/>
          <w:rtl/>
        </w:rPr>
        <w:t xml:space="preserve">مصر، </w:t>
      </w:r>
      <w:r w:rsidRPr="00AF46FE">
        <w:rPr>
          <w:rFonts w:cs="Simplified Arabic" w:hint="cs"/>
          <w:sz w:val="24"/>
          <w:szCs w:val="24"/>
          <w:rtl/>
        </w:rPr>
        <w:t>سنة 2003، ص60-61.</w:t>
      </w:r>
    </w:p>
  </w:footnote>
  <w:footnote w:id="21">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أشرف عبد العليم الرفاعي، مرجع سابق، ص60.</w:t>
      </w:r>
    </w:p>
  </w:footnote>
  <w:footnote w:id="22">
    <w:p w:rsidR="00472770" w:rsidRPr="00AF46FE" w:rsidRDefault="00472770" w:rsidP="005F239A">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Pr>
          <w:rFonts w:cs="Simplified Arabic" w:hint="cs"/>
          <w:sz w:val="24"/>
          <w:szCs w:val="24"/>
          <w:rtl/>
        </w:rPr>
        <w:t xml:space="preserve">قانون التحكيم المصري رقم </w:t>
      </w:r>
      <w:r w:rsidR="005F239A">
        <w:rPr>
          <w:rFonts w:cs="Simplified Arabic" w:hint="cs"/>
          <w:sz w:val="24"/>
          <w:szCs w:val="24"/>
          <w:rtl/>
        </w:rPr>
        <w:t>27</w:t>
      </w:r>
      <w:r>
        <w:rPr>
          <w:rFonts w:cs="Simplified Arabic" w:hint="cs"/>
          <w:sz w:val="24"/>
          <w:szCs w:val="24"/>
          <w:rtl/>
        </w:rPr>
        <w:t xml:space="preserve"> لسنة 1994.</w:t>
      </w:r>
    </w:p>
  </w:footnote>
  <w:footnote w:id="23">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Pr>
          <w:rFonts w:cs="Simplified Arabic" w:hint="cs"/>
          <w:sz w:val="24"/>
          <w:szCs w:val="24"/>
          <w:rtl/>
        </w:rPr>
        <w:t>أحمد مليجي، مرجع سابق، ج1، ص414.</w:t>
      </w:r>
    </w:p>
  </w:footnote>
  <w:footnote w:id="24">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مولود ديدان، مرجع سابق، ص231.</w:t>
      </w:r>
    </w:p>
  </w:footnote>
  <w:footnote w:id="25">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لزهر بن سعيد، مرجع سابق، ص87.</w:t>
      </w:r>
    </w:p>
  </w:footnote>
  <w:footnote w:id="26">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مهند أحمد الصانوري، مرجع سابق، ص95.</w:t>
      </w:r>
    </w:p>
  </w:footnote>
  <w:footnote w:id="27">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كرم محمد زيدان النجار، مرجع سابق، ص172.</w:t>
      </w:r>
    </w:p>
  </w:footnote>
  <w:footnote w:id="28">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محمود مختار أحمد البريري، مرجع سابق، ص107.</w:t>
      </w:r>
    </w:p>
  </w:footnote>
  <w:footnote w:id="29">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مهند أحمد الصانوري، مرجع سابق، ص96.</w:t>
      </w:r>
    </w:p>
  </w:footnote>
  <w:footnote w:id="30">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لزهر بن سعيد، مرجع سابق، ص270-271.</w:t>
      </w:r>
    </w:p>
  </w:footnote>
  <w:footnote w:id="31">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مهند أحمد الصانوري، مرجع سابق، ص98.</w:t>
      </w:r>
    </w:p>
  </w:footnote>
  <w:footnote w:id="32">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كرم محمد زيدان النجار، مرجع سابق، ص174.</w:t>
      </w:r>
    </w:p>
  </w:footnote>
  <w:footnote w:id="33">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كرم محمد زيدان النجار، مرجع سابق، ص175.</w:t>
      </w:r>
    </w:p>
  </w:footnote>
  <w:footnote w:id="34">
    <w:p w:rsidR="00472770" w:rsidRPr="00AF46FE" w:rsidRDefault="00472770" w:rsidP="003B152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مهند أحمد الصانوري، مرجع السابق، ص103.</w:t>
      </w:r>
    </w:p>
  </w:footnote>
  <w:footnote w:id="35">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لزهر بن سعيد، مرجع سابق، ص293.</w:t>
      </w:r>
    </w:p>
  </w:footnote>
  <w:footnote w:id="36">
    <w:p w:rsidR="00472770" w:rsidRPr="00AF46FE" w:rsidRDefault="00472770" w:rsidP="005F6B14">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أحمد مليجي، مرجع سابق، ج1، ص261.</w:t>
      </w:r>
    </w:p>
  </w:footnote>
  <w:footnote w:id="37">
    <w:p w:rsidR="00472770" w:rsidRPr="00AF46FE" w:rsidRDefault="00472770" w:rsidP="005F6B14">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002E6698" w:rsidRPr="00AF46FE">
        <w:rPr>
          <w:rFonts w:cs="Simplified Arabic" w:hint="cs"/>
          <w:sz w:val="24"/>
          <w:szCs w:val="24"/>
          <w:rtl/>
        </w:rPr>
        <w:t xml:space="preserve">أحمد مليجي، مرجع سابق، ج1، </w:t>
      </w:r>
      <w:r w:rsidRPr="00AF46FE">
        <w:rPr>
          <w:rFonts w:cs="Simplified Arabic" w:hint="cs"/>
          <w:sz w:val="24"/>
          <w:szCs w:val="24"/>
          <w:rtl/>
        </w:rPr>
        <w:t>ص449.</w:t>
      </w:r>
    </w:p>
  </w:footnote>
  <w:footnote w:id="38">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مهند أحمد الصانوري، مرجع سابق، ص105.</w:t>
      </w:r>
    </w:p>
  </w:footnote>
  <w:footnote w:id="39">
    <w:p w:rsidR="00472770" w:rsidRPr="00AF46FE" w:rsidRDefault="00472770" w:rsidP="002E6698">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 xml:space="preserve">أحمد مليجي، مرجع سابق، ص450 </w:t>
      </w:r>
      <w:r w:rsidR="002E6698">
        <w:rPr>
          <w:rFonts w:cs="Simplified Arabic" w:hint="cs"/>
          <w:sz w:val="24"/>
          <w:szCs w:val="24"/>
          <w:rtl/>
        </w:rPr>
        <w:t>،</w:t>
      </w:r>
      <w:r w:rsidRPr="00AF46FE">
        <w:rPr>
          <w:rFonts w:cs="Simplified Arabic" w:hint="cs"/>
          <w:sz w:val="24"/>
          <w:szCs w:val="24"/>
          <w:rtl/>
        </w:rPr>
        <w:t>451.</w:t>
      </w:r>
    </w:p>
  </w:footnote>
  <w:footnote w:id="40">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محمود سمير الشرقاوي، مرجع سابق، ص383 وما يليها.</w:t>
      </w:r>
    </w:p>
  </w:footnote>
  <w:footnote w:id="41">
    <w:p w:rsidR="00472770" w:rsidRPr="00AF46FE" w:rsidRDefault="00472770" w:rsidP="003022A6">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003022A6">
        <w:rPr>
          <w:rFonts w:cs="Simplified Arabic" w:hint="cs"/>
          <w:sz w:val="24"/>
          <w:szCs w:val="24"/>
          <w:rtl/>
        </w:rPr>
        <w:t>المادة 1046 من قانون الإجراءات المدنية والإدارية الجزائري.</w:t>
      </w:r>
    </w:p>
  </w:footnote>
  <w:footnote w:id="42">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لزهر بن سعيد، مرجع سابق، ص295.</w:t>
      </w:r>
    </w:p>
  </w:footnote>
  <w:footnote w:id="43">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المرجع نفسه، ص296.</w:t>
      </w:r>
    </w:p>
  </w:footnote>
  <w:footnote w:id="44">
    <w:p w:rsidR="00472770" w:rsidRPr="00AF46FE" w:rsidRDefault="00472770" w:rsidP="004C5003">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004C5003">
        <w:rPr>
          <w:rFonts w:cs="Simplified Arabic" w:hint="cs"/>
          <w:sz w:val="24"/>
          <w:szCs w:val="24"/>
          <w:rtl/>
        </w:rPr>
        <w:t>المادة 1046 من قانون الإجراءات المدنية والإدارية الجزائري.</w:t>
      </w:r>
    </w:p>
  </w:footnote>
  <w:footnote w:id="45">
    <w:p w:rsidR="00472770" w:rsidRPr="00AF46FE" w:rsidRDefault="00472770" w:rsidP="00E703A3">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 xml:space="preserve">لزهر بن سعيد، مرجع </w:t>
      </w:r>
      <w:r w:rsidR="00E703A3">
        <w:rPr>
          <w:rFonts w:cs="Simplified Arabic" w:hint="cs"/>
          <w:sz w:val="24"/>
          <w:szCs w:val="24"/>
          <w:rtl/>
        </w:rPr>
        <w:t>سابق</w:t>
      </w:r>
      <w:r w:rsidRPr="00AF46FE">
        <w:rPr>
          <w:rFonts w:cs="Simplified Arabic" w:hint="cs"/>
          <w:sz w:val="24"/>
          <w:szCs w:val="24"/>
          <w:rtl/>
        </w:rPr>
        <w:t>، ص298.</w:t>
      </w:r>
    </w:p>
  </w:footnote>
  <w:footnote w:id="46">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مهند أحمد الصانوري، مرجع سابق، ص120.</w:t>
      </w:r>
    </w:p>
  </w:footnote>
  <w:footnote w:id="47">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المرجع نفسه، ص126.</w:t>
      </w:r>
    </w:p>
  </w:footnote>
  <w:footnote w:id="48">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لزهر بن سعيد، مرجع سابق، ص250.</w:t>
      </w:r>
    </w:p>
  </w:footnote>
  <w:footnote w:id="49">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مهند أحمد الصانوري، مرجع سابق، ص128.</w:t>
      </w:r>
    </w:p>
  </w:footnote>
  <w:footnote w:id="50">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لزهر بن سعيد، مرجع سابق، ص251.</w:t>
      </w:r>
    </w:p>
  </w:footnote>
  <w:footnote w:id="51">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أشرف عبد العليم الرفاعي، مرجع سابق، ص08.</w:t>
      </w:r>
    </w:p>
  </w:footnote>
  <w:footnote w:id="52">
    <w:p w:rsidR="00472770" w:rsidRPr="00AF46FE" w:rsidRDefault="00472770" w:rsidP="00F50B53">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00F50B53" w:rsidRPr="00AF46FE">
        <w:rPr>
          <w:rFonts w:cs="Simplified Arabic" w:hint="cs"/>
          <w:sz w:val="24"/>
          <w:szCs w:val="24"/>
          <w:rtl/>
        </w:rPr>
        <w:t>أشرف عبد العليم الرفاعي، مرجع سابق، ص</w:t>
      </w:r>
      <w:r w:rsidRPr="00AF46FE">
        <w:rPr>
          <w:rFonts w:cs="Simplified Arabic" w:hint="cs"/>
          <w:sz w:val="24"/>
          <w:szCs w:val="24"/>
          <w:rtl/>
        </w:rPr>
        <w:t>07.</w:t>
      </w:r>
    </w:p>
  </w:footnote>
  <w:footnote w:id="53">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هدى محمد مجدي عبد الرحمان، مرجع سابق، ص279.</w:t>
      </w:r>
    </w:p>
  </w:footnote>
  <w:footnote w:id="54">
    <w:p w:rsidR="00472770" w:rsidRPr="00AF46FE" w:rsidRDefault="00472770" w:rsidP="008D6543">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008D6543" w:rsidRPr="00AF46FE">
        <w:rPr>
          <w:rFonts w:cs="Simplified Arabic" w:hint="cs"/>
          <w:sz w:val="24"/>
          <w:szCs w:val="24"/>
          <w:rtl/>
        </w:rPr>
        <w:t>هدى محمد مجدي عبد الرحمان، مرجع سابق،</w:t>
      </w:r>
      <w:r w:rsidRPr="00AF46FE">
        <w:rPr>
          <w:rFonts w:cs="Simplified Arabic" w:hint="cs"/>
          <w:sz w:val="24"/>
          <w:szCs w:val="24"/>
          <w:rtl/>
        </w:rPr>
        <w:t xml:space="preserve"> ص279.</w:t>
      </w:r>
    </w:p>
  </w:footnote>
  <w:footnote w:id="55">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لزهر بن سعيد، مرجع سابق، ص256.</w:t>
      </w:r>
    </w:p>
  </w:footnote>
  <w:footnote w:id="56">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لزهر بن سعيد، مرجع سابق، ص257.</w:t>
      </w:r>
    </w:p>
  </w:footnote>
  <w:footnote w:id="57">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أحمد مليجي، مرجع سابق، ج2، ص455.</w:t>
      </w:r>
    </w:p>
  </w:footnote>
  <w:footnote w:id="58">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لزهر بن سعيد، مرجع سابق، ص258.</w:t>
      </w:r>
    </w:p>
  </w:footnote>
  <w:footnote w:id="59">
    <w:p w:rsidR="00472770" w:rsidRPr="00AF46FE" w:rsidRDefault="00472770" w:rsidP="00D77B7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w:t>
      </w:r>
      <w:r w:rsidRPr="00AF46FE">
        <w:rPr>
          <w:rFonts w:cs="Simplified Arabic" w:hint="cs"/>
          <w:sz w:val="24"/>
          <w:szCs w:val="24"/>
          <w:rtl/>
        </w:rPr>
        <w:t xml:space="preserve"> سليم</w:t>
      </w:r>
      <w:r w:rsidR="00D77B7E">
        <w:rPr>
          <w:rFonts w:cs="Simplified Arabic" w:hint="cs"/>
          <w:sz w:val="24"/>
          <w:szCs w:val="24"/>
          <w:rtl/>
        </w:rPr>
        <w:t xml:space="preserve"> ال</w:t>
      </w:r>
      <w:r w:rsidR="00D77B7E" w:rsidRPr="00AF46FE">
        <w:rPr>
          <w:rFonts w:cs="Simplified Arabic" w:hint="cs"/>
          <w:sz w:val="24"/>
          <w:szCs w:val="24"/>
          <w:rtl/>
        </w:rPr>
        <w:t>بشي</w:t>
      </w:r>
      <w:r w:rsidR="00D77B7E">
        <w:rPr>
          <w:rFonts w:cs="Simplified Arabic" w:hint="cs"/>
          <w:sz w:val="24"/>
          <w:szCs w:val="24"/>
          <w:rtl/>
        </w:rPr>
        <w:t>ر</w:t>
      </w:r>
      <w:r w:rsidRPr="00AF46FE">
        <w:rPr>
          <w:rFonts w:cs="Simplified Arabic" w:hint="cs"/>
          <w:sz w:val="24"/>
          <w:szCs w:val="24"/>
          <w:rtl/>
        </w:rPr>
        <w:t>، دور القاضي في التحكيم، رسالة ماجستير، تخصص قانون أعمال، جامعة باتنة، سنة 2003، ص40.</w:t>
      </w:r>
    </w:p>
  </w:footnote>
  <w:footnote w:id="60">
    <w:p w:rsidR="00472770" w:rsidRPr="00AF46FE" w:rsidRDefault="00472770" w:rsidP="00A03EA6">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 xml:space="preserve">أمال </w:t>
      </w:r>
      <w:r w:rsidR="009D19B5">
        <w:rPr>
          <w:rFonts w:cs="Simplified Arabic" w:hint="cs"/>
          <w:sz w:val="24"/>
          <w:szCs w:val="24"/>
          <w:rtl/>
        </w:rPr>
        <w:t>ي</w:t>
      </w:r>
      <w:r w:rsidRPr="00AF46FE">
        <w:rPr>
          <w:rFonts w:cs="Simplified Arabic" w:hint="cs"/>
          <w:sz w:val="24"/>
          <w:szCs w:val="24"/>
          <w:rtl/>
        </w:rPr>
        <w:t xml:space="preserve">در، الرقابة القضائية على التحكيم التجاري الدولي، منشورات الحلبي الحقوقية، </w:t>
      </w:r>
      <w:r w:rsidR="00A03EA6">
        <w:rPr>
          <w:rFonts w:cs="Simplified Arabic" w:hint="cs"/>
          <w:sz w:val="24"/>
          <w:szCs w:val="24"/>
          <w:rtl/>
        </w:rPr>
        <w:t>الطبعة الأولى</w:t>
      </w:r>
      <w:r w:rsidRPr="00AF46FE">
        <w:rPr>
          <w:rFonts w:cs="Simplified Arabic" w:hint="cs"/>
          <w:sz w:val="24"/>
          <w:szCs w:val="24"/>
          <w:rtl/>
        </w:rPr>
        <w:t>، سنة 2012، لبنان، ص15.</w:t>
      </w:r>
    </w:p>
  </w:footnote>
  <w:footnote w:id="61">
    <w:p w:rsidR="00472770" w:rsidRPr="00AF46FE" w:rsidRDefault="00472770" w:rsidP="00D1038D">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 xml:space="preserve">عامر فتحي البطاينة، دور القاضي في التحكيم التجاري الدولي، </w:t>
      </w:r>
      <w:r w:rsidR="00D1038D">
        <w:rPr>
          <w:rFonts w:cs="Simplified Arabic" w:hint="cs"/>
          <w:sz w:val="24"/>
          <w:szCs w:val="24"/>
          <w:rtl/>
        </w:rPr>
        <w:t>الطبعة الأولى</w:t>
      </w:r>
      <w:r w:rsidR="005F239A">
        <w:rPr>
          <w:rFonts w:cs="Simplified Arabic" w:hint="cs"/>
          <w:sz w:val="24"/>
          <w:szCs w:val="24"/>
          <w:rtl/>
        </w:rPr>
        <w:t xml:space="preserve">، </w:t>
      </w:r>
      <w:r w:rsidRPr="00AF46FE">
        <w:rPr>
          <w:rFonts w:cs="Simplified Arabic" w:hint="cs"/>
          <w:sz w:val="24"/>
          <w:szCs w:val="24"/>
          <w:rtl/>
        </w:rPr>
        <w:t xml:space="preserve">دار الثقافة للنشر والتوزيع، </w:t>
      </w:r>
      <w:r w:rsidR="00D1038D">
        <w:rPr>
          <w:rFonts w:cs="Simplified Arabic" w:hint="cs"/>
          <w:sz w:val="24"/>
          <w:szCs w:val="24"/>
          <w:rtl/>
        </w:rPr>
        <w:t xml:space="preserve">الأردن، </w:t>
      </w:r>
      <w:r w:rsidRPr="00AF46FE">
        <w:rPr>
          <w:rFonts w:cs="Simplified Arabic" w:hint="cs"/>
          <w:sz w:val="24"/>
          <w:szCs w:val="24"/>
          <w:rtl/>
        </w:rPr>
        <w:t>سنة 2008، ص67.</w:t>
      </w:r>
    </w:p>
  </w:footnote>
  <w:footnote w:id="62">
    <w:p w:rsidR="00472770" w:rsidRPr="00AF46FE" w:rsidRDefault="00472770" w:rsidP="009D19B5">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 xml:space="preserve">أمال </w:t>
      </w:r>
      <w:r w:rsidR="009D19B5">
        <w:rPr>
          <w:rFonts w:cs="Simplified Arabic" w:hint="cs"/>
          <w:sz w:val="24"/>
          <w:szCs w:val="24"/>
          <w:rtl/>
        </w:rPr>
        <w:t>ي</w:t>
      </w:r>
      <w:r w:rsidRPr="00AF46FE">
        <w:rPr>
          <w:rFonts w:cs="Simplified Arabic" w:hint="cs"/>
          <w:sz w:val="24"/>
          <w:szCs w:val="24"/>
          <w:rtl/>
        </w:rPr>
        <w:t>در، مرجع سابق، ص28.</w:t>
      </w:r>
    </w:p>
  </w:footnote>
  <w:footnote w:id="63">
    <w:p w:rsidR="00472770" w:rsidRPr="00AF46FE" w:rsidRDefault="00472770" w:rsidP="00D77B7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00D77B7E" w:rsidRPr="00AF46FE">
        <w:rPr>
          <w:rFonts w:cs="Simplified Arabic" w:hint="cs"/>
          <w:sz w:val="24"/>
          <w:szCs w:val="24"/>
          <w:rtl/>
        </w:rPr>
        <w:t>سليم</w:t>
      </w:r>
      <w:r w:rsidR="00D77B7E">
        <w:rPr>
          <w:rFonts w:cs="Simplified Arabic" w:hint="cs"/>
          <w:sz w:val="24"/>
          <w:szCs w:val="24"/>
          <w:rtl/>
        </w:rPr>
        <w:t xml:space="preserve"> ال</w:t>
      </w:r>
      <w:r w:rsidR="00D77B7E" w:rsidRPr="00AF46FE">
        <w:rPr>
          <w:rFonts w:cs="Simplified Arabic" w:hint="cs"/>
          <w:sz w:val="24"/>
          <w:szCs w:val="24"/>
          <w:rtl/>
        </w:rPr>
        <w:t>بشي</w:t>
      </w:r>
      <w:r w:rsidR="00D77B7E">
        <w:rPr>
          <w:rFonts w:cs="Simplified Arabic" w:hint="cs"/>
          <w:sz w:val="24"/>
          <w:szCs w:val="24"/>
          <w:rtl/>
        </w:rPr>
        <w:t>ر</w:t>
      </w:r>
      <w:r w:rsidRPr="00AF46FE">
        <w:rPr>
          <w:rFonts w:cs="Simplified Arabic" w:hint="cs"/>
          <w:sz w:val="24"/>
          <w:szCs w:val="24"/>
          <w:rtl/>
        </w:rPr>
        <w:t>، مرجع سابق، ص46.</w:t>
      </w:r>
    </w:p>
  </w:footnote>
  <w:footnote w:id="64">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أحمد مليجي، مرجع سابق، ج1، ص363.</w:t>
      </w:r>
    </w:p>
  </w:footnote>
  <w:footnote w:id="65">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أحمد مليجي، مرجع سابق، ج1، ص364.</w:t>
      </w:r>
    </w:p>
  </w:footnote>
  <w:footnote w:id="66">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المادة 1041 الفقرة 2 من قانون الإجراءات المدنية والإدارية الجزائري.</w:t>
      </w:r>
    </w:p>
  </w:footnote>
  <w:footnote w:id="67">
    <w:p w:rsidR="00472770" w:rsidRPr="00AF46FE" w:rsidRDefault="00472770" w:rsidP="009D19B5">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 xml:space="preserve">أمال </w:t>
      </w:r>
      <w:r w:rsidR="009D19B5">
        <w:rPr>
          <w:rFonts w:cs="Simplified Arabic" w:hint="cs"/>
          <w:sz w:val="24"/>
          <w:szCs w:val="24"/>
          <w:rtl/>
        </w:rPr>
        <w:t>ي</w:t>
      </w:r>
      <w:r w:rsidRPr="00AF46FE">
        <w:rPr>
          <w:rFonts w:cs="Simplified Arabic" w:hint="cs"/>
          <w:sz w:val="24"/>
          <w:szCs w:val="24"/>
          <w:rtl/>
        </w:rPr>
        <w:t>در، مرجع سابق، ص31</w:t>
      </w:r>
    </w:p>
  </w:footnote>
  <w:footnote w:id="68">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المرجع نفسه، ص33.</w:t>
      </w:r>
    </w:p>
  </w:footnote>
  <w:footnote w:id="69">
    <w:p w:rsidR="00472770" w:rsidRPr="00AF46FE" w:rsidRDefault="00472770" w:rsidP="009D19B5">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 xml:space="preserve">أمال </w:t>
      </w:r>
      <w:r w:rsidR="009D19B5">
        <w:rPr>
          <w:rFonts w:cs="Simplified Arabic" w:hint="cs"/>
          <w:sz w:val="24"/>
          <w:szCs w:val="24"/>
          <w:rtl/>
        </w:rPr>
        <w:t>ي</w:t>
      </w:r>
      <w:r w:rsidRPr="00AF46FE">
        <w:rPr>
          <w:rFonts w:cs="Simplified Arabic" w:hint="cs"/>
          <w:sz w:val="24"/>
          <w:szCs w:val="24"/>
          <w:rtl/>
        </w:rPr>
        <w:t>در، مرجع سابق، ص34.</w:t>
      </w:r>
    </w:p>
  </w:footnote>
  <w:footnote w:id="70">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المرجع نفسه، ص36.</w:t>
      </w:r>
    </w:p>
  </w:footnote>
  <w:footnote w:id="71">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وائل أنور بندق، مرجع سابق، ص250.</w:t>
      </w:r>
    </w:p>
  </w:footnote>
  <w:footnote w:id="72">
    <w:p w:rsidR="00472770" w:rsidRPr="00AF46FE" w:rsidRDefault="00472770" w:rsidP="00ED6406">
      <w:pPr>
        <w:pStyle w:val="a5"/>
        <w:jc w:val="both"/>
        <w:rPr>
          <w:rFonts w:cs="Simplified Arabic"/>
          <w:sz w:val="24"/>
          <w:szCs w:val="24"/>
          <w:rtl/>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 xml:space="preserve">سائح سنقوقة، شرح قانون الإجراءات المدنية والإدارية، رقم 08/09، ج2، </w:t>
      </w:r>
      <w:r w:rsidR="005F239A">
        <w:rPr>
          <w:rFonts w:cs="Simplified Arabic" w:hint="cs"/>
          <w:sz w:val="24"/>
          <w:szCs w:val="24"/>
          <w:rtl/>
        </w:rPr>
        <w:t xml:space="preserve">الطبعة الأولى، </w:t>
      </w:r>
      <w:r w:rsidRPr="00AF46FE">
        <w:rPr>
          <w:rFonts w:cs="Simplified Arabic" w:hint="cs"/>
          <w:sz w:val="24"/>
          <w:szCs w:val="24"/>
          <w:rtl/>
        </w:rPr>
        <w:t xml:space="preserve">دار الهدى، الجزائر، </w:t>
      </w:r>
      <w:r w:rsidR="00ED6406" w:rsidRPr="00AF46FE">
        <w:rPr>
          <w:rFonts w:cs="Simplified Arabic" w:hint="cs"/>
          <w:sz w:val="24"/>
          <w:szCs w:val="24"/>
          <w:rtl/>
        </w:rPr>
        <w:t>سنة 2011</w:t>
      </w:r>
      <w:r w:rsidR="00ED6406">
        <w:rPr>
          <w:rFonts w:cs="Simplified Arabic" w:hint="cs"/>
          <w:sz w:val="24"/>
          <w:szCs w:val="24"/>
          <w:rtl/>
        </w:rPr>
        <w:t xml:space="preserve">، </w:t>
      </w:r>
      <w:r w:rsidRPr="00AF46FE">
        <w:rPr>
          <w:rFonts w:cs="Simplified Arabic" w:hint="cs"/>
          <w:sz w:val="24"/>
          <w:szCs w:val="24"/>
          <w:rtl/>
        </w:rPr>
        <w:t>ص1221.</w:t>
      </w:r>
    </w:p>
  </w:footnote>
  <w:footnote w:id="73">
    <w:p w:rsidR="00472770" w:rsidRPr="00AF46FE" w:rsidRDefault="00472770" w:rsidP="00ED6406">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المادة 1040 من قانون الإجراءات المدنية والإدارية الجزائري</w:t>
      </w:r>
      <w:r w:rsidR="00ED6406">
        <w:rPr>
          <w:rFonts w:cs="Simplified Arabic" w:hint="cs"/>
          <w:sz w:val="24"/>
          <w:szCs w:val="24"/>
          <w:rtl/>
        </w:rPr>
        <w:t>.</w:t>
      </w:r>
    </w:p>
  </w:footnote>
  <w:footnote w:id="74">
    <w:p w:rsidR="00472770" w:rsidRPr="00AF46FE" w:rsidRDefault="00472770" w:rsidP="009D19B5">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 xml:space="preserve">أمال </w:t>
      </w:r>
      <w:r w:rsidR="009D19B5">
        <w:rPr>
          <w:rFonts w:cs="Simplified Arabic" w:hint="cs"/>
          <w:sz w:val="24"/>
          <w:szCs w:val="24"/>
          <w:rtl/>
        </w:rPr>
        <w:t>ي</w:t>
      </w:r>
      <w:r w:rsidRPr="00AF46FE">
        <w:rPr>
          <w:rFonts w:cs="Simplified Arabic" w:hint="cs"/>
          <w:sz w:val="24"/>
          <w:szCs w:val="24"/>
          <w:rtl/>
        </w:rPr>
        <w:t>در، مرجع سابق، ص39</w:t>
      </w:r>
      <w:r>
        <w:rPr>
          <w:rFonts w:cs="Simplified Arabic" w:hint="cs"/>
          <w:sz w:val="24"/>
          <w:szCs w:val="24"/>
          <w:rtl/>
        </w:rPr>
        <w:t>.</w:t>
      </w:r>
    </w:p>
  </w:footnote>
  <w:footnote w:id="75">
    <w:p w:rsidR="00472770" w:rsidRPr="00AF46FE" w:rsidRDefault="00472770" w:rsidP="00AE28C4">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المادة 1041 من قانون الإجراءات المدنية والإدارية الجزائري</w:t>
      </w:r>
      <w:r w:rsidR="00AE28C4">
        <w:rPr>
          <w:rFonts w:cs="Simplified Arabic" w:hint="cs"/>
          <w:sz w:val="24"/>
          <w:szCs w:val="24"/>
          <w:rtl/>
        </w:rPr>
        <w:t>.</w:t>
      </w:r>
    </w:p>
  </w:footnote>
  <w:footnote w:id="76">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المادة 20 من قانون التحكيم المصري، المادة 19 من قانون التحكيم الأردني.</w:t>
      </w:r>
    </w:p>
  </w:footnote>
  <w:footnote w:id="77">
    <w:p w:rsidR="00472770" w:rsidRPr="00AF46FE" w:rsidRDefault="00472770" w:rsidP="00AE28C4">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 xml:space="preserve">أمال </w:t>
      </w:r>
      <w:r w:rsidR="009D19B5">
        <w:rPr>
          <w:rFonts w:cs="Simplified Arabic" w:hint="cs"/>
          <w:sz w:val="24"/>
          <w:szCs w:val="24"/>
          <w:rtl/>
        </w:rPr>
        <w:t>ي</w:t>
      </w:r>
      <w:r w:rsidRPr="00AF46FE">
        <w:rPr>
          <w:rFonts w:cs="Simplified Arabic" w:hint="cs"/>
          <w:sz w:val="24"/>
          <w:szCs w:val="24"/>
          <w:rtl/>
        </w:rPr>
        <w:t xml:space="preserve">در، مرجع </w:t>
      </w:r>
      <w:r w:rsidR="00AE28C4">
        <w:rPr>
          <w:rFonts w:cs="Simplified Arabic" w:hint="cs"/>
          <w:sz w:val="24"/>
          <w:szCs w:val="24"/>
          <w:rtl/>
        </w:rPr>
        <w:t>سابق</w:t>
      </w:r>
      <w:r w:rsidRPr="00AF46FE">
        <w:rPr>
          <w:rFonts w:cs="Simplified Arabic" w:hint="cs"/>
          <w:sz w:val="24"/>
          <w:szCs w:val="24"/>
          <w:rtl/>
        </w:rPr>
        <w:t>، ص40.</w:t>
      </w:r>
    </w:p>
  </w:footnote>
  <w:footnote w:id="78">
    <w:p w:rsidR="00472770" w:rsidRPr="00AF46FE" w:rsidRDefault="00472770" w:rsidP="00AE28C4">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المادة 1014 و1015 من قانون الإجراءات المدنية والإدارية الجزائرية</w:t>
      </w:r>
      <w:r w:rsidR="00AE28C4">
        <w:rPr>
          <w:rFonts w:cs="Simplified Arabic" w:hint="cs"/>
          <w:sz w:val="24"/>
          <w:szCs w:val="24"/>
          <w:rtl/>
        </w:rPr>
        <w:t>.</w:t>
      </w:r>
    </w:p>
  </w:footnote>
  <w:footnote w:id="79">
    <w:p w:rsidR="00472770" w:rsidRPr="00AF46FE" w:rsidRDefault="00472770" w:rsidP="00107531">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 xml:space="preserve">المادة 16 من قانون التحكيم المصري رقم </w:t>
      </w:r>
      <w:r w:rsidR="00107531">
        <w:rPr>
          <w:rFonts w:cs="Simplified Arabic" w:hint="cs"/>
          <w:sz w:val="24"/>
          <w:szCs w:val="24"/>
          <w:rtl/>
        </w:rPr>
        <w:t>27</w:t>
      </w:r>
      <w:r w:rsidRPr="00AF46FE">
        <w:rPr>
          <w:rFonts w:cs="Simplified Arabic" w:hint="cs"/>
          <w:sz w:val="24"/>
          <w:szCs w:val="24"/>
          <w:rtl/>
        </w:rPr>
        <w:t xml:space="preserve"> لسنة 1994.</w:t>
      </w:r>
    </w:p>
  </w:footnote>
  <w:footnote w:id="80">
    <w:p w:rsidR="00472770" w:rsidRPr="00AF46FE" w:rsidRDefault="00472770" w:rsidP="009D19B5">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 xml:space="preserve">أمال </w:t>
      </w:r>
      <w:r w:rsidR="009D19B5">
        <w:rPr>
          <w:rFonts w:cs="Simplified Arabic" w:hint="cs"/>
          <w:sz w:val="24"/>
          <w:szCs w:val="24"/>
          <w:rtl/>
        </w:rPr>
        <w:t>ي</w:t>
      </w:r>
      <w:r w:rsidRPr="00AF46FE">
        <w:rPr>
          <w:rFonts w:cs="Simplified Arabic" w:hint="cs"/>
          <w:sz w:val="24"/>
          <w:szCs w:val="24"/>
          <w:rtl/>
        </w:rPr>
        <w:t>در، مرجع سابق، ص41.</w:t>
      </w:r>
    </w:p>
  </w:footnote>
  <w:footnote w:id="81">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ال</w:t>
      </w:r>
      <w:r w:rsidR="00892D51">
        <w:rPr>
          <w:rFonts w:cs="Simplified Arabic" w:hint="cs"/>
          <w:sz w:val="24"/>
          <w:szCs w:val="24"/>
          <w:rtl/>
        </w:rPr>
        <w:t>مادة 17 من قانون التحكيم المصري رقم 27 سنة 1994.</w:t>
      </w:r>
    </w:p>
  </w:footnote>
  <w:footnote w:id="82">
    <w:p w:rsidR="00472770" w:rsidRPr="00AF46FE" w:rsidRDefault="00472770" w:rsidP="000054B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أمال يدر، مرجع سابق، ص42</w:t>
      </w:r>
    </w:p>
  </w:footnote>
  <w:footnote w:id="83">
    <w:p w:rsidR="00472770" w:rsidRPr="00AF46FE" w:rsidRDefault="00472770" w:rsidP="00106DB2">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عامر فتحي البطاينة، مرجع سابق ، ص97</w:t>
      </w:r>
      <w:r>
        <w:rPr>
          <w:rFonts w:cs="Simplified Arabic" w:hint="cs"/>
          <w:sz w:val="24"/>
          <w:szCs w:val="24"/>
          <w:rtl/>
        </w:rPr>
        <w:t>.</w:t>
      </w:r>
    </w:p>
  </w:footnote>
  <w:footnote w:id="84">
    <w:p w:rsidR="00472770" w:rsidRPr="00AF46FE" w:rsidRDefault="00472770" w:rsidP="00187BCB">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قانون التحكيم المصري </w:t>
      </w:r>
      <w:r w:rsidR="00187BCB">
        <w:rPr>
          <w:rFonts w:cs="Simplified Arabic" w:hint="cs"/>
          <w:sz w:val="24"/>
          <w:szCs w:val="24"/>
          <w:rtl/>
        </w:rPr>
        <w:t>27</w:t>
      </w:r>
      <w:r w:rsidRPr="00AF46FE">
        <w:rPr>
          <w:rFonts w:cs="Simplified Arabic"/>
          <w:sz w:val="24"/>
          <w:szCs w:val="24"/>
          <w:rtl/>
        </w:rPr>
        <w:t xml:space="preserve"> لسنة 1994</w:t>
      </w:r>
      <w:r>
        <w:rPr>
          <w:rFonts w:cs="Simplified Arabic" w:hint="cs"/>
          <w:sz w:val="24"/>
          <w:szCs w:val="24"/>
          <w:rtl/>
        </w:rPr>
        <w:t>.</w:t>
      </w:r>
    </w:p>
  </w:footnote>
  <w:footnote w:id="85">
    <w:p w:rsidR="00472770" w:rsidRPr="00AF46FE" w:rsidRDefault="00472770" w:rsidP="001262DA">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المادتين 1015 و 1016 </w:t>
      </w:r>
      <w:r w:rsidR="006F32E9">
        <w:rPr>
          <w:rFonts w:cs="Simplified Arabic" w:hint="cs"/>
          <w:sz w:val="24"/>
          <w:szCs w:val="24"/>
          <w:rtl/>
        </w:rPr>
        <w:t xml:space="preserve">من </w:t>
      </w:r>
      <w:r w:rsidRPr="00AF46FE">
        <w:rPr>
          <w:rFonts w:cs="Simplified Arabic"/>
          <w:sz w:val="24"/>
          <w:szCs w:val="24"/>
          <w:rtl/>
        </w:rPr>
        <w:t>قانون ال</w:t>
      </w:r>
      <w:r>
        <w:rPr>
          <w:rFonts w:cs="Simplified Arabic" w:hint="cs"/>
          <w:sz w:val="24"/>
          <w:szCs w:val="24"/>
          <w:rtl/>
        </w:rPr>
        <w:t>إ</w:t>
      </w:r>
      <w:r w:rsidRPr="00AF46FE">
        <w:rPr>
          <w:rFonts w:cs="Simplified Arabic"/>
          <w:sz w:val="24"/>
          <w:szCs w:val="24"/>
          <w:rtl/>
        </w:rPr>
        <w:t>جراءات المدنية و</w:t>
      </w:r>
      <w:r w:rsidRPr="00AF46FE">
        <w:rPr>
          <w:rFonts w:cs="Simplified Arabic" w:hint="cs"/>
          <w:sz w:val="24"/>
          <w:szCs w:val="24"/>
          <w:rtl/>
        </w:rPr>
        <w:t>الإدارية</w:t>
      </w:r>
      <w:r w:rsidR="006F32E9">
        <w:rPr>
          <w:rFonts w:cs="Simplified Arabic"/>
          <w:sz w:val="24"/>
          <w:szCs w:val="24"/>
          <w:rtl/>
        </w:rPr>
        <w:t xml:space="preserve"> الجزائري</w:t>
      </w:r>
      <w:r w:rsidR="006F32E9">
        <w:rPr>
          <w:rFonts w:cs="Simplified Arabic" w:hint="cs"/>
          <w:sz w:val="24"/>
          <w:szCs w:val="24"/>
          <w:rtl/>
        </w:rPr>
        <w:t>.</w:t>
      </w:r>
    </w:p>
  </w:footnote>
  <w:footnote w:id="86">
    <w:p w:rsidR="00472770" w:rsidRPr="00AF46FE" w:rsidRDefault="00472770" w:rsidP="00187BCB">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المادتين 18 و19 من قانون التحكيم المصري </w:t>
      </w:r>
      <w:r w:rsidR="00187BCB">
        <w:rPr>
          <w:rFonts w:cs="Simplified Arabic" w:hint="cs"/>
          <w:sz w:val="24"/>
          <w:szCs w:val="24"/>
          <w:rtl/>
        </w:rPr>
        <w:t>2</w:t>
      </w:r>
      <w:r w:rsidRPr="00AF46FE">
        <w:rPr>
          <w:rFonts w:cs="Simplified Arabic"/>
          <w:sz w:val="24"/>
          <w:szCs w:val="24"/>
          <w:rtl/>
        </w:rPr>
        <w:t>7 لسنة 1994</w:t>
      </w:r>
      <w:r>
        <w:rPr>
          <w:rFonts w:cs="Simplified Arabic" w:hint="cs"/>
          <w:sz w:val="24"/>
          <w:szCs w:val="24"/>
          <w:rtl/>
        </w:rPr>
        <w:t>.</w:t>
      </w:r>
    </w:p>
  </w:footnote>
  <w:footnote w:id="87">
    <w:p w:rsidR="00472770" w:rsidRPr="00AF46FE" w:rsidRDefault="00472770" w:rsidP="008411FD">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مهند محمد الصانوري، مرجع سابق، ص201</w:t>
      </w:r>
      <w:r>
        <w:rPr>
          <w:rFonts w:cs="Simplified Arabic" w:hint="cs"/>
          <w:sz w:val="24"/>
          <w:szCs w:val="24"/>
          <w:rtl/>
        </w:rPr>
        <w:t>.</w:t>
      </w:r>
    </w:p>
  </w:footnote>
  <w:footnote w:id="88">
    <w:p w:rsidR="00472770" w:rsidRPr="00AF46FE" w:rsidRDefault="00472770" w:rsidP="008411FD">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ماهر محمد حامد، مرجع سابق، ص199</w:t>
      </w:r>
      <w:r>
        <w:rPr>
          <w:rFonts w:cs="Simplified Arabic" w:hint="cs"/>
          <w:sz w:val="24"/>
          <w:szCs w:val="24"/>
          <w:rtl/>
        </w:rPr>
        <w:t>.</w:t>
      </w:r>
    </w:p>
  </w:footnote>
  <w:footnote w:id="89">
    <w:p w:rsidR="00472770" w:rsidRDefault="00472770" w:rsidP="00472770">
      <w:pPr>
        <w:pStyle w:val="a5"/>
        <w:jc w:val="both"/>
        <w:rPr>
          <w:rFonts w:cs="Simplified Arabic"/>
          <w:sz w:val="24"/>
          <w:szCs w:val="24"/>
          <w:rtl/>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القانون النموذجي للتحكيم التجاري الدولي، قانون التحكيم ال</w:t>
      </w:r>
      <w:r>
        <w:rPr>
          <w:rFonts w:cs="Simplified Arabic" w:hint="cs"/>
          <w:sz w:val="24"/>
          <w:szCs w:val="24"/>
          <w:rtl/>
        </w:rPr>
        <w:t>أ</w:t>
      </w:r>
      <w:r w:rsidRPr="00AF46FE">
        <w:rPr>
          <w:rFonts w:cs="Simplified Arabic"/>
          <w:sz w:val="24"/>
          <w:szCs w:val="24"/>
          <w:rtl/>
        </w:rPr>
        <w:t>ردني</w:t>
      </w:r>
      <w:r>
        <w:rPr>
          <w:rFonts w:cs="Simplified Arabic" w:hint="cs"/>
          <w:sz w:val="24"/>
          <w:szCs w:val="24"/>
          <w:rtl/>
        </w:rPr>
        <w:t>.</w:t>
      </w:r>
    </w:p>
    <w:p w:rsidR="00472770" w:rsidRPr="00412980" w:rsidRDefault="00472770" w:rsidP="00412980">
      <w:pPr>
        <w:pStyle w:val="a5"/>
        <w:bidi w:val="0"/>
        <w:jc w:val="both"/>
        <w:rPr>
          <w:rFonts w:cs="Simplified Arabic"/>
          <w:sz w:val="24"/>
          <w:szCs w:val="24"/>
        </w:rPr>
      </w:pPr>
      <w:r>
        <w:rPr>
          <w:rFonts w:cs="Simplified Arabic"/>
          <w:sz w:val="24"/>
          <w:szCs w:val="24"/>
        </w:rPr>
        <w:t xml:space="preserve">- </w:t>
      </w:r>
      <w:r w:rsidRPr="00472770">
        <w:rPr>
          <w:rFonts w:cs="Simplified Arabic"/>
          <w:sz w:val="24"/>
          <w:szCs w:val="24"/>
        </w:rPr>
        <w:t>Unicitral, uncitral model law on i</w:t>
      </w:r>
      <w:r>
        <w:rPr>
          <w:rFonts w:cs="Simplified Arabic"/>
          <w:sz w:val="24"/>
          <w:szCs w:val="24"/>
        </w:rPr>
        <w:t xml:space="preserve">nternational commercial </w:t>
      </w:r>
      <w:r w:rsidR="00412980">
        <w:rPr>
          <w:rFonts w:cs="Simplified Arabic"/>
          <w:sz w:val="24"/>
          <w:szCs w:val="24"/>
        </w:rPr>
        <w:t>arbitration, note by secretariat</w:t>
      </w:r>
      <w:r w:rsidR="00412980" w:rsidRPr="00412980">
        <w:rPr>
          <w:rFonts w:cs="Simplified Arabic"/>
          <w:sz w:val="24"/>
          <w:szCs w:val="24"/>
        </w:rPr>
        <w:t>, New yo</w:t>
      </w:r>
      <w:r w:rsidR="00412980">
        <w:rPr>
          <w:rFonts w:cs="Simplified Arabic"/>
          <w:sz w:val="24"/>
          <w:szCs w:val="24"/>
        </w:rPr>
        <w:t>urk, 1988, p40</w:t>
      </w:r>
    </w:p>
  </w:footnote>
  <w:footnote w:id="90">
    <w:p w:rsidR="00472770" w:rsidRPr="00AF46FE" w:rsidRDefault="00472770" w:rsidP="00505AC4">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أحمد ميلجي، مرجع سابق</w:t>
      </w:r>
      <w:r>
        <w:rPr>
          <w:rFonts w:cs="Simplified Arabic" w:hint="cs"/>
          <w:sz w:val="24"/>
          <w:szCs w:val="24"/>
          <w:rtl/>
        </w:rPr>
        <w:t>،</w:t>
      </w:r>
      <w:r w:rsidRPr="00AF46FE">
        <w:rPr>
          <w:rFonts w:cs="Simplified Arabic"/>
          <w:sz w:val="24"/>
          <w:szCs w:val="24"/>
          <w:rtl/>
        </w:rPr>
        <w:t xml:space="preserve"> ج1،</w:t>
      </w:r>
      <w:r>
        <w:rPr>
          <w:rFonts w:cs="Simplified Arabic" w:hint="cs"/>
          <w:sz w:val="24"/>
          <w:szCs w:val="24"/>
          <w:rtl/>
        </w:rPr>
        <w:t xml:space="preserve"> </w:t>
      </w:r>
      <w:r w:rsidRPr="00AF46FE">
        <w:rPr>
          <w:rFonts w:cs="Simplified Arabic"/>
          <w:sz w:val="24"/>
          <w:szCs w:val="24"/>
          <w:rtl/>
        </w:rPr>
        <w:t>ص374</w:t>
      </w:r>
      <w:r>
        <w:rPr>
          <w:rFonts w:cs="Simplified Arabic" w:hint="cs"/>
          <w:sz w:val="24"/>
          <w:szCs w:val="24"/>
          <w:rtl/>
        </w:rPr>
        <w:t>.</w:t>
      </w:r>
    </w:p>
  </w:footnote>
  <w:footnote w:id="91">
    <w:p w:rsidR="00472770" w:rsidRPr="00AF46FE" w:rsidRDefault="00472770" w:rsidP="008A0FD6">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المادة 1016\1 من قانون الإجراءات ال</w:t>
      </w:r>
      <w:r w:rsidR="00902C04">
        <w:rPr>
          <w:rFonts w:cs="Simplified Arabic" w:hint="cs"/>
          <w:sz w:val="24"/>
          <w:szCs w:val="24"/>
          <w:rtl/>
          <w:lang w:val="fr-FR" w:bidi="ar-DZ"/>
        </w:rPr>
        <w:t>مدنية والإدارية الجزائري.</w:t>
      </w:r>
    </w:p>
  </w:footnote>
  <w:footnote w:id="92">
    <w:p w:rsidR="00472770" w:rsidRPr="00AF46FE" w:rsidRDefault="00472770" w:rsidP="008A0FD6">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سائح سنقوقة,</w:t>
      </w:r>
      <w:r>
        <w:rPr>
          <w:rFonts w:cs="Simplified Arabic" w:hint="cs"/>
          <w:sz w:val="24"/>
          <w:szCs w:val="24"/>
          <w:rtl/>
          <w:lang w:val="fr-FR" w:bidi="ar-DZ"/>
        </w:rPr>
        <w:t xml:space="preserve"> </w:t>
      </w:r>
      <w:r w:rsidRPr="00AF46FE">
        <w:rPr>
          <w:rFonts w:cs="Simplified Arabic" w:hint="cs"/>
          <w:sz w:val="24"/>
          <w:szCs w:val="24"/>
          <w:rtl/>
          <w:lang w:val="fr-FR" w:bidi="ar-DZ"/>
        </w:rPr>
        <w:t>مرجع سابق,</w:t>
      </w:r>
      <w:r>
        <w:rPr>
          <w:rFonts w:cs="Simplified Arabic" w:hint="cs"/>
          <w:sz w:val="24"/>
          <w:szCs w:val="24"/>
          <w:rtl/>
          <w:lang w:val="fr-FR" w:bidi="ar-DZ"/>
        </w:rPr>
        <w:t xml:space="preserve"> </w:t>
      </w:r>
      <w:r w:rsidRPr="00AF46FE">
        <w:rPr>
          <w:rFonts w:cs="Simplified Arabic" w:hint="cs"/>
          <w:sz w:val="24"/>
          <w:szCs w:val="24"/>
          <w:rtl/>
          <w:lang w:val="fr-FR" w:bidi="ar-DZ"/>
        </w:rPr>
        <w:t>ص1202.</w:t>
      </w:r>
    </w:p>
  </w:footnote>
  <w:footnote w:id="93">
    <w:p w:rsidR="007C685D" w:rsidRPr="007C685D" w:rsidRDefault="007C685D" w:rsidP="007C685D">
      <w:pPr>
        <w:pStyle w:val="a5"/>
        <w:bidi w:val="0"/>
        <w:jc w:val="both"/>
        <w:rPr>
          <w:rFonts w:cs="Simplified Arabic"/>
          <w:sz w:val="24"/>
          <w:szCs w:val="24"/>
          <w:lang w:val="fr-FR" w:bidi="ar-DZ"/>
        </w:rPr>
      </w:pPr>
      <w:r w:rsidRPr="007C685D">
        <w:rPr>
          <w:rStyle w:val="a6"/>
          <w:rFonts w:cs="Simplified Arabic"/>
          <w:sz w:val="24"/>
          <w:szCs w:val="24"/>
          <w:lang w:val="fr-FR"/>
        </w:rPr>
        <w:t>(</w:t>
      </w:r>
      <w:r w:rsidRPr="00AF46FE">
        <w:rPr>
          <w:rStyle w:val="a6"/>
          <w:rFonts w:cs="Simplified Arabic"/>
          <w:sz w:val="24"/>
          <w:szCs w:val="24"/>
        </w:rPr>
        <w:footnoteRef/>
      </w:r>
      <w:r w:rsidRPr="007C685D">
        <w:rPr>
          <w:rStyle w:val="a6"/>
          <w:rFonts w:cs="Simplified Arabic"/>
          <w:sz w:val="24"/>
          <w:szCs w:val="24"/>
          <w:lang w:val="fr-FR"/>
        </w:rPr>
        <w:t>)</w:t>
      </w:r>
      <w:r w:rsidRPr="00AF46FE">
        <w:rPr>
          <w:rFonts w:cs="Simplified Arabic"/>
          <w:sz w:val="24"/>
          <w:szCs w:val="24"/>
          <w:rtl/>
        </w:rPr>
        <w:t xml:space="preserve"> – </w:t>
      </w:r>
      <w:r>
        <w:rPr>
          <w:rFonts w:cs="Simplified Arabic"/>
          <w:sz w:val="24"/>
          <w:szCs w:val="24"/>
          <w:lang w:val="fr-FR" w:bidi="ar-DZ"/>
        </w:rPr>
        <w:t>De Boisseson: Le droit française de l'arbitrage interne et international, Paris, 1992, p112.</w:t>
      </w:r>
    </w:p>
  </w:footnote>
  <w:footnote w:id="94">
    <w:p w:rsidR="00472770" w:rsidRPr="00AF46FE" w:rsidRDefault="00472770" w:rsidP="008A0FD6">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أمال يدر</w:t>
      </w:r>
      <w:r>
        <w:rPr>
          <w:rFonts w:cs="Simplified Arabic" w:hint="cs"/>
          <w:sz w:val="24"/>
          <w:szCs w:val="24"/>
          <w:rtl/>
          <w:lang w:val="fr-FR" w:bidi="ar-DZ"/>
        </w:rPr>
        <w:t>،</w:t>
      </w:r>
      <w:r w:rsidRPr="00AF46FE">
        <w:rPr>
          <w:rFonts w:cs="Simplified Arabic" w:hint="cs"/>
          <w:sz w:val="24"/>
          <w:szCs w:val="24"/>
          <w:rtl/>
          <w:lang w:val="fr-FR" w:bidi="ar-DZ"/>
        </w:rPr>
        <w:t xml:space="preserve"> مرجع سابق,</w:t>
      </w:r>
      <w:r>
        <w:rPr>
          <w:rFonts w:cs="Simplified Arabic" w:hint="cs"/>
          <w:sz w:val="24"/>
          <w:szCs w:val="24"/>
          <w:rtl/>
          <w:lang w:val="fr-FR" w:bidi="ar-DZ"/>
        </w:rPr>
        <w:t xml:space="preserve"> </w:t>
      </w:r>
      <w:r w:rsidRPr="00AF46FE">
        <w:rPr>
          <w:rFonts w:cs="Simplified Arabic" w:hint="cs"/>
          <w:sz w:val="24"/>
          <w:szCs w:val="24"/>
          <w:rtl/>
          <w:lang w:val="fr-FR" w:bidi="ar-DZ"/>
        </w:rPr>
        <w:t>ص54.</w:t>
      </w:r>
    </w:p>
  </w:footnote>
  <w:footnote w:id="95">
    <w:p w:rsidR="00472770" w:rsidRPr="00AF46FE" w:rsidRDefault="00472770" w:rsidP="00C20F7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المرجع نفسه</w:t>
      </w:r>
      <w:r>
        <w:rPr>
          <w:rFonts w:cs="Simplified Arabic" w:hint="cs"/>
          <w:sz w:val="24"/>
          <w:szCs w:val="24"/>
          <w:rtl/>
          <w:lang w:val="fr-FR" w:bidi="ar-DZ"/>
        </w:rPr>
        <w:t>،</w:t>
      </w:r>
      <w:r w:rsidRPr="00AF46FE">
        <w:rPr>
          <w:rFonts w:cs="Simplified Arabic" w:hint="cs"/>
          <w:sz w:val="24"/>
          <w:szCs w:val="24"/>
          <w:rtl/>
          <w:lang w:val="fr-FR" w:bidi="ar-DZ"/>
        </w:rPr>
        <w:t xml:space="preserve"> ص58.</w:t>
      </w:r>
    </w:p>
  </w:footnote>
  <w:footnote w:id="96">
    <w:p w:rsidR="00472770" w:rsidRPr="00AF46FE" w:rsidRDefault="00472770" w:rsidP="009D19B5">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 xml:space="preserve">مهند </w:t>
      </w:r>
      <w:r w:rsidR="009D19B5">
        <w:rPr>
          <w:rFonts w:cs="Simplified Arabic" w:hint="cs"/>
          <w:sz w:val="24"/>
          <w:szCs w:val="24"/>
          <w:rtl/>
          <w:lang w:val="fr-FR" w:bidi="ar-DZ"/>
        </w:rPr>
        <w:t>أ</w:t>
      </w:r>
      <w:r w:rsidRPr="00AF46FE">
        <w:rPr>
          <w:rFonts w:cs="Simplified Arabic" w:hint="cs"/>
          <w:sz w:val="24"/>
          <w:szCs w:val="24"/>
          <w:rtl/>
          <w:lang w:val="fr-FR" w:bidi="ar-DZ"/>
        </w:rPr>
        <w:t>حمد الصانوري,</w:t>
      </w:r>
      <w:r>
        <w:rPr>
          <w:rFonts w:cs="Simplified Arabic" w:hint="cs"/>
          <w:sz w:val="24"/>
          <w:szCs w:val="24"/>
          <w:rtl/>
          <w:lang w:val="fr-FR" w:bidi="ar-DZ"/>
        </w:rPr>
        <w:t xml:space="preserve"> </w:t>
      </w:r>
      <w:r w:rsidRPr="00AF46FE">
        <w:rPr>
          <w:rFonts w:cs="Simplified Arabic" w:hint="cs"/>
          <w:sz w:val="24"/>
          <w:szCs w:val="24"/>
          <w:rtl/>
          <w:lang w:val="fr-FR" w:bidi="ar-DZ"/>
        </w:rPr>
        <w:t>مرجع سابق,</w:t>
      </w:r>
      <w:r>
        <w:rPr>
          <w:rFonts w:cs="Simplified Arabic" w:hint="cs"/>
          <w:sz w:val="24"/>
          <w:szCs w:val="24"/>
          <w:rtl/>
          <w:lang w:val="fr-FR" w:bidi="ar-DZ"/>
        </w:rPr>
        <w:t xml:space="preserve"> </w:t>
      </w:r>
      <w:r w:rsidRPr="00AF46FE">
        <w:rPr>
          <w:rFonts w:cs="Simplified Arabic" w:hint="cs"/>
          <w:sz w:val="24"/>
          <w:szCs w:val="24"/>
          <w:rtl/>
          <w:lang w:val="fr-FR" w:bidi="ar-DZ"/>
        </w:rPr>
        <w:t>ص204</w:t>
      </w:r>
    </w:p>
  </w:footnote>
  <w:footnote w:id="97">
    <w:p w:rsidR="00472770" w:rsidRPr="00AF46FE" w:rsidRDefault="00472770" w:rsidP="00903D6C">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Pr>
          <w:rFonts w:cs="Simplified Arabic" w:hint="cs"/>
          <w:sz w:val="24"/>
          <w:szCs w:val="24"/>
          <w:rtl/>
          <w:lang w:val="fr-FR" w:bidi="ar-DZ"/>
        </w:rPr>
        <w:t>أ</w:t>
      </w:r>
      <w:r w:rsidRPr="00AF46FE">
        <w:rPr>
          <w:rFonts w:cs="Simplified Arabic" w:hint="cs"/>
          <w:sz w:val="24"/>
          <w:szCs w:val="24"/>
          <w:rtl/>
          <w:lang w:val="fr-FR" w:bidi="ar-DZ"/>
        </w:rPr>
        <w:t>حمد السيد صاوي,</w:t>
      </w:r>
      <w:r>
        <w:rPr>
          <w:rFonts w:cs="Simplified Arabic" w:hint="cs"/>
          <w:sz w:val="24"/>
          <w:szCs w:val="24"/>
          <w:rtl/>
          <w:lang w:val="fr-FR" w:bidi="ar-DZ"/>
        </w:rPr>
        <w:t xml:space="preserve"> </w:t>
      </w:r>
      <w:r w:rsidRPr="00AF46FE">
        <w:rPr>
          <w:rFonts w:cs="Simplified Arabic" w:hint="cs"/>
          <w:sz w:val="24"/>
          <w:szCs w:val="24"/>
          <w:rtl/>
          <w:lang w:val="fr-FR" w:bidi="ar-DZ"/>
        </w:rPr>
        <w:t xml:space="preserve">الوجيز في التحكيم (طبقا للقانون </w:t>
      </w:r>
      <w:r w:rsidR="00902C04">
        <w:rPr>
          <w:rFonts w:cs="Simplified Arabic" w:hint="cs"/>
          <w:sz w:val="24"/>
          <w:szCs w:val="24"/>
          <w:rtl/>
          <w:lang w:val="fr-FR" w:bidi="ar-DZ"/>
        </w:rPr>
        <w:t>2</w:t>
      </w:r>
      <w:r w:rsidRPr="00AF46FE">
        <w:rPr>
          <w:rFonts w:cs="Simplified Arabic" w:hint="cs"/>
          <w:sz w:val="24"/>
          <w:szCs w:val="24"/>
          <w:rtl/>
          <w:lang w:val="fr-FR" w:bidi="ar-DZ"/>
        </w:rPr>
        <w:t>7</w:t>
      </w:r>
      <w:r w:rsidR="00902C04">
        <w:rPr>
          <w:rFonts w:cs="Simplified Arabic" w:hint="cs"/>
          <w:sz w:val="24"/>
          <w:szCs w:val="24"/>
          <w:rtl/>
          <w:lang w:val="fr-FR" w:bidi="ar-DZ"/>
        </w:rPr>
        <w:t xml:space="preserve"> </w:t>
      </w:r>
      <w:r w:rsidRPr="00AF46FE">
        <w:rPr>
          <w:rFonts w:cs="Simplified Arabic" w:hint="cs"/>
          <w:sz w:val="24"/>
          <w:szCs w:val="24"/>
          <w:rtl/>
          <w:lang w:val="fr-FR" w:bidi="ar-DZ"/>
        </w:rPr>
        <w:t xml:space="preserve">سنة 1994على ضوء أحكام القضاء وأنظمة التحكيم الدولية ), </w:t>
      </w:r>
      <w:r w:rsidR="00903D6C">
        <w:rPr>
          <w:rFonts w:cs="Simplified Arabic" w:hint="cs"/>
          <w:sz w:val="24"/>
          <w:szCs w:val="24"/>
          <w:rtl/>
          <w:lang w:val="fr-FR" w:bidi="ar-DZ"/>
        </w:rPr>
        <w:t>الطبعة الثالثة</w:t>
      </w:r>
      <w:r w:rsidRPr="00AF46FE">
        <w:rPr>
          <w:rFonts w:cs="Simplified Arabic" w:hint="cs"/>
          <w:sz w:val="24"/>
          <w:szCs w:val="24"/>
          <w:rtl/>
          <w:lang w:val="fr-FR" w:bidi="ar-DZ"/>
        </w:rPr>
        <w:t>,</w:t>
      </w:r>
      <w:r>
        <w:rPr>
          <w:rFonts w:cs="Simplified Arabic" w:hint="cs"/>
          <w:sz w:val="24"/>
          <w:szCs w:val="24"/>
          <w:rtl/>
          <w:lang w:val="fr-FR" w:bidi="ar-DZ"/>
        </w:rPr>
        <w:t xml:space="preserve"> </w:t>
      </w:r>
      <w:r w:rsidR="00902C04">
        <w:rPr>
          <w:rFonts w:cs="Simplified Arabic" w:hint="cs"/>
          <w:sz w:val="24"/>
          <w:szCs w:val="24"/>
          <w:rtl/>
          <w:lang w:val="fr-FR" w:bidi="ar-DZ"/>
        </w:rPr>
        <w:t xml:space="preserve">دون ذكر دار النشر ومكان النشر، </w:t>
      </w:r>
      <w:r w:rsidRPr="00AF46FE">
        <w:rPr>
          <w:rFonts w:cs="Simplified Arabic" w:hint="cs"/>
          <w:sz w:val="24"/>
          <w:szCs w:val="24"/>
          <w:rtl/>
          <w:lang w:val="fr-FR" w:bidi="ar-DZ"/>
        </w:rPr>
        <w:t>سنة2010,</w:t>
      </w:r>
      <w:r>
        <w:rPr>
          <w:rFonts w:cs="Simplified Arabic" w:hint="cs"/>
          <w:sz w:val="24"/>
          <w:szCs w:val="24"/>
          <w:rtl/>
          <w:lang w:val="fr-FR" w:bidi="ar-DZ"/>
        </w:rPr>
        <w:t xml:space="preserve"> </w:t>
      </w:r>
      <w:r w:rsidRPr="00AF46FE">
        <w:rPr>
          <w:rFonts w:cs="Simplified Arabic" w:hint="cs"/>
          <w:sz w:val="24"/>
          <w:szCs w:val="24"/>
          <w:rtl/>
          <w:lang w:val="fr-FR" w:bidi="ar-DZ"/>
        </w:rPr>
        <w:t>ص180</w:t>
      </w:r>
    </w:p>
  </w:footnote>
  <w:footnote w:id="98">
    <w:p w:rsidR="00472770" w:rsidRPr="00AF46FE" w:rsidRDefault="00472770" w:rsidP="008C3075">
      <w:pPr>
        <w:pStyle w:val="a5"/>
        <w:jc w:val="both"/>
        <w:rPr>
          <w:rFonts w:cs="Simplified Arabic"/>
          <w:sz w:val="24"/>
          <w:szCs w:val="24"/>
          <w:lang w:bidi="ar-DZ"/>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val="fr-FR" w:bidi="ar-DZ"/>
        </w:rPr>
        <w:t>سائح سنقوقة,</w:t>
      </w:r>
      <w:r>
        <w:rPr>
          <w:rFonts w:cs="Simplified Arabic" w:hint="cs"/>
          <w:sz w:val="24"/>
          <w:szCs w:val="24"/>
          <w:rtl/>
          <w:lang w:val="fr-FR" w:bidi="ar-DZ"/>
        </w:rPr>
        <w:t xml:space="preserve"> </w:t>
      </w:r>
      <w:r w:rsidRPr="00AF46FE">
        <w:rPr>
          <w:rFonts w:cs="Simplified Arabic" w:hint="cs"/>
          <w:sz w:val="24"/>
          <w:szCs w:val="24"/>
          <w:rtl/>
          <w:lang w:val="fr-FR" w:bidi="ar-DZ"/>
        </w:rPr>
        <w:t>مرجع سابق,</w:t>
      </w:r>
      <w:r>
        <w:rPr>
          <w:rFonts w:cs="Simplified Arabic" w:hint="cs"/>
          <w:sz w:val="24"/>
          <w:szCs w:val="24"/>
          <w:rtl/>
          <w:lang w:val="fr-FR" w:bidi="ar-DZ"/>
        </w:rPr>
        <w:t xml:space="preserve"> </w:t>
      </w:r>
      <w:r w:rsidRPr="00AF46FE">
        <w:rPr>
          <w:rFonts w:cs="Simplified Arabic" w:hint="cs"/>
          <w:sz w:val="24"/>
          <w:szCs w:val="24"/>
          <w:rtl/>
          <w:lang w:val="fr-FR" w:bidi="ar-DZ"/>
        </w:rPr>
        <w:t>ج2,</w:t>
      </w:r>
      <w:r>
        <w:rPr>
          <w:rFonts w:cs="Simplified Arabic" w:hint="cs"/>
          <w:sz w:val="24"/>
          <w:szCs w:val="24"/>
          <w:rtl/>
          <w:lang w:val="fr-FR" w:bidi="ar-DZ"/>
        </w:rPr>
        <w:t xml:space="preserve"> </w:t>
      </w:r>
      <w:r w:rsidRPr="00AF46FE">
        <w:rPr>
          <w:rFonts w:cs="Simplified Arabic" w:hint="cs"/>
          <w:sz w:val="24"/>
          <w:szCs w:val="24"/>
          <w:rtl/>
          <w:lang w:val="fr-FR" w:bidi="ar-DZ"/>
        </w:rPr>
        <w:t>ص1202</w:t>
      </w:r>
      <w:r w:rsidRPr="00AF46FE">
        <w:rPr>
          <w:rFonts w:cs="Simplified Arabic" w:hint="cs"/>
          <w:sz w:val="24"/>
          <w:szCs w:val="24"/>
          <w:rtl/>
          <w:lang w:bidi="ar-DZ"/>
        </w:rPr>
        <w:t>.</w:t>
      </w:r>
    </w:p>
  </w:footnote>
  <w:footnote w:id="99">
    <w:p w:rsidR="00472770" w:rsidRPr="00AF46FE" w:rsidRDefault="00472770" w:rsidP="00513052">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Pr>
          <w:rFonts w:cs="Simplified Arabic" w:hint="cs"/>
          <w:sz w:val="24"/>
          <w:szCs w:val="24"/>
          <w:rtl/>
          <w:lang w:bidi="ar-DZ"/>
        </w:rPr>
        <w:t>أ</w:t>
      </w:r>
      <w:r w:rsidRPr="00AF46FE">
        <w:rPr>
          <w:rFonts w:cs="Simplified Arabic" w:hint="eastAsia"/>
          <w:sz w:val="24"/>
          <w:szCs w:val="24"/>
          <w:rtl/>
          <w:lang w:bidi="ar-DZ"/>
        </w:rPr>
        <w:t>مال</w:t>
      </w:r>
      <w:r w:rsidRPr="00AF46FE">
        <w:rPr>
          <w:rFonts w:cs="Simplified Arabic"/>
          <w:sz w:val="24"/>
          <w:szCs w:val="24"/>
          <w:rtl/>
          <w:lang w:bidi="ar-DZ"/>
        </w:rPr>
        <w:t xml:space="preserve"> </w:t>
      </w:r>
      <w:r w:rsidRPr="00AF46FE">
        <w:rPr>
          <w:rFonts w:cs="Simplified Arabic" w:hint="eastAsia"/>
          <w:sz w:val="24"/>
          <w:szCs w:val="24"/>
          <w:rtl/>
          <w:lang w:bidi="ar-DZ"/>
        </w:rPr>
        <w:t>يدر</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68.</w:t>
      </w:r>
    </w:p>
  </w:footnote>
  <w:footnote w:id="100">
    <w:p w:rsidR="00472770" w:rsidRPr="00AF46FE" w:rsidRDefault="00472770" w:rsidP="003600E2">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rPr>
        <w:t>المادة</w:t>
      </w:r>
      <w:r w:rsidRPr="00AF46FE">
        <w:rPr>
          <w:rFonts w:cs="Simplified Arabic"/>
          <w:sz w:val="24"/>
          <w:szCs w:val="24"/>
          <w:rtl/>
        </w:rPr>
        <w:t xml:space="preserve"> 19, </w:t>
      </w:r>
      <w:r w:rsidR="003600E2">
        <w:rPr>
          <w:rFonts w:cs="Simplified Arabic" w:hint="cs"/>
          <w:sz w:val="24"/>
          <w:szCs w:val="24"/>
          <w:rtl/>
        </w:rPr>
        <w:t xml:space="preserve">من </w:t>
      </w:r>
      <w:r w:rsidRPr="00AF46FE">
        <w:rPr>
          <w:rFonts w:cs="Simplified Arabic" w:hint="eastAsia"/>
          <w:sz w:val="24"/>
          <w:szCs w:val="24"/>
          <w:rtl/>
          <w:lang w:bidi="ar-DZ"/>
        </w:rPr>
        <w:t>قانون</w:t>
      </w:r>
      <w:r w:rsidRPr="00AF46FE">
        <w:rPr>
          <w:rFonts w:cs="Simplified Arabic"/>
          <w:sz w:val="24"/>
          <w:szCs w:val="24"/>
          <w:rtl/>
          <w:lang w:bidi="ar-DZ"/>
        </w:rPr>
        <w:t xml:space="preserve"> </w:t>
      </w:r>
      <w:r w:rsidRPr="00AF46FE">
        <w:rPr>
          <w:rFonts w:cs="Simplified Arabic" w:hint="eastAsia"/>
          <w:sz w:val="24"/>
          <w:szCs w:val="24"/>
          <w:rtl/>
          <w:lang w:bidi="ar-DZ"/>
        </w:rPr>
        <w:t>التحكيم</w:t>
      </w:r>
      <w:r w:rsidRPr="00AF46FE">
        <w:rPr>
          <w:rFonts w:cs="Simplified Arabic"/>
          <w:sz w:val="24"/>
          <w:szCs w:val="24"/>
          <w:rtl/>
          <w:lang w:bidi="ar-DZ"/>
        </w:rPr>
        <w:t xml:space="preserve"> </w:t>
      </w:r>
      <w:r w:rsidRPr="00AF46FE">
        <w:rPr>
          <w:rFonts w:cs="Simplified Arabic" w:hint="eastAsia"/>
          <w:sz w:val="24"/>
          <w:szCs w:val="24"/>
          <w:rtl/>
          <w:lang w:bidi="ar-DZ"/>
        </w:rPr>
        <w:t>المصري</w:t>
      </w:r>
      <w:r w:rsidRPr="00AF46FE">
        <w:rPr>
          <w:rFonts w:cs="Simplified Arabic"/>
          <w:sz w:val="24"/>
          <w:szCs w:val="24"/>
          <w:rtl/>
          <w:lang w:bidi="ar-DZ"/>
        </w:rPr>
        <w:t xml:space="preserve"> </w:t>
      </w:r>
      <w:r w:rsidRPr="00AF46FE">
        <w:rPr>
          <w:rFonts w:cs="Simplified Arabic" w:hint="eastAsia"/>
          <w:sz w:val="24"/>
          <w:szCs w:val="24"/>
          <w:rtl/>
          <w:lang w:bidi="ar-DZ"/>
        </w:rPr>
        <w:t>رقم</w:t>
      </w:r>
      <w:r w:rsidRPr="00AF46FE">
        <w:rPr>
          <w:rFonts w:cs="Simplified Arabic"/>
          <w:sz w:val="24"/>
          <w:szCs w:val="24"/>
          <w:rtl/>
          <w:lang w:bidi="ar-DZ"/>
        </w:rPr>
        <w:t xml:space="preserve"> </w:t>
      </w:r>
      <w:r w:rsidR="003600E2">
        <w:rPr>
          <w:rFonts w:cs="Simplified Arabic" w:hint="cs"/>
          <w:sz w:val="24"/>
          <w:szCs w:val="24"/>
          <w:rtl/>
          <w:lang w:bidi="ar-DZ"/>
        </w:rPr>
        <w:t>2</w:t>
      </w:r>
      <w:r w:rsidRPr="00AF46FE">
        <w:rPr>
          <w:rFonts w:cs="Simplified Arabic"/>
          <w:sz w:val="24"/>
          <w:szCs w:val="24"/>
          <w:rtl/>
          <w:lang w:bidi="ar-DZ"/>
        </w:rPr>
        <w:t xml:space="preserve">7, </w:t>
      </w:r>
      <w:r w:rsidRPr="00AF46FE">
        <w:rPr>
          <w:rFonts w:cs="Simplified Arabic" w:hint="eastAsia"/>
          <w:sz w:val="24"/>
          <w:szCs w:val="24"/>
          <w:rtl/>
          <w:lang w:bidi="ar-DZ"/>
        </w:rPr>
        <w:t>سنة</w:t>
      </w:r>
      <w:r w:rsidRPr="00AF46FE">
        <w:rPr>
          <w:rFonts w:cs="Simplified Arabic"/>
          <w:sz w:val="24"/>
          <w:szCs w:val="24"/>
          <w:rtl/>
          <w:lang w:bidi="ar-DZ"/>
        </w:rPr>
        <w:t xml:space="preserve"> 1994.</w:t>
      </w:r>
    </w:p>
  </w:footnote>
  <w:footnote w:id="101">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القانون</w:t>
      </w:r>
      <w:r w:rsidRPr="00AF46FE">
        <w:rPr>
          <w:rFonts w:cs="Simplified Arabic"/>
          <w:sz w:val="24"/>
          <w:szCs w:val="24"/>
          <w:rtl/>
          <w:lang w:bidi="ar-DZ"/>
        </w:rPr>
        <w:t xml:space="preserve"> </w:t>
      </w:r>
      <w:r w:rsidRPr="00AF46FE">
        <w:rPr>
          <w:rFonts w:cs="Simplified Arabic" w:hint="eastAsia"/>
          <w:sz w:val="24"/>
          <w:szCs w:val="24"/>
          <w:rtl/>
          <w:lang w:bidi="ar-DZ"/>
        </w:rPr>
        <w:t>النموذجي</w:t>
      </w:r>
      <w:r w:rsidRPr="00AF46FE">
        <w:rPr>
          <w:rFonts w:cs="Simplified Arabic"/>
          <w:sz w:val="24"/>
          <w:szCs w:val="24"/>
          <w:rtl/>
          <w:lang w:bidi="ar-DZ"/>
        </w:rPr>
        <w:t xml:space="preserve"> </w:t>
      </w:r>
      <w:r w:rsidRPr="00AF46FE">
        <w:rPr>
          <w:rFonts w:cs="Simplified Arabic" w:hint="eastAsia"/>
          <w:sz w:val="24"/>
          <w:szCs w:val="24"/>
          <w:rtl/>
          <w:lang w:bidi="ar-DZ"/>
        </w:rPr>
        <w:t>للتحكيم</w:t>
      </w:r>
      <w:r w:rsidRPr="00AF46FE">
        <w:rPr>
          <w:rFonts w:cs="Simplified Arabic"/>
          <w:sz w:val="24"/>
          <w:szCs w:val="24"/>
          <w:rtl/>
          <w:lang w:bidi="ar-DZ"/>
        </w:rPr>
        <w:t xml:space="preserve"> </w:t>
      </w:r>
      <w:r w:rsidRPr="00AF46FE">
        <w:rPr>
          <w:rFonts w:cs="Simplified Arabic" w:hint="eastAsia"/>
          <w:sz w:val="24"/>
          <w:szCs w:val="24"/>
          <w:rtl/>
          <w:lang w:bidi="ar-DZ"/>
        </w:rPr>
        <w:t>التجاري</w:t>
      </w:r>
      <w:r w:rsidRPr="00AF46FE">
        <w:rPr>
          <w:rFonts w:cs="Simplified Arabic"/>
          <w:sz w:val="24"/>
          <w:szCs w:val="24"/>
          <w:rtl/>
          <w:lang w:bidi="ar-DZ"/>
        </w:rPr>
        <w:t xml:space="preserve"> </w:t>
      </w:r>
      <w:r w:rsidRPr="00AF46FE">
        <w:rPr>
          <w:rFonts w:cs="Simplified Arabic" w:hint="eastAsia"/>
          <w:sz w:val="24"/>
          <w:szCs w:val="24"/>
          <w:rtl/>
          <w:lang w:bidi="ar-DZ"/>
        </w:rPr>
        <w:t>الدولي</w:t>
      </w:r>
      <w:r w:rsidRPr="00AF46FE">
        <w:rPr>
          <w:rFonts w:cs="Simplified Arabic"/>
          <w:sz w:val="24"/>
          <w:szCs w:val="24"/>
          <w:rtl/>
          <w:lang w:bidi="ar-DZ"/>
        </w:rPr>
        <w:t xml:space="preserve">, </w:t>
      </w:r>
      <w:r w:rsidRPr="00AF46FE">
        <w:rPr>
          <w:rFonts w:cs="Simplified Arabic" w:hint="eastAsia"/>
          <w:sz w:val="24"/>
          <w:szCs w:val="24"/>
          <w:rtl/>
          <w:lang w:bidi="ar-DZ"/>
        </w:rPr>
        <w:t>قانون</w:t>
      </w:r>
      <w:r w:rsidRPr="00AF46FE">
        <w:rPr>
          <w:rFonts w:cs="Simplified Arabic"/>
          <w:sz w:val="24"/>
          <w:szCs w:val="24"/>
          <w:rtl/>
          <w:lang w:bidi="ar-DZ"/>
        </w:rPr>
        <w:t xml:space="preserve"> </w:t>
      </w:r>
      <w:r w:rsidRPr="00AF46FE">
        <w:rPr>
          <w:rFonts w:cs="Simplified Arabic" w:hint="eastAsia"/>
          <w:sz w:val="24"/>
          <w:szCs w:val="24"/>
          <w:rtl/>
          <w:lang w:bidi="ar-DZ"/>
        </w:rPr>
        <w:t>التحكيم</w:t>
      </w:r>
      <w:r w:rsidRPr="00AF46FE">
        <w:rPr>
          <w:rFonts w:cs="Simplified Arabic"/>
          <w:sz w:val="24"/>
          <w:szCs w:val="24"/>
          <w:rtl/>
          <w:lang w:bidi="ar-DZ"/>
        </w:rPr>
        <w:t xml:space="preserve"> </w:t>
      </w:r>
      <w:r w:rsidRPr="00AF46FE">
        <w:rPr>
          <w:rFonts w:cs="Simplified Arabic" w:hint="eastAsia"/>
          <w:sz w:val="24"/>
          <w:szCs w:val="24"/>
          <w:rtl/>
          <w:lang w:bidi="ar-DZ"/>
        </w:rPr>
        <w:t>الأردني</w:t>
      </w:r>
      <w:r w:rsidRPr="00AF46FE">
        <w:rPr>
          <w:rFonts w:cs="Simplified Arabic"/>
          <w:sz w:val="24"/>
          <w:szCs w:val="24"/>
          <w:rtl/>
          <w:lang w:bidi="ar-DZ"/>
        </w:rPr>
        <w:t>.</w:t>
      </w:r>
    </w:p>
  </w:footnote>
  <w:footnote w:id="102">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أحمد</w:t>
      </w:r>
      <w:r w:rsidRPr="00AF46FE">
        <w:rPr>
          <w:rFonts w:cs="Simplified Arabic"/>
          <w:sz w:val="24"/>
          <w:szCs w:val="24"/>
          <w:rtl/>
          <w:lang w:bidi="ar-DZ"/>
        </w:rPr>
        <w:t xml:space="preserve"> </w:t>
      </w:r>
      <w:r w:rsidRPr="00AF46FE">
        <w:rPr>
          <w:rFonts w:cs="Simplified Arabic" w:hint="eastAsia"/>
          <w:sz w:val="24"/>
          <w:szCs w:val="24"/>
          <w:rtl/>
          <w:lang w:bidi="ar-DZ"/>
        </w:rPr>
        <w:t>السيد</w:t>
      </w:r>
      <w:r w:rsidRPr="00AF46FE">
        <w:rPr>
          <w:rFonts w:cs="Simplified Arabic"/>
          <w:sz w:val="24"/>
          <w:szCs w:val="24"/>
          <w:rtl/>
          <w:lang w:bidi="ar-DZ"/>
        </w:rPr>
        <w:t xml:space="preserve"> </w:t>
      </w:r>
      <w:r w:rsidRPr="00AF46FE">
        <w:rPr>
          <w:rFonts w:cs="Simplified Arabic" w:hint="eastAsia"/>
          <w:sz w:val="24"/>
          <w:szCs w:val="24"/>
          <w:rtl/>
          <w:lang w:bidi="ar-DZ"/>
        </w:rPr>
        <w:t>الصاوي</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001361BE">
        <w:rPr>
          <w:rFonts w:cs="Simplified Arabic" w:hint="cs"/>
          <w:sz w:val="24"/>
          <w:szCs w:val="24"/>
          <w:rtl/>
          <w:lang w:bidi="ar-DZ"/>
        </w:rPr>
        <w:t>ص</w:t>
      </w:r>
      <w:r w:rsidRPr="00AF46FE">
        <w:rPr>
          <w:rFonts w:cs="Simplified Arabic"/>
          <w:sz w:val="24"/>
          <w:szCs w:val="24"/>
          <w:rtl/>
          <w:lang w:bidi="ar-DZ"/>
        </w:rPr>
        <w:t>184.</w:t>
      </w:r>
    </w:p>
  </w:footnote>
  <w:footnote w:id="103">
    <w:p w:rsidR="00472770" w:rsidRPr="00AF46FE" w:rsidRDefault="00472770" w:rsidP="001361B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Pr>
          <w:rFonts w:cs="Simplified Arabic" w:hint="cs"/>
          <w:sz w:val="24"/>
          <w:szCs w:val="24"/>
          <w:rtl/>
          <w:lang w:bidi="ar-DZ"/>
        </w:rPr>
        <w:t>أ</w:t>
      </w:r>
      <w:r w:rsidRPr="00AF46FE">
        <w:rPr>
          <w:rFonts w:cs="Simplified Arabic" w:hint="eastAsia"/>
          <w:sz w:val="24"/>
          <w:szCs w:val="24"/>
          <w:rtl/>
          <w:lang w:bidi="ar-DZ"/>
        </w:rPr>
        <w:t>مال</w:t>
      </w:r>
      <w:r w:rsidRPr="00AF46FE">
        <w:rPr>
          <w:rFonts w:cs="Simplified Arabic"/>
          <w:sz w:val="24"/>
          <w:szCs w:val="24"/>
          <w:rtl/>
          <w:lang w:bidi="ar-DZ"/>
        </w:rPr>
        <w:t xml:space="preserve"> </w:t>
      </w:r>
      <w:r w:rsidRPr="00AF46FE">
        <w:rPr>
          <w:rFonts w:cs="Simplified Arabic" w:hint="eastAsia"/>
          <w:sz w:val="24"/>
          <w:szCs w:val="24"/>
          <w:rtl/>
          <w:lang w:bidi="ar-DZ"/>
        </w:rPr>
        <w:t>يدر</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70.</w:t>
      </w:r>
    </w:p>
  </w:footnote>
  <w:footnote w:id="104">
    <w:p w:rsidR="00472770" w:rsidRPr="00AF46FE" w:rsidRDefault="00472770" w:rsidP="00446435">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rPr>
        <w:t>عامر</w:t>
      </w:r>
      <w:r w:rsidRPr="00AF46FE">
        <w:rPr>
          <w:rFonts w:cs="Simplified Arabic"/>
          <w:sz w:val="24"/>
          <w:szCs w:val="24"/>
          <w:rtl/>
        </w:rPr>
        <w:t xml:space="preserve"> </w:t>
      </w:r>
      <w:r w:rsidRPr="00AF46FE">
        <w:rPr>
          <w:rFonts w:cs="Simplified Arabic" w:hint="eastAsia"/>
          <w:sz w:val="24"/>
          <w:szCs w:val="24"/>
          <w:rtl/>
        </w:rPr>
        <w:t>فتحي</w:t>
      </w:r>
      <w:r w:rsidRPr="00AF46FE">
        <w:rPr>
          <w:rFonts w:cs="Simplified Arabic"/>
          <w:sz w:val="24"/>
          <w:szCs w:val="24"/>
          <w:rtl/>
        </w:rPr>
        <w:t xml:space="preserve"> </w:t>
      </w:r>
      <w:r w:rsidRPr="00AF46FE">
        <w:rPr>
          <w:rFonts w:cs="Simplified Arabic" w:hint="eastAsia"/>
          <w:sz w:val="24"/>
          <w:szCs w:val="24"/>
          <w:rtl/>
        </w:rPr>
        <w:t>البطاينة</w:t>
      </w:r>
      <w:r w:rsidRPr="00AF46FE">
        <w:rPr>
          <w:rFonts w:cs="Simplified Arabic"/>
          <w:sz w:val="24"/>
          <w:szCs w:val="24"/>
          <w:rtl/>
        </w:rPr>
        <w:t xml:space="preserve">, </w:t>
      </w:r>
      <w:r w:rsidRPr="00AF46FE">
        <w:rPr>
          <w:rFonts w:cs="Simplified Arabic" w:hint="eastAsia"/>
          <w:sz w:val="24"/>
          <w:szCs w:val="24"/>
          <w:rtl/>
        </w:rPr>
        <w:t>مرجع</w:t>
      </w:r>
      <w:r w:rsidRPr="00AF46FE">
        <w:rPr>
          <w:rFonts w:cs="Simplified Arabic"/>
          <w:sz w:val="24"/>
          <w:szCs w:val="24"/>
          <w:rtl/>
        </w:rPr>
        <w:t xml:space="preserve"> </w:t>
      </w:r>
      <w:r w:rsidRPr="00AF46FE">
        <w:rPr>
          <w:rFonts w:cs="Simplified Arabic" w:hint="eastAsia"/>
          <w:sz w:val="24"/>
          <w:szCs w:val="24"/>
          <w:rtl/>
        </w:rPr>
        <w:t>سابق</w:t>
      </w:r>
      <w:r w:rsidRPr="00AF46FE">
        <w:rPr>
          <w:rFonts w:cs="Simplified Arabic"/>
          <w:sz w:val="24"/>
          <w:szCs w:val="24"/>
          <w:rtl/>
        </w:rPr>
        <w:t xml:space="preserve">, </w:t>
      </w:r>
      <w:r w:rsidRPr="00AF46FE">
        <w:rPr>
          <w:rFonts w:cs="Simplified Arabic" w:hint="eastAsia"/>
          <w:sz w:val="24"/>
          <w:szCs w:val="24"/>
          <w:rtl/>
        </w:rPr>
        <w:t>ص</w:t>
      </w:r>
      <w:r w:rsidRPr="00AF46FE">
        <w:rPr>
          <w:rFonts w:cs="Simplified Arabic"/>
          <w:sz w:val="24"/>
          <w:szCs w:val="24"/>
          <w:rtl/>
        </w:rPr>
        <w:t>115.</w:t>
      </w:r>
    </w:p>
  </w:footnote>
  <w:footnote w:id="105">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lang w:bidi="ar-DZ"/>
        </w:rPr>
        <w:t>أ</w:t>
      </w:r>
      <w:r w:rsidRPr="00AF46FE">
        <w:rPr>
          <w:rFonts w:cs="Simplified Arabic" w:hint="eastAsia"/>
          <w:sz w:val="24"/>
          <w:szCs w:val="24"/>
          <w:rtl/>
          <w:lang w:bidi="ar-DZ"/>
        </w:rPr>
        <w:t>مال</w:t>
      </w:r>
      <w:r w:rsidRPr="00AF46FE">
        <w:rPr>
          <w:rFonts w:cs="Simplified Arabic"/>
          <w:sz w:val="24"/>
          <w:szCs w:val="24"/>
          <w:rtl/>
          <w:lang w:bidi="ar-DZ"/>
        </w:rPr>
        <w:t xml:space="preserve"> </w:t>
      </w:r>
      <w:r w:rsidRPr="00AF46FE">
        <w:rPr>
          <w:rFonts w:cs="Simplified Arabic" w:hint="eastAsia"/>
          <w:sz w:val="24"/>
          <w:szCs w:val="24"/>
          <w:rtl/>
          <w:lang w:bidi="ar-DZ"/>
        </w:rPr>
        <w:t>يدر</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 xml:space="preserve"> 71.</w:t>
      </w:r>
    </w:p>
  </w:footnote>
  <w:footnote w:id="106">
    <w:p w:rsidR="00472770" w:rsidRPr="00AF46FE" w:rsidRDefault="00472770" w:rsidP="005411F1">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ا</w:t>
      </w:r>
      <w:r>
        <w:rPr>
          <w:rFonts w:cs="Simplified Arabic" w:hint="cs"/>
          <w:sz w:val="24"/>
          <w:szCs w:val="24"/>
          <w:rtl/>
          <w:lang w:bidi="ar-DZ"/>
        </w:rPr>
        <w:t xml:space="preserve">لمرجع نفسه، </w:t>
      </w:r>
      <w:r w:rsidRPr="00AF46FE">
        <w:rPr>
          <w:rFonts w:cs="Simplified Arabic" w:hint="eastAsia"/>
          <w:sz w:val="24"/>
          <w:szCs w:val="24"/>
          <w:rtl/>
          <w:lang w:bidi="ar-DZ"/>
        </w:rPr>
        <w:t>ص</w:t>
      </w:r>
      <w:r w:rsidRPr="00AF46FE">
        <w:rPr>
          <w:rFonts w:cs="Simplified Arabic"/>
          <w:sz w:val="24"/>
          <w:szCs w:val="24"/>
          <w:rtl/>
          <w:lang w:bidi="ar-DZ"/>
        </w:rPr>
        <w:t>74.</w:t>
      </w:r>
    </w:p>
  </w:footnote>
  <w:footnote w:id="107">
    <w:p w:rsidR="00472770" w:rsidRPr="00AF46FE" w:rsidRDefault="00472770" w:rsidP="00833D40">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المادة</w:t>
      </w:r>
      <w:r w:rsidRPr="00AF46FE">
        <w:rPr>
          <w:rFonts w:cs="Simplified Arabic"/>
          <w:sz w:val="24"/>
          <w:szCs w:val="24"/>
          <w:rtl/>
          <w:lang w:bidi="ar-DZ"/>
        </w:rPr>
        <w:t xml:space="preserve"> 1018 </w:t>
      </w:r>
      <w:r w:rsidRPr="00AF46FE">
        <w:rPr>
          <w:rFonts w:cs="Simplified Arabic" w:hint="eastAsia"/>
          <w:sz w:val="24"/>
          <w:szCs w:val="24"/>
          <w:rtl/>
          <w:lang w:bidi="ar-DZ"/>
        </w:rPr>
        <w:t>من</w:t>
      </w:r>
      <w:r w:rsidRPr="00AF46FE">
        <w:rPr>
          <w:rFonts w:cs="Simplified Arabic"/>
          <w:sz w:val="24"/>
          <w:szCs w:val="24"/>
          <w:rtl/>
          <w:lang w:bidi="ar-DZ"/>
        </w:rPr>
        <w:t xml:space="preserve"> </w:t>
      </w:r>
      <w:r w:rsidRPr="00AF46FE">
        <w:rPr>
          <w:rFonts w:cs="Simplified Arabic" w:hint="eastAsia"/>
          <w:sz w:val="24"/>
          <w:szCs w:val="24"/>
          <w:rtl/>
          <w:lang w:bidi="ar-DZ"/>
        </w:rPr>
        <w:t>قانون</w:t>
      </w:r>
      <w:r w:rsidRPr="00AF46FE">
        <w:rPr>
          <w:rFonts w:cs="Simplified Arabic"/>
          <w:sz w:val="24"/>
          <w:szCs w:val="24"/>
          <w:rtl/>
          <w:lang w:bidi="ar-DZ"/>
        </w:rPr>
        <w:t xml:space="preserve"> </w:t>
      </w:r>
      <w:r w:rsidRPr="00AF46FE">
        <w:rPr>
          <w:rFonts w:cs="Simplified Arabic" w:hint="cs"/>
          <w:sz w:val="24"/>
          <w:szCs w:val="24"/>
          <w:rtl/>
          <w:lang w:bidi="ar-DZ"/>
        </w:rPr>
        <w:t>الإجراءات</w:t>
      </w:r>
      <w:r w:rsidRPr="00AF46FE">
        <w:rPr>
          <w:rFonts w:cs="Simplified Arabic"/>
          <w:sz w:val="24"/>
          <w:szCs w:val="24"/>
          <w:rtl/>
          <w:lang w:bidi="ar-DZ"/>
        </w:rPr>
        <w:t xml:space="preserve"> </w:t>
      </w:r>
      <w:r w:rsidRPr="00AF46FE">
        <w:rPr>
          <w:rFonts w:cs="Simplified Arabic" w:hint="eastAsia"/>
          <w:sz w:val="24"/>
          <w:szCs w:val="24"/>
          <w:rtl/>
          <w:lang w:bidi="ar-DZ"/>
        </w:rPr>
        <w:t>المدنية</w:t>
      </w:r>
      <w:r w:rsidRPr="00AF46FE">
        <w:rPr>
          <w:rFonts w:cs="Simplified Arabic"/>
          <w:sz w:val="24"/>
          <w:szCs w:val="24"/>
          <w:rtl/>
          <w:lang w:bidi="ar-DZ"/>
        </w:rPr>
        <w:t xml:space="preserve"> </w:t>
      </w:r>
      <w:r w:rsidRPr="00AF46FE">
        <w:rPr>
          <w:rFonts w:cs="Simplified Arabic" w:hint="eastAsia"/>
          <w:sz w:val="24"/>
          <w:szCs w:val="24"/>
          <w:rtl/>
          <w:lang w:bidi="ar-DZ"/>
        </w:rPr>
        <w:t>وال</w:t>
      </w:r>
      <w:r>
        <w:rPr>
          <w:rFonts w:cs="Simplified Arabic" w:hint="cs"/>
          <w:sz w:val="24"/>
          <w:szCs w:val="24"/>
          <w:rtl/>
          <w:lang w:bidi="ar-DZ"/>
        </w:rPr>
        <w:t>إ</w:t>
      </w:r>
      <w:r w:rsidRPr="00AF46FE">
        <w:rPr>
          <w:rFonts w:cs="Simplified Arabic" w:hint="eastAsia"/>
          <w:sz w:val="24"/>
          <w:szCs w:val="24"/>
          <w:rtl/>
          <w:lang w:bidi="ar-DZ"/>
        </w:rPr>
        <w:t>دارية</w:t>
      </w:r>
      <w:r w:rsidRPr="00AF46FE">
        <w:rPr>
          <w:rFonts w:cs="Simplified Arabic"/>
          <w:sz w:val="24"/>
          <w:szCs w:val="24"/>
          <w:rtl/>
          <w:lang w:bidi="ar-DZ"/>
        </w:rPr>
        <w:t xml:space="preserve"> </w:t>
      </w:r>
      <w:r w:rsidRPr="00AF46FE">
        <w:rPr>
          <w:rFonts w:cs="Simplified Arabic" w:hint="eastAsia"/>
          <w:sz w:val="24"/>
          <w:szCs w:val="24"/>
          <w:rtl/>
          <w:lang w:bidi="ar-DZ"/>
        </w:rPr>
        <w:t>الجزائري</w:t>
      </w:r>
      <w:r w:rsidR="001B7170">
        <w:rPr>
          <w:rFonts w:cs="Simplified Arabic" w:hint="cs"/>
          <w:sz w:val="24"/>
          <w:szCs w:val="24"/>
          <w:rtl/>
          <w:lang w:bidi="ar-DZ"/>
        </w:rPr>
        <w:t>.</w:t>
      </w:r>
    </w:p>
  </w:footnote>
  <w:footnote w:id="108">
    <w:p w:rsidR="00472770" w:rsidRPr="00AF46FE" w:rsidRDefault="00472770" w:rsidP="00B95CCC">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Pr>
          <w:rFonts w:cs="Simplified Arabic" w:hint="cs"/>
          <w:sz w:val="24"/>
          <w:szCs w:val="24"/>
          <w:rtl/>
          <w:lang w:bidi="ar-DZ"/>
        </w:rPr>
        <w:t>أ</w:t>
      </w:r>
      <w:r w:rsidRPr="00AF46FE">
        <w:rPr>
          <w:rFonts w:cs="Simplified Arabic" w:hint="eastAsia"/>
          <w:sz w:val="24"/>
          <w:szCs w:val="24"/>
          <w:rtl/>
          <w:lang w:bidi="ar-DZ"/>
        </w:rPr>
        <w:t>مال</w:t>
      </w:r>
      <w:r w:rsidRPr="00AF46FE">
        <w:rPr>
          <w:rFonts w:cs="Simplified Arabic"/>
          <w:sz w:val="24"/>
          <w:szCs w:val="24"/>
          <w:rtl/>
          <w:lang w:bidi="ar-DZ"/>
        </w:rPr>
        <w:t xml:space="preserve"> </w:t>
      </w:r>
      <w:r w:rsidRPr="00AF46FE">
        <w:rPr>
          <w:rFonts w:cs="Simplified Arabic" w:hint="eastAsia"/>
          <w:sz w:val="24"/>
          <w:szCs w:val="24"/>
          <w:rtl/>
          <w:lang w:bidi="ar-DZ"/>
        </w:rPr>
        <w:t>يدر</w:t>
      </w:r>
      <w:r w:rsidRPr="00AF46FE">
        <w:rPr>
          <w:rFonts w:cs="Simplified Arabic"/>
          <w:sz w:val="24"/>
          <w:szCs w:val="24"/>
          <w:rtl/>
          <w:lang w:bidi="ar-DZ"/>
        </w:rPr>
        <w:t xml:space="preserve">, </w:t>
      </w:r>
      <w:r w:rsidRPr="00AF46FE">
        <w:rPr>
          <w:rFonts w:cs="Simplified Arabic" w:hint="eastAsia"/>
          <w:sz w:val="24"/>
          <w:szCs w:val="24"/>
          <w:rtl/>
          <w:lang w:bidi="ar-DZ"/>
        </w:rPr>
        <w:t>مرجع</w:t>
      </w:r>
      <w:r w:rsidRPr="00AF46FE">
        <w:rPr>
          <w:rFonts w:cs="Simplified Arabic"/>
          <w:sz w:val="24"/>
          <w:szCs w:val="24"/>
          <w:rtl/>
          <w:lang w:bidi="ar-DZ"/>
        </w:rPr>
        <w:t xml:space="preserve"> </w:t>
      </w:r>
      <w:r w:rsidRPr="00AF46FE">
        <w:rPr>
          <w:rFonts w:cs="Simplified Arabic" w:hint="eastAsia"/>
          <w:sz w:val="24"/>
          <w:szCs w:val="24"/>
          <w:rtl/>
          <w:lang w:bidi="ar-DZ"/>
        </w:rPr>
        <w:t>السابق</w:t>
      </w:r>
      <w:r w:rsidRPr="00AF46FE">
        <w:rPr>
          <w:rFonts w:cs="Simplified Arabic"/>
          <w:sz w:val="24"/>
          <w:szCs w:val="24"/>
          <w:rtl/>
          <w:lang w:bidi="ar-DZ"/>
        </w:rPr>
        <w:t xml:space="preserve">, </w:t>
      </w:r>
      <w:r w:rsidRPr="00AF46FE">
        <w:rPr>
          <w:rFonts w:cs="Simplified Arabic" w:hint="eastAsia"/>
          <w:sz w:val="24"/>
          <w:szCs w:val="24"/>
          <w:rtl/>
          <w:lang w:bidi="ar-DZ"/>
        </w:rPr>
        <w:t>ص</w:t>
      </w:r>
      <w:r w:rsidRPr="00AF46FE">
        <w:rPr>
          <w:rFonts w:cs="Simplified Arabic"/>
          <w:sz w:val="24"/>
          <w:szCs w:val="24"/>
          <w:rtl/>
          <w:lang w:bidi="ar-DZ"/>
        </w:rPr>
        <w:t>76.</w:t>
      </w:r>
    </w:p>
  </w:footnote>
  <w:footnote w:id="109">
    <w:p w:rsidR="00472770" w:rsidRPr="00AF46FE" w:rsidRDefault="00472770" w:rsidP="00CE7D95">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eastAsia"/>
          <w:sz w:val="24"/>
          <w:szCs w:val="24"/>
          <w:rtl/>
          <w:lang w:bidi="ar-DZ"/>
        </w:rPr>
        <w:t>المادة</w:t>
      </w:r>
      <w:r w:rsidRPr="00AF46FE">
        <w:rPr>
          <w:rFonts w:cs="Simplified Arabic"/>
          <w:sz w:val="24"/>
          <w:szCs w:val="24"/>
          <w:rtl/>
          <w:lang w:bidi="ar-DZ"/>
        </w:rPr>
        <w:t xml:space="preserve"> 45 </w:t>
      </w:r>
      <w:r w:rsidRPr="00AF46FE">
        <w:rPr>
          <w:rFonts w:cs="Simplified Arabic" w:hint="eastAsia"/>
          <w:sz w:val="24"/>
          <w:szCs w:val="24"/>
          <w:rtl/>
          <w:lang w:bidi="ar-DZ"/>
        </w:rPr>
        <w:t>من</w:t>
      </w:r>
      <w:r w:rsidRPr="00AF46FE">
        <w:rPr>
          <w:rFonts w:cs="Simplified Arabic"/>
          <w:sz w:val="24"/>
          <w:szCs w:val="24"/>
          <w:rtl/>
          <w:lang w:bidi="ar-DZ"/>
        </w:rPr>
        <w:t xml:space="preserve"> </w:t>
      </w:r>
      <w:r w:rsidRPr="00AF46FE">
        <w:rPr>
          <w:rFonts w:cs="Simplified Arabic" w:hint="eastAsia"/>
          <w:sz w:val="24"/>
          <w:szCs w:val="24"/>
          <w:rtl/>
          <w:lang w:bidi="ar-DZ"/>
        </w:rPr>
        <w:t>قانون</w:t>
      </w:r>
      <w:r w:rsidRPr="00AF46FE">
        <w:rPr>
          <w:rFonts w:cs="Simplified Arabic"/>
          <w:sz w:val="24"/>
          <w:szCs w:val="24"/>
          <w:rtl/>
          <w:lang w:bidi="ar-DZ"/>
        </w:rPr>
        <w:t xml:space="preserve"> </w:t>
      </w:r>
      <w:r w:rsidRPr="00AF46FE">
        <w:rPr>
          <w:rFonts w:cs="Simplified Arabic" w:hint="eastAsia"/>
          <w:sz w:val="24"/>
          <w:szCs w:val="24"/>
          <w:rtl/>
          <w:lang w:bidi="ar-DZ"/>
        </w:rPr>
        <w:t>التحكيم</w:t>
      </w:r>
      <w:r w:rsidRPr="00AF46FE">
        <w:rPr>
          <w:rFonts w:cs="Simplified Arabic"/>
          <w:sz w:val="24"/>
          <w:szCs w:val="24"/>
          <w:rtl/>
          <w:lang w:bidi="ar-DZ"/>
        </w:rPr>
        <w:t xml:space="preserve"> </w:t>
      </w:r>
      <w:r w:rsidRPr="00AF46FE">
        <w:rPr>
          <w:rFonts w:cs="Simplified Arabic" w:hint="eastAsia"/>
          <w:sz w:val="24"/>
          <w:szCs w:val="24"/>
          <w:rtl/>
          <w:lang w:bidi="ar-DZ"/>
        </w:rPr>
        <w:t>المصري</w:t>
      </w:r>
      <w:r w:rsidRPr="00AF46FE">
        <w:rPr>
          <w:rFonts w:cs="Simplified Arabic"/>
          <w:sz w:val="24"/>
          <w:szCs w:val="24"/>
          <w:rtl/>
          <w:lang w:bidi="ar-DZ"/>
        </w:rPr>
        <w:t xml:space="preserve"> </w:t>
      </w:r>
      <w:r w:rsidRPr="00AF46FE">
        <w:rPr>
          <w:rFonts w:cs="Simplified Arabic" w:hint="eastAsia"/>
          <w:sz w:val="24"/>
          <w:szCs w:val="24"/>
          <w:rtl/>
          <w:lang w:bidi="ar-DZ"/>
        </w:rPr>
        <w:t>رقم</w:t>
      </w:r>
      <w:r w:rsidRPr="00AF46FE">
        <w:rPr>
          <w:rFonts w:cs="Simplified Arabic"/>
          <w:sz w:val="24"/>
          <w:szCs w:val="24"/>
          <w:rtl/>
          <w:lang w:bidi="ar-DZ"/>
        </w:rPr>
        <w:t xml:space="preserve"> </w:t>
      </w:r>
      <w:r w:rsidR="004D1CFF">
        <w:rPr>
          <w:rFonts w:cs="Simplified Arabic" w:hint="cs"/>
          <w:sz w:val="24"/>
          <w:szCs w:val="24"/>
          <w:rtl/>
          <w:lang w:bidi="ar-DZ"/>
        </w:rPr>
        <w:t>27</w:t>
      </w:r>
      <w:r w:rsidRPr="00AF46FE">
        <w:rPr>
          <w:rFonts w:cs="Simplified Arabic"/>
          <w:sz w:val="24"/>
          <w:szCs w:val="24"/>
          <w:rtl/>
          <w:lang w:bidi="ar-DZ"/>
        </w:rPr>
        <w:t xml:space="preserve"> </w:t>
      </w:r>
      <w:r w:rsidRPr="00AF46FE">
        <w:rPr>
          <w:rFonts w:cs="Simplified Arabic" w:hint="eastAsia"/>
          <w:sz w:val="24"/>
          <w:szCs w:val="24"/>
          <w:rtl/>
          <w:lang w:bidi="ar-DZ"/>
        </w:rPr>
        <w:t>لسنة</w:t>
      </w:r>
      <w:r w:rsidR="004D1CFF">
        <w:rPr>
          <w:rFonts w:cs="Simplified Arabic"/>
          <w:sz w:val="24"/>
          <w:szCs w:val="24"/>
          <w:rtl/>
          <w:lang w:bidi="ar-DZ"/>
        </w:rPr>
        <w:t xml:space="preserve"> </w:t>
      </w:r>
      <w:r w:rsidR="004D1CFF">
        <w:rPr>
          <w:rFonts w:cs="Simplified Arabic" w:hint="cs"/>
          <w:sz w:val="24"/>
          <w:szCs w:val="24"/>
          <w:rtl/>
          <w:lang w:bidi="ar-DZ"/>
        </w:rPr>
        <w:t>1994.</w:t>
      </w:r>
    </w:p>
  </w:footnote>
  <w:footnote w:id="110">
    <w:p w:rsidR="00472770" w:rsidRPr="00AF46FE" w:rsidRDefault="00472770" w:rsidP="001361B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لزهر بن سعيد، مرجع سابق، ص 338</w:t>
      </w:r>
      <w:r w:rsidR="00CE7D95">
        <w:rPr>
          <w:rFonts w:cs="Simplified Arabic" w:hint="cs"/>
          <w:sz w:val="24"/>
          <w:szCs w:val="24"/>
          <w:rtl/>
        </w:rPr>
        <w:t>.</w:t>
      </w:r>
    </w:p>
  </w:footnote>
  <w:footnote w:id="111">
    <w:p w:rsidR="00472770" w:rsidRPr="00AF46FE" w:rsidRDefault="00472770" w:rsidP="001361B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أحمد ميلجي، مرجع سابق</w:t>
      </w:r>
      <w:r w:rsidR="001361BE">
        <w:rPr>
          <w:rFonts w:cs="Simplified Arabic" w:hint="cs"/>
          <w:sz w:val="24"/>
          <w:szCs w:val="24"/>
          <w:rtl/>
        </w:rPr>
        <w:t>،</w:t>
      </w:r>
      <w:r w:rsidRPr="00AF46FE">
        <w:rPr>
          <w:rFonts w:cs="Simplified Arabic" w:hint="cs"/>
          <w:sz w:val="24"/>
          <w:szCs w:val="24"/>
          <w:rtl/>
        </w:rPr>
        <w:t xml:space="preserve"> ج2،</w:t>
      </w:r>
      <w:r w:rsidR="00CE7D95">
        <w:rPr>
          <w:rFonts w:cs="Simplified Arabic" w:hint="cs"/>
          <w:sz w:val="24"/>
          <w:szCs w:val="24"/>
          <w:rtl/>
        </w:rPr>
        <w:t xml:space="preserve"> </w:t>
      </w:r>
      <w:r w:rsidRPr="00AF46FE">
        <w:rPr>
          <w:rFonts w:cs="Simplified Arabic" w:hint="cs"/>
          <w:sz w:val="24"/>
          <w:szCs w:val="24"/>
          <w:rtl/>
        </w:rPr>
        <w:t>ص 798</w:t>
      </w:r>
      <w:r w:rsidR="00CE7D95">
        <w:rPr>
          <w:rFonts w:cs="Simplified Arabic" w:hint="cs"/>
          <w:sz w:val="24"/>
          <w:szCs w:val="24"/>
          <w:rtl/>
        </w:rPr>
        <w:t>.</w:t>
      </w:r>
    </w:p>
  </w:footnote>
  <w:footnote w:id="112">
    <w:p w:rsidR="00472770" w:rsidRPr="00AF46FE" w:rsidRDefault="00472770" w:rsidP="00AF46FE">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 xml:space="preserve">المادتين 1018 و1041 من قانون الإجراءات </w:t>
      </w:r>
      <w:r w:rsidR="00615738">
        <w:rPr>
          <w:rFonts w:cs="Simplified Arabic" w:hint="cs"/>
          <w:sz w:val="24"/>
          <w:szCs w:val="24"/>
          <w:rtl/>
        </w:rPr>
        <w:t>المدنية والإدارية الجزائري.</w:t>
      </w:r>
    </w:p>
  </w:footnote>
  <w:footnote w:id="113">
    <w:p w:rsidR="00472770" w:rsidRPr="00AF46FE" w:rsidRDefault="00472770" w:rsidP="0054754A">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أمال يدر، مرجع سابق، ص84</w:t>
      </w:r>
      <w:r w:rsidR="00615738">
        <w:rPr>
          <w:rFonts w:cs="Simplified Arabic" w:hint="cs"/>
          <w:sz w:val="24"/>
          <w:szCs w:val="24"/>
          <w:rtl/>
        </w:rPr>
        <w:t>.</w:t>
      </w:r>
    </w:p>
  </w:footnote>
  <w:footnote w:id="114">
    <w:p w:rsidR="00472770" w:rsidRPr="00AF46FE" w:rsidRDefault="00472770" w:rsidP="0054754A">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Pr>
          <w:rFonts w:cs="Simplified Arabic" w:hint="cs"/>
          <w:sz w:val="24"/>
          <w:szCs w:val="24"/>
          <w:rtl/>
        </w:rPr>
        <w:t>أ</w:t>
      </w:r>
      <w:r w:rsidRPr="00AF46FE">
        <w:rPr>
          <w:rFonts w:cs="Simplified Arabic" w:hint="cs"/>
          <w:sz w:val="24"/>
          <w:szCs w:val="24"/>
          <w:rtl/>
        </w:rPr>
        <w:t>حمد ميلجي، مرجع سابق،</w:t>
      </w:r>
      <w:r>
        <w:rPr>
          <w:rFonts w:cs="Simplified Arabic" w:hint="cs"/>
          <w:sz w:val="24"/>
          <w:szCs w:val="24"/>
          <w:rtl/>
        </w:rPr>
        <w:t xml:space="preserve"> </w:t>
      </w:r>
      <w:r w:rsidRPr="00AF46FE">
        <w:rPr>
          <w:rFonts w:cs="Simplified Arabic" w:hint="cs"/>
          <w:sz w:val="24"/>
          <w:szCs w:val="24"/>
          <w:rtl/>
        </w:rPr>
        <w:t>ص798</w:t>
      </w:r>
    </w:p>
  </w:footnote>
  <w:footnote w:id="115">
    <w:p w:rsidR="00472770" w:rsidRPr="00AF46FE" w:rsidRDefault="00472770" w:rsidP="003170F6">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أمال يدر، مرجع سابق، ص91.</w:t>
      </w:r>
    </w:p>
  </w:footnote>
  <w:footnote w:id="116">
    <w:p w:rsidR="00472770" w:rsidRPr="00AF46FE" w:rsidRDefault="00472770" w:rsidP="00615738">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سليم</w:t>
      </w:r>
      <w:r w:rsidR="00615738">
        <w:rPr>
          <w:rFonts w:cs="Simplified Arabic" w:hint="cs"/>
          <w:sz w:val="24"/>
          <w:szCs w:val="24"/>
          <w:rtl/>
        </w:rPr>
        <w:t xml:space="preserve"> البشير</w:t>
      </w:r>
      <w:r w:rsidRPr="00AF46FE">
        <w:rPr>
          <w:rFonts w:cs="Simplified Arabic" w:hint="cs"/>
          <w:sz w:val="24"/>
          <w:szCs w:val="24"/>
          <w:rtl/>
        </w:rPr>
        <w:t>، مرجع سابق، ص67.</w:t>
      </w:r>
    </w:p>
  </w:footnote>
  <w:footnote w:id="117">
    <w:p w:rsidR="00472770" w:rsidRPr="00AF46FE" w:rsidRDefault="00472770" w:rsidP="00160420">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00160420" w:rsidRPr="00AF46FE">
        <w:rPr>
          <w:rFonts w:cs="Simplified Arabic" w:hint="cs"/>
          <w:sz w:val="24"/>
          <w:szCs w:val="24"/>
          <w:rtl/>
        </w:rPr>
        <w:t>سليم</w:t>
      </w:r>
      <w:r w:rsidR="00160420">
        <w:rPr>
          <w:rFonts w:cs="Simplified Arabic" w:hint="cs"/>
          <w:sz w:val="24"/>
          <w:szCs w:val="24"/>
          <w:rtl/>
        </w:rPr>
        <w:t xml:space="preserve"> البشير</w:t>
      </w:r>
      <w:r w:rsidRPr="00AF46FE">
        <w:rPr>
          <w:rFonts w:cs="Simplified Arabic" w:hint="cs"/>
          <w:sz w:val="24"/>
          <w:szCs w:val="24"/>
          <w:rtl/>
        </w:rPr>
        <w:t>، مرجع سابق، ص68</w:t>
      </w:r>
      <w:r>
        <w:rPr>
          <w:rFonts w:cs="Simplified Arabic" w:hint="cs"/>
          <w:sz w:val="24"/>
          <w:szCs w:val="24"/>
          <w:rtl/>
        </w:rPr>
        <w:t>.</w:t>
      </w:r>
    </w:p>
  </w:footnote>
  <w:footnote w:id="118">
    <w:p w:rsidR="00472770" w:rsidRPr="00AF46FE" w:rsidRDefault="00472770" w:rsidP="00851F5D">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00160420">
        <w:rPr>
          <w:rFonts w:cs="Simplified Arabic" w:hint="cs"/>
          <w:sz w:val="24"/>
          <w:szCs w:val="24"/>
          <w:rtl/>
        </w:rPr>
        <w:t>أ</w:t>
      </w:r>
      <w:r w:rsidRPr="00AF46FE">
        <w:rPr>
          <w:rFonts w:cs="Simplified Arabic" w:hint="cs"/>
          <w:sz w:val="24"/>
          <w:szCs w:val="24"/>
          <w:rtl/>
        </w:rPr>
        <w:t>حمد ميلجي، مرجع سابق،</w:t>
      </w:r>
      <w:r>
        <w:rPr>
          <w:rFonts w:cs="Simplified Arabic" w:hint="cs"/>
          <w:sz w:val="24"/>
          <w:szCs w:val="24"/>
          <w:rtl/>
        </w:rPr>
        <w:t xml:space="preserve"> </w:t>
      </w:r>
      <w:r w:rsidRPr="00AF46FE">
        <w:rPr>
          <w:rFonts w:cs="Simplified Arabic" w:hint="cs"/>
          <w:sz w:val="24"/>
          <w:szCs w:val="24"/>
          <w:rtl/>
        </w:rPr>
        <w:t>ج1، ص261</w:t>
      </w:r>
      <w:r w:rsidR="00851F5D">
        <w:rPr>
          <w:rFonts w:cs="Simplified Arabic" w:hint="cs"/>
          <w:sz w:val="24"/>
          <w:szCs w:val="24"/>
          <w:rtl/>
        </w:rPr>
        <w:t>،</w:t>
      </w:r>
      <w:r w:rsidRPr="00AF46FE">
        <w:rPr>
          <w:rFonts w:cs="Simplified Arabic" w:hint="cs"/>
          <w:sz w:val="24"/>
          <w:szCs w:val="24"/>
          <w:rtl/>
        </w:rPr>
        <w:t xml:space="preserve"> ص265</w:t>
      </w:r>
      <w:r>
        <w:rPr>
          <w:rFonts w:cs="Simplified Arabic" w:hint="cs"/>
          <w:sz w:val="24"/>
          <w:szCs w:val="24"/>
          <w:rtl/>
        </w:rPr>
        <w:t>.</w:t>
      </w:r>
    </w:p>
  </w:footnote>
  <w:footnote w:id="119">
    <w:p w:rsidR="00472770" w:rsidRPr="00AF46FE" w:rsidRDefault="00472770" w:rsidP="00BF66AB">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المادة 1047 و1048 من قانون ال</w:t>
      </w:r>
      <w:r>
        <w:rPr>
          <w:rFonts w:cs="Simplified Arabic" w:hint="cs"/>
          <w:sz w:val="24"/>
          <w:szCs w:val="24"/>
          <w:rtl/>
        </w:rPr>
        <w:t>إ</w:t>
      </w:r>
      <w:r w:rsidRPr="00AF46FE">
        <w:rPr>
          <w:rFonts w:cs="Simplified Arabic" w:hint="cs"/>
          <w:sz w:val="24"/>
          <w:szCs w:val="24"/>
          <w:rtl/>
        </w:rPr>
        <w:t>جراءات المدنية وال</w:t>
      </w:r>
      <w:r>
        <w:rPr>
          <w:rFonts w:cs="Simplified Arabic" w:hint="cs"/>
          <w:sz w:val="24"/>
          <w:szCs w:val="24"/>
          <w:rtl/>
        </w:rPr>
        <w:t>إ</w:t>
      </w:r>
      <w:r w:rsidR="00160420">
        <w:rPr>
          <w:rFonts w:cs="Simplified Arabic" w:hint="cs"/>
          <w:sz w:val="24"/>
          <w:szCs w:val="24"/>
          <w:rtl/>
        </w:rPr>
        <w:t>دارية الجزائري.</w:t>
      </w:r>
    </w:p>
  </w:footnote>
  <w:footnote w:id="120">
    <w:p w:rsidR="00472770" w:rsidRPr="00AF46FE" w:rsidRDefault="00472770" w:rsidP="00567908">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سائح شقوقة، مرجع سابق، ص 1226</w:t>
      </w:r>
      <w:r>
        <w:rPr>
          <w:rFonts w:cs="Simplified Arabic" w:hint="cs"/>
          <w:sz w:val="24"/>
          <w:szCs w:val="24"/>
          <w:rtl/>
        </w:rPr>
        <w:t>.</w:t>
      </w:r>
    </w:p>
  </w:footnote>
  <w:footnote w:id="121">
    <w:p w:rsidR="00472770" w:rsidRPr="00AF46FE" w:rsidRDefault="00472770" w:rsidP="00567908">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أمال يدر، مرجع سابق، ص 104</w:t>
      </w:r>
      <w:r>
        <w:rPr>
          <w:rFonts w:cs="Simplified Arabic" w:hint="cs"/>
          <w:sz w:val="24"/>
          <w:szCs w:val="24"/>
          <w:rtl/>
        </w:rPr>
        <w:t>.</w:t>
      </w:r>
    </w:p>
  </w:footnote>
  <w:footnote w:id="122">
    <w:p w:rsidR="00472770" w:rsidRPr="00AF46FE" w:rsidRDefault="00472770" w:rsidP="009710FF">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محمود مختار أحمد البريري، مر</w:t>
      </w:r>
      <w:r w:rsidR="009710FF">
        <w:rPr>
          <w:rFonts w:cs="Simplified Arabic" w:hint="cs"/>
          <w:sz w:val="24"/>
          <w:szCs w:val="24"/>
          <w:rtl/>
        </w:rPr>
        <w:t>ج</w:t>
      </w:r>
      <w:r w:rsidRPr="00AF46FE">
        <w:rPr>
          <w:rFonts w:cs="Simplified Arabic" w:hint="cs"/>
          <w:sz w:val="24"/>
          <w:szCs w:val="24"/>
          <w:rtl/>
        </w:rPr>
        <w:t>ع سابق، ص120</w:t>
      </w:r>
      <w:r>
        <w:rPr>
          <w:rFonts w:cs="Simplified Arabic" w:hint="cs"/>
          <w:sz w:val="24"/>
          <w:szCs w:val="24"/>
          <w:rtl/>
        </w:rPr>
        <w:t>.</w:t>
      </w:r>
    </w:p>
  </w:footnote>
  <w:footnote w:id="123">
    <w:p w:rsidR="00472770" w:rsidRPr="00AF46FE" w:rsidRDefault="00472770" w:rsidP="00EB7518">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أمال يدر، مرجع سابق، ص104</w:t>
      </w:r>
      <w:r>
        <w:rPr>
          <w:rFonts w:cs="Simplified Arabic" w:hint="cs"/>
          <w:sz w:val="24"/>
          <w:szCs w:val="24"/>
          <w:rtl/>
        </w:rPr>
        <w:t>.</w:t>
      </w:r>
    </w:p>
  </w:footnote>
  <w:footnote w:id="124">
    <w:p w:rsidR="00472770" w:rsidRPr="00AF46FE" w:rsidRDefault="00472770" w:rsidP="00160420">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المادة 46 من قانون التحكيم ال</w:t>
      </w:r>
      <w:r w:rsidR="00160420">
        <w:rPr>
          <w:rFonts w:cs="Simplified Arabic" w:hint="cs"/>
          <w:sz w:val="24"/>
          <w:szCs w:val="24"/>
          <w:rtl/>
        </w:rPr>
        <w:t>مصري 27</w:t>
      </w:r>
      <w:r w:rsidRPr="00AF46FE">
        <w:rPr>
          <w:rFonts w:cs="Simplified Arabic" w:hint="cs"/>
          <w:sz w:val="24"/>
          <w:szCs w:val="24"/>
          <w:rtl/>
        </w:rPr>
        <w:t xml:space="preserve"> لسنة 1994</w:t>
      </w:r>
      <w:r>
        <w:rPr>
          <w:rFonts w:cs="Simplified Arabic" w:hint="cs"/>
          <w:sz w:val="24"/>
          <w:szCs w:val="24"/>
          <w:rtl/>
        </w:rPr>
        <w:t>.</w:t>
      </w:r>
    </w:p>
  </w:footnote>
  <w:footnote w:id="125">
    <w:p w:rsidR="00472770" w:rsidRPr="00AF46FE" w:rsidRDefault="00472770" w:rsidP="00CB058A">
      <w:pPr>
        <w:pStyle w:val="a5"/>
        <w:jc w:val="both"/>
        <w:rPr>
          <w:rFonts w:cs="Simplified Arabic"/>
          <w:sz w:val="24"/>
          <w:szCs w:val="24"/>
        </w:rPr>
      </w:pPr>
      <w:r w:rsidRPr="00AF46FE">
        <w:rPr>
          <w:rStyle w:val="a6"/>
          <w:rFonts w:cs="Simplified Arabic"/>
          <w:sz w:val="24"/>
          <w:szCs w:val="24"/>
        </w:rPr>
        <w:t>(</w:t>
      </w:r>
      <w:r w:rsidRPr="00AF46FE">
        <w:rPr>
          <w:rStyle w:val="a6"/>
          <w:rFonts w:cs="Simplified Arabic"/>
          <w:sz w:val="24"/>
          <w:szCs w:val="24"/>
        </w:rPr>
        <w:footnoteRef/>
      </w:r>
      <w:r w:rsidRPr="00AF46FE">
        <w:rPr>
          <w:rStyle w:val="a6"/>
          <w:rFonts w:cs="Simplified Arabic"/>
          <w:sz w:val="24"/>
          <w:szCs w:val="24"/>
        </w:rPr>
        <w:t>)</w:t>
      </w:r>
      <w:r w:rsidRPr="00AF46FE">
        <w:rPr>
          <w:rFonts w:cs="Simplified Arabic"/>
          <w:sz w:val="24"/>
          <w:szCs w:val="24"/>
          <w:rtl/>
        </w:rPr>
        <w:t xml:space="preserve"> – </w:t>
      </w:r>
      <w:r w:rsidRPr="00AF46FE">
        <w:rPr>
          <w:rFonts w:cs="Simplified Arabic" w:hint="cs"/>
          <w:sz w:val="24"/>
          <w:szCs w:val="24"/>
          <w:rtl/>
        </w:rPr>
        <w:t>أحمد ميلجي، مرجع سابق،</w:t>
      </w:r>
      <w:r>
        <w:rPr>
          <w:rFonts w:cs="Simplified Arabic" w:hint="cs"/>
          <w:sz w:val="24"/>
          <w:szCs w:val="24"/>
          <w:rtl/>
        </w:rPr>
        <w:t xml:space="preserve"> </w:t>
      </w:r>
      <w:r w:rsidRPr="00AF46FE">
        <w:rPr>
          <w:rFonts w:cs="Simplified Arabic" w:hint="cs"/>
          <w:sz w:val="24"/>
          <w:szCs w:val="24"/>
          <w:rtl/>
        </w:rPr>
        <w:t>ج2، ص 804</w:t>
      </w:r>
      <w:r>
        <w:rPr>
          <w:rFonts w:cs="Simplified Arabic" w:hint="cs"/>
          <w:sz w:val="24"/>
          <w:szCs w:val="24"/>
          <w:rtl/>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770" w:rsidRDefault="00472770">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770" w:rsidRPr="00C966BB" w:rsidRDefault="00B27841" w:rsidP="0061404E">
    <w:pPr>
      <w:pBdr>
        <w:bottom w:val="thickThinSmallGap" w:sz="24" w:space="1" w:color="auto"/>
      </w:pBdr>
      <w:spacing w:line="240" w:lineRule="atLeast"/>
      <w:rPr>
        <w:rFonts w:cs="Arabic Transparent"/>
        <w:b/>
        <w:bCs/>
        <w:sz w:val="32"/>
        <w:szCs w:val="32"/>
        <w:rtl/>
      </w:rPr>
    </w:pPr>
    <w:r w:rsidRPr="00B27841">
      <w:rPr>
        <w:noProof/>
        <w:rtl/>
      </w:rPr>
      <w:pict>
        <v:shapetype id="_x0000_t202" coordsize="21600,21600" o:spt="202" path="m,l,21600r21600,l21600,xe">
          <v:stroke joinstyle="miter"/>
          <v:path gradientshapeok="t" o:connecttype="rect"/>
        </v:shapetype>
        <v:shape id="_x0000_s2050" type="#_x0000_t202" style="position:absolute;left:0;text-align:left;margin-left:-28.45pt;margin-top:-9.15pt;width:376.25pt;height:33pt;z-index:251661312" filled="f" stroked="f">
          <v:textbox style="mso-next-textbox:#_x0000_s2050">
            <w:txbxContent>
              <w:p w:rsidR="00472770" w:rsidRPr="00281111" w:rsidRDefault="00472770" w:rsidP="00AB5B64">
                <w:pPr>
                  <w:rPr>
                    <w:szCs w:val="32"/>
                    <w:lang w:bidi="ar-MA"/>
                  </w:rPr>
                </w:pPr>
                <w:r>
                  <w:rPr>
                    <w:rFonts w:cs="Arabic Transparent" w:hint="cs"/>
                    <w:b/>
                    <w:bCs/>
                    <w:sz w:val="32"/>
                    <w:szCs w:val="32"/>
                    <w:rtl/>
                    <w:lang w:bidi="ar-MA"/>
                  </w:rPr>
                  <w:t xml:space="preserve">   </w:t>
                </w:r>
                <w:r>
                  <w:rPr>
                    <w:rFonts w:cs="Arabic Transparent"/>
                    <w:b/>
                    <w:bCs/>
                    <w:sz w:val="32"/>
                    <w:szCs w:val="32"/>
                    <w:rtl/>
                    <w:lang w:bidi="ar-MA"/>
                  </w:rPr>
                  <w:t xml:space="preserve">                         </w:t>
                </w:r>
                <w:r>
                  <w:rPr>
                    <w:rFonts w:cs="Arabic Transparent" w:hint="cs"/>
                    <w:b/>
                    <w:bCs/>
                    <w:sz w:val="32"/>
                    <w:szCs w:val="32"/>
                    <w:rtl/>
                    <w:lang w:bidi="ar-MA"/>
                  </w:rPr>
                  <w:t xml:space="preserve">   </w:t>
                </w:r>
                <w:r>
                  <w:rPr>
                    <w:rFonts w:cs="Arabic Transparent"/>
                    <w:b/>
                    <w:bCs/>
                    <w:sz w:val="32"/>
                    <w:szCs w:val="32"/>
                    <w:rtl/>
                    <w:lang w:bidi="ar-MA"/>
                  </w:rPr>
                  <w:t xml:space="preserve">          </w:t>
                </w:r>
                <w:r w:rsidRPr="00AA3F67">
                  <w:rPr>
                    <w:rFonts w:cs="Simplified Arabic" w:hint="cs"/>
                    <w:b/>
                    <w:bCs/>
                    <w:sz w:val="32"/>
                    <w:szCs w:val="32"/>
                    <w:rtl/>
                  </w:rPr>
                  <w:t>السلطات الإجرائية للمحكم</w:t>
                </w:r>
              </w:p>
            </w:txbxContent>
          </v:textbox>
        </v:shape>
      </w:pict>
    </w:r>
    <w:r w:rsidRPr="00B27841">
      <w:rPr>
        <w:noProof/>
        <w:rtl/>
      </w:rPr>
      <w:pict>
        <v:shape id="_x0000_s2049" type="#_x0000_t202" style="position:absolute;left:0;text-align:left;margin-left:333.2pt;margin-top:3.1pt;width:113.3pt;height:36pt;z-index:251660288" stroked="f">
          <v:textbox style="mso-next-textbox:#_x0000_s2049">
            <w:txbxContent>
              <w:p w:rsidR="00472770" w:rsidRPr="00571DA8" w:rsidRDefault="00472770" w:rsidP="0061404E">
                <w:pPr>
                  <w:ind w:left="-113" w:right="-113"/>
                  <w:jc w:val="center"/>
                  <w:rPr>
                    <w:rFonts w:cs="MCS Shafa S_U normal."/>
                    <w:sz w:val="40"/>
                    <w:szCs w:val="40"/>
                  </w:rPr>
                </w:pPr>
                <w:r w:rsidRPr="00571DA8">
                  <w:rPr>
                    <w:rFonts w:cs="MCS Shafa S_U normal."/>
                    <w:sz w:val="40"/>
                    <w:szCs w:val="40"/>
                    <w:rtl/>
                  </w:rPr>
                  <w:t>الف</w:t>
                </w:r>
                <w:r>
                  <w:rPr>
                    <w:rFonts w:cs="MCS Shafa S_U normal."/>
                    <w:sz w:val="40"/>
                    <w:szCs w:val="40"/>
                    <w:rtl/>
                  </w:rPr>
                  <w:t>صل ال</w:t>
                </w:r>
                <w:r>
                  <w:rPr>
                    <w:rFonts w:cs="MCS Shafa S_U normal." w:hint="cs"/>
                    <w:sz w:val="40"/>
                    <w:szCs w:val="40"/>
                    <w:rtl/>
                  </w:rPr>
                  <w:t>أول</w:t>
                </w:r>
              </w:p>
              <w:p w:rsidR="00472770" w:rsidRPr="00281111" w:rsidRDefault="00472770" w:rsidP="0061404E">
                <w:pPr>
                  <w:jc w:val="center"/>
                  <w:rPr>
                    <w:rFonts w:cs="Al-Mothnna"/>
                    <w:sz w:val="32"/>
                    <w:szCs w:val="32"/>
                  </w:rPr>
                </w:pPr>
              </w:p>
            </w:txbxContent>
          </v:textbox>
        </v:shape>
      </w:pict>
    </w:r>
  </w:p>
  <w:p w:rsidR="00472770" w:rsidRPr="005C61C1" w:rsidRDefault="00472770" w:rsidP="0061404E">
    <w:pPr>
      <w:spacing w:before="120" w:line="360" w:lineRule="auto"/>
      <w:ind w:firstLine="284"/>
      <w:rPr>
        <w:rFonts w:cs="Arabic Transparent"/>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2770" w:rsidRDefault="00472770">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B288E"/>
    <w:multiLevelType w:val="hybridMultilevel"/>
    <w:tmpl w:val="5B24DA6A"/>
    <w:lvl w:ilvl="0" w:tplc="8760FB74">
      <w:start w:val="3"/>
      <w:numFmt w:val="bullet"/>
      <w:lvlText w:val=""/>
      <w:lvlJc w:val="left"/>
      <w:pPr>
        <w:ind w:left="927" w:hanging="360"/>
      </w:pPr>
      <w:rPr>
        <w:rFonts w:ascii="Symbol" w:eastAsia="Times New Roman" w:hAnsi="Symbol" w:cs="Simplified Arabic"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
    <w:nsid w:val="046130AC"/>
    <w:multiLevelType w:val="hybridMultilevel"/>
    <w:tmpl w:val="5022785E"/>
    <w:lvl w:ilvl="0" w:tplc="DCBEFEEC">
      <w:start w:val="1"/>
      <w:numFmt w:val="arabicAlpha"/>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nsid w:val="13A72AE5"/>
    <w:multiLevelType w:val="hybridMultilevel"/>
    <w:tmpl w:val="EFEE2810"/>
    <w:lvl w:ilvl="0" w:tplc="960A915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1F2B6882"/>
    <w:multiLevelType w:val="hybridMultilevel"/>
    <w:tmpl w:val="A358D2FC"/>
    <w:lvl w:ilvl="0" w:tplc="23721D18">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4">
    <w:nsid w:val="1F651E8C"/>
    <w:multiLevelType w:val="hybridMultilevel"/>
    <w:tmpl w:val="2D86B44A"/>
    <w:lvl w:ilvl="0" w:tplc="60E245AC">
      <w:start w:val="1"/>
      <w:numFmt w:val="arabicAlpha"/>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nsid w:val="311B228C"/>
    <w:multiLevelType w:val="hybridMultilevel"/>
    <w:tmpl w:val="98AA5C16"/>
    <w:lvl w:ilvl="0" w:tplc="18D60816">
      <w:start w:val="1"/>
      <w:numFmt w:val="bullet"/>
      <w:lvlText w:val="-"/>
      <w:lvlJc w:val="left"/>
      <w:pPr>
        <w:ind w:left="360" w:hanging="360"/>
      </w:pPr>
      <w:rPr>
        <w:rFonts w:ascii="Arial" w:eastAsia="Times New Roman" w:hAnsi="Aria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36337F83"/>
    <w:multiLevelType w:val="hybridMultilevel"/>
    <w:tmpl w:val="758A9496"/>
    <w:lvl w:ilvl="0" w:tplc="206EA6A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92A4635"/>
    <w:multiLevelType w:val="hybridMultilevel"/>
    <w:tmpl w:val="D08AD3A4"/>
    <w:lvl w:ilvl="0" w:tplc="C61A8180">
      <w:start w:val="1"/>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DDC73F7"/>
    <w:multiLevelType w:val="hybridMultilevel"/>
    <w:tmpl w:val="CAE66C6C"/>
    <w:lvl w:ilvl="0" w:tplc="6EC044C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nsid w:val="411F01C3"/>
    <w:multiLevelType w:val="hybridMultilevel"/>
    <w:tmpl w:val="65DC1BB0"/>
    <w:lvl w:ilvl="0" w:tplc="9FF06830">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4A4E4685"/>
    <w:multiLevelType w:val="hybridMultilevel"/>
    <w:tmpl w:val="6256FCDE"/>
    <w:lvl w:ilvl="0" w:tplc="04090013">
      <w:start w:val="1"/>
      <w:numFmt w:val="arabicAlpha"/>
      <w:lvlText w:val="%1-"/>
      <w:lvlJc w:val="center"/>
      <w:pPr>
        <w:ind w:left="360" w:hanging="360"/>
      </w:pPr>
      <w:rPr>
        <w:rFonts w:cs="Times New Roman"/>
        <w:sz w:val="2"/>
        <w:szCs w:val="22"/>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1">
    <w:nsid w:val="65D72B9E"/>
    <w:multiLevelType w:val="hybridMultilevel"/>
    <w:tmpl w:val="200CCDC0"/>
    <w:lvl w:ilvl="0" w:tplc="E03ABCA2">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
    <w:nsid w:val="6EA460DD"/>
    <w:multiLevelType w:val="hybridMultilevel"/>
    <w:tmpl w:val="C4B046C4"/>
    <w:lvl w:ilvl="0" w:tplc="BC209E48">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76C83672"/>
    <w:multiLevelType w:val="hybridMultilevel"/>
    <w:tmpl w:val="2BBC2820"/>
    <w:lvl w:ilvl="0" w:tplc="0409000D">
      <w:start w:val="1"/>
      <w:numFmt w:val="bullet"/>
      <w:lvlText w:val=""/>
      <w:lvlJc w:val="left"/>
      <w:pPr>
        <w:ind w:left="360" w:hanging="360"/>
      </w:pPr>
      <w:rPr>
        <w:rFonts w:ascii="Wingdings" w:hAnsi="Wingdings"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7A15472C"/>
    <w:multiLevelType w:val="hybridMultilevel"/>
    <w:tmpl w:val="70E2F2B6"/>
    <w:lvl w:ilvl="0" w:tplc="F4C4BD22">
      <w:start w:val="1"/>
      <w:numFmt w:val="arabicAbjad"/>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5">
    <w:nsid w:val="7E752569"/>
    <w:multiLevelType w:val="hybridMultilevel"/>
    <w:tmpl w:val="B712B40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7F1E7207"/>
    <w:multiLevelType w:val="hybridMultilevel"/>
    <w:tmpl w:val="C9905270"/>
    <w:lvl w:ilvl="0" w:tplc="A89E4664">
      <w:start w:val="1"/>
      <w:numFmt w:val="arabicAlpha"/>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11"/>
  </w:num>
  <w:num w:numId="2">
    <w:abstractNumId w:val="8"/>
  </w:num>
  <w:num w:numId="3">
    <w:abstractNumId w:val="0"/>
  </w:num>
  <w:num w:numId="4">
    <w:abstractNumId w:val="16"/>
  </w:num>
  <w:num w:numId="5">
    <w:abstractNumId w:val="14"/>
  </w:num>
  <w:num w:numId="6">
    <w:abstractNumId w:val="2"/>
  </w:num>
  <w:num w:numId="7">
    <w:abstractNumId w:val="1"/>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7"/>
  </w:num>
  <w:num w:numId="11">
    <w:abstractNumId w:val="6"/>
  </w:num>
  <w:num w:numId="12">
    <w:abstractNumId w:val="13"/>
  </w:num>
  <w:num w:numId="13">
    <w:abstractNumId w:val="15"/>
  </w:num>
  <w:num w:numId="14">
    <w:abstractNumId w:val="10"/>
  </w:num>
  <w:num w:numId="15">
    <w:abstractNumId w:val="12"/>
  </w:num>
  <w:num w:numId="16">
    <w:abstractNumId w:val="5"/>
  </w:num>
  <w:num w:numId="17">
    <w:abstractNumId w:val="4"/>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hdrShapeDefaults>
    <o:shapedefaults v:ext="edit" spidmax="33794"/>
    <o:shapelayout v:ext="edit">
      <o:idmap v:ext="edit" data="2"/>
    </o:shapelayout>
  </w:hdrShapeDefaults>
  <w:footnotePr>
    <w:numRestart w:val="eachPage"/>
    <w:footnote w:id="0"/>
    <w:footnote w:id="1"/>
  </w:footnotePr>
  <w:endnotePr>
    <w:endnote w:id="0"/>
    <w:endnote w:id="1"/>
  </w:endnotePr>
  <w:compat/>
  <w:rsids>
    <w:rsidRoot w:val="0061404E"/>
    <w:rsid w:val="000054BE"/>
    <w:rsid w:val="00011A09"/>
    <w:rsid w:val="0001308B"/>
    <w:rsid w:val="000148A8"/>
    <w:rsid w:val="00022B53"/>
    <w:rsid w:val="00030780"/>
    <w:rsid w:val="00031D50"/>
    <w:rsid w:val="00035355"/>
    <w:rsid w:val="000361D7"/>
    <w:rsid w:val="00036CBC"/>
    <w:rsid w:val="00042039"/>
    <w:rsid w:val="00043541"/>
    <w:rsid w:val="00045496"/>
    <w:rsid w:val="00045750"/>
    <w:rsid w:val="00045AE6"/>
    <w:rsid w:val="00071817"/>
    <w:rsid w:val="000774DE"/>
    <w:rsid w:val="000A125D"/>
    <w:rsid w:val="000A245A"/>
    <w:rsid w:val="000A338A"/>
    <w:rsid w:val="000B3D5F"/>
    <w:rsid w:val="000B5E5C"/>
    <w:rsid w:val="000C1BDC"/>
    <w:rsid w:val="000C3760"/>
    <w:rsid w:val="000C51CC"/>
    <w:rsid w:val="000C5BA3"/>
    <w:rsid w:val="000D3290"/>
    <w:rsid w:val="000E39AD"/>
    <w:rsid w:val="000E4B28"/>
    <w:rsid w:val="000F44AD"/>
    <w:rsid w:val="00104980"/>
    <w:rsid w:val="00106DB2"/>
    <w:rsid w:val="00107531"/>
    <w:rsid w:val="0011695C"/>
    <w:rsid w:val="00124341"/>
    <w:rsid w:val="001262DA"/>
    <w:rsid w:val="001361BE"/>
    <w:rsid w:val="00136618"/>
    <w:rsid w:val="00160244"/>
    <w:rsid w:val="00160420"/>
    <w:rsid w:val="00164B13"/>
    <w:rsid w:val="001863E4"/>
    <w:rsid w:val="00187BCB"/>
    <w:rsid w:val="001946D3"/>
    <w:rsid w:val="001A2D2B"/>
    <w:rsid w:val="001A5529"/>
    <w:rsid w:val="001A5E4C"/>
    <w:rsid w:val="001B6B27"/>
    <w:rsid w:val="001B7170"/>
    <w:rsid w:val="001C220B"/>
    <w:rsid w:val="001C238B"/>
    <w:rsid w:val="001C780A"/>
    <w:rsid w:val="001D6CC9"/>
    <w:rsid w:val="0020318D"/>
    <w:rsid w:val="002045DB"/>
    <w:rsid w:val="002304E4"/>
    <w:rsid w:val="002420B5"/>
    <w:rsid w:val="002474CD"/>
    <w:rsid w:val="002637FF"/>
    <w:rsid w:val="00267BBC"/>
    <w:rsid w:val="002742DA"/>
    <w:rsid w:val="00277ADA"/>
    <w:rsid w:val="002930EA"/>
    <w:rsid w:val="00294E1A"/>
    <w:rsid w:val="00297B2A"/>
    <w:rsid w:val="002C02C3"/>
    <w:rsid w:val="002C0730"/>
    <w:rsid w:val="002C2C11"/>
    <w:rsid w:val="002C30B4"/>
    <w:rsid w:val="002D37F0"/>
    <w:rsid w:val="002D4565"/>
    <w:rsid w:val="002E3706"/>
    <w:rsid w:val="002E6698"/>
    <w:rsid w:val="002F3ACB"/>
    <w:rsid w:val="002F77F4"/>
    <w:rsid w:val="00301FD2"/>
    <w:rsid w:val="003022A6"/>
    <w:rsid w:val="00314FAF"/>
    <w:rsid w:val="003170F6"/>
    <w:rsid w:val="00335A7C"/>
    <w:rsid w:val="0035120B"/>
    <w:rsid w:val="003531AC"/>
    <w:rsid w:val="003600E2"/>
    <w:rsid w:val="003633E9"/>
    <w:rsid w:val="00367DD5"/>
    <w:rsid w:val="003769C1"/>
    <w:rsid w:val="003770D8"/>
    <w:rsid w:val="00386B5F"/>
    <w:rsid w:val="00397E34"/>
    <w:rsid w:val="003B131B"/>
    <w:rsid w:val="003B152E"/>
    <w:rsid w:val="003B605B"/>
    <w:rsid w:val="003B734F"/>
    <w:rsid w:val="003C3E0F"/>
    <w:rsid w:val="003C55F6"/>
    <w:rsid w:val="003E17DA"/>
    <w:rsid w:val="003F61FE"/>
    <w:rsid w:val="00411D6F"/>
    <w:rsid w:val="00412980"/>
    <w:rsid w:val="00415D22"/>
    <w:rsid w:val="00420783"/>
    <w:rsid w:val="00425387"/>
    <w:rsid w:val="004272DF"/>
    <w:rsid w:val="0043159E"/>
    <w:rsid w:val="00446435"/>
    <w:rsid w:val="00454DED"/>
    <w:rsid w:val="00472770"/>
    <w:rsid w:val="00472A6A"/>
    <w:rsid w:val="0047403C"/>
    <w:rsid w:val="0047566F"/>
    <w:rsid w:val="0048378D"/>
    <w:rsid w:val="00486636"/>
    <w:rsid w:val="00494C01"/>
    <w:rsid w:val="004A50E3"/>
    <w:rsid w:val="004C5003"/>
    <w:rsid w:val="004C6230"/>
    <w:rsid w:val="004D1CFF"/>
    <w:rsid w:val="004D7BEA"/>
    <w:rsid w:val="004E01A8"/>
    <w:rsid w:val="004E1237"/>
    <w:rsid w:val="004E55E6"/>
    <w:rsid w:val="004F18E5"/>
    <w:rsid w:val="00503CDD"/>
    <w:rsid w:val="00504451"/>
    <w:rsid w:val="00505AC4"/>
    <w:rsid w:val="00506004"/>
    <w:rsid w:val="0051242A"/>
    <w:rsid w:val="0051262A"/>
    <w:rsid w:val="00513052"/>
    <w:rsid w:val="005145B7"/>
    <w:rsid w:val="00514D63"/>
    <w:rsid w:val="005154DF"/>
    <w:rsid w:val="005248E8"/>
    <w:rsid w:val="005310D2"/>
    <w:rsid w:val="005411F1"/>
    <w:rsid w:val="005431F7"/>
    <w:rsid w:val="0054754A"/>
    <w:rsid w:val="00557060"/>
    <w:rsid w:val="00557350"/>
    <w:rsid w:val="00557527"/>
    <w:rsid w:val="00567908"/>
    <w:rsid w:val="00574D37"/>
    <w:rsid w:val="00582E66"/>
    <w:rsid w:val="005A708F"/>
    <w:rsid w:val="005B788F"/>
    <w:rsid w:val="005D0B6C"/>
    <w:rsid w:val="005F07F9"/>
    <w:rsid w:val="005F239A"/>
    <w:rsid w:val="005F5F7C"/>
    <w:rsid w:val="005F6B14"/>
    <w:rsid w:val="00606331"/>
    <w:rsid w:val="00611DD1"/>
    <w:rsid w:val="0061404E"/>
    <w:rsid w:val="0061551D"/>
    <w:rsid w:val="00615738"/>
    <w:rsid w:val="00617CCD"/>
    <w:rsid w:val="0062443E"/>
    <w:rsid w:val="00646D58"/>
    <w:rsid w:val="0066582A"/>
    <w:rsid w:val="0067407A"/>
    <w:rsid w:val="00680062"/>
    <w:rsid w:val="0068363B"/>
    <w:rsid w:val="00692145"/>
    <w:rsid w:val="006B2BFE"/>
    <w:rsid w:val="006C4C68"/>
    <w:rsid w:val="006F32E9"/>
    <w:rsid w:val="006F5FD7"/>
    <w:rsid w:val="00701354"/>
    <w:rsid w:val="00713BED"/>
    <w:rsid w:val="00724027"/>
    <w:rsid w:val="00725275"/>
    <w:rsid w:val="00733AB6"/>
    <w:rsid w:val="007519C8"/>
    <w:rsid w:val="00763940"/>
    <w:rsid w:val="00775183"/>
    <w:rsid w:val="00776179"/>
    <w:rsid w:val="007803F5"/>
    <w:rsid w:val="007822B3"/>
    <w:rsid w:val="00782C0C"/>
    <w:rsid w:val="007A5656"/>
    <w:rsid w:val="007B1DD4"/>
    <w:rsid w:val="007B56C3"/>
    <w:rsid w:val="007B6E9C"/>
    <w:rsid w:val="007C685D"/>
    <w:rsid w:val="007E1A55"/>
    <w:rsid w:val="00803080"/>
    <w:rsid w:val="00813E86"/>
    <w:rsid w:val="00820117"/>
    <w:rsid w:val="00830069"/>
    <w:rsid w:val="00833D40"/>
    <w:rsid w:val="00834071"/>
    <w:rsid w:val="008411FD"/>
    <w:rsid w:val="008455CE"/>
    <w:rsid w:val="00851F5D"/>
    <w:rsid w:val="008563FF"/>
    <w:rsid w:val="00862211"/>
    <w:rsid w:val="0086271C"/>
    <w:rsid w:val="00863A63"/>
    <w:rsid w:val="008648C9"/>
    <w:rsid w:val="00872C65"/>
    <w:rsid w:val="00881186"/>
    <w:rsid w:val="00881E53"/>
    <w:rsid w:val="0088764F"/>
    <w:rsid w:val="00892757"/>
    <w:rsid w:val="00892D51"/>
    <w:rsid w:val="008944C1"/>
    <w:rsid w:val="0089730E"/>
    <w:rsid w:val="008A0532"/>
    <w:rsid w:val="008A0FD6"/>
    <w:rsid w:val="008A1493"/>
    <w:rsid w:val="008A1BC5"/>
    <w:rsid w:val="008B3F7F"/>
    <w:rsid w:val="008B562F"/>
    <w:rsid w:val="008C001D"/>
    <w:rsid w:val="008C1B50"/>
    <w:rsid w:val="008C3075"/>
    <w:rsid w:val="008C48FE"/>
    <w:rsid w:val="008C5641"/>
    <w:rsid w:val="008C789F"/>
    <w:rsid w:val="008C7CB4"/>
    <w:rsid w:val="008D2524"/>
    <w:rsid w:val="008D6543"/>
    <w:rsid w:val="008E4338"/>
    <w:rsid w:val="008F049F"/>
    <w:rsid w:val="008F18C7"/>
    <w:rsid w:val="008F241E"/>
    <w:rsid w:val="009018DA"/>
    <w:rsid w:val="00902C04"/>
    <w:rsid w:val="00903D6C"/>
    <w:rsid w:val="00917399"/>
    <w:rsid w:val="00932805"/>
    <w:rsid w:val="00937255"/>
    <w:rsid w:val="00943D42"/>
    <w:rsid w:val="0094589F"/>
    <w:rsid w:val="00945D6F"/>
    <w:rsid w:val="00950AED"/>
    <w:rsid w:val="009526A7"/>
    <w:rsid w:val="00953114"/>
    <w:rsid w:val="00953238"/>
    <w:rsid w:val="0096139F"/>
    <w:rsid w:val="00961743"/>
    <w:rsid w:val="009710FF"/>
    <w:rsid w:val="00971789"/>
    <w:rsid w:val="00975C2E"/>
    <w:rsid w:val="0098229B"/>
    <w:rsid w:val="009B0BA0"/>
    <w:rsid w:val="009C4745"/>
    <w:rsid w:val="009C5145"/>
    <w:rsid w:val="009D1169"/>
    <w:rsid w:val="009D19B5"/>
    <w:rsid w:val="009D2EE4"/>
    <w:rsid w:val="009E5CD0"/>
    <w:rsid w:val="009F013A"/>
    <w:rsid w:val="009F0F81"/>
    <w:rsid w:val="00A03EA6"/>
    <w:rsid w:val="00A1038C"/>
    <w:rsid w:val="00A22EC5"/>
    <w:rsid w:val="00A57FE6"/>
    <w:rsid w:val="00A60F88"/>
    <w:rsid w:val="00A70303"/>
    <w:rsid w:val="00A81924"/>
    <w:rsid w:val="00A90DA2"/>
    <w:rsid w:val="00A935D9"/>
    <w:rsid w:val="00AA172E"/>
    <w:rsid w:val="00AA3F67"/>
    <w:rsid w:val="00AA5BE2"/>
    <w:rsid w:val="00AB1392"/>
    <w:rsid w:val="00AB5B64"/>
    <w:rsid w:val="00AD216E"/>
    <w:rsid w:val="00AE28C4"/>
    <w:rsid w:val="00AE5DD4"/>
    <w:rsid w:val="00AE75F3"/>
    <w:rsid w:val="00AF46FE"/>
    <w:rsid w:val="00B152EB"/>
    <w:rsid w:val="00B21727"/>
    <w:rsid w:val="00B22BF4"/>
    <w:rsid w:val="00B27841"/>
    <w:rsid w:val="00B30CB2"/>
    <w:rsid w:val="00B333B1"/>
    <w:rsid w:val="00B46B29"/>
    <w:rsid w:val="00B702B7"/>
    <w:rsid w:val="00B81548"/>
    <w:rsid w:val="00B9055F"/>
    <w:rsid w:val="00B929AC"/>
    <w:rsid w:val="00B95CCC"/>
    <w:rsid w:val="00BA75D0"/>
    <w:rsid w:val="00BB00FE"/>
    <w:rsid w:val="00BB259A"/>
    <w:rsid w:val="00BB2D8D"/>
    <w:rsid w:val="00BB6A45"/>
    <w:rsid w:val="00BB7A05"/>
    <w:rsid w:val="00BC2E79"/>
    <w:rsid w:val="00BD3897"/>
    <w:rsid w:val="00BE440C"/>
    <w:rsid w:val="00BE5E52"/>
    <w:rsid w:val="00BF1785"/>
    <w:rsid w:val="00BF47AE"/>
    <w:rsid w:val="00BF66AB"/>
    <w:rsid w:val="00C039AF"/>
    <w:rsid w:val="00C07943"/>
    <w:rsid w:val="00C20F7E"/>
    <w:rsid w:val="00C25E79"/>
    <w:rsid w:val="00C26577"/>
    <w:rsid w:val="00C31770"/>
    <w:rsid w:val="00C32241"/>
    <w:rsid w:val="00C41D76"/>
    <w:rsid w:val="00C6215B"/>
    <w:rsid w:val="00C6673A"/>
    <w:rsid w:val="00C70983"/>
    <w:rsid w:val="00C81051"/>
    <w:rsid w:val="00C81C93"/>
    <w:rsid w:val="00C83E14"/>
    <w:rsid w:val="00C87802"/>
    <w:rsid w:val="00C96B0D"/>
    <w:rsid w:val="00CA6060"/>
    <w:rsid w:val="00CB011F"/>
    <w:rsid w:val="00CB058A"/>
    <w:rsid w:val="00CD36BC"/>
    <w:rsid w:val="00CE7B56"/>
    <w:rsid w:val="00CE7D95"/>
    <w:rsid w:val="00CF0896"/>
    <w:rsid w:val="00CF1EB5"/>
    <w:rsid w:val="00D05494"/>
    <w:rsid w:val="00D1038D"/>
    <w:rsid w:val="00D1372E"/>
    <w:rsid w:val="00D2208F"/>
    <w:rsid w:val="00D23108"/>
    <w:rsid w:val="00D25D67"/>
    <w:rsid w:val="00D263C0"/>
    <w:rsid w:val="00D3101D"/>
    <w:rsid w:val="00D35EF2"/>
    <w:rsid w:val="00D36300"/>
    <w:rsid w:val="00D36401"/>
    <w:rsid w:val="00D40297"/>
    <w:rsid w:val="00D47F0F"/>
    <w:rsid w:val="00D56100"/>
    <w:rsid w:val="00D602AF"/>
    <w:rsid w:val="00D60805"/>
    <w:rsid w:val="00D7680C"/>
    <w:rsid w:val="00D77B7E"/>
    <w:rsid w:val="00D83FFE"/>
    <w:rsid w:val="00D9008C"/>
    <w:rsid w:val="00D90AAC"/>
    <w:rsid w:val="00D9258F"/>
    <w:rsid w:val="00DA3A4A"/>
    <w:rsid w:val="00DC11FC"/>
    <w:rsid w:val="00DE79A4"/>
    <w:rsid w:val="00DF2B8A"/>
    <w:rsid w:val="00DF4BE3"/>
    <w:rsid w:val="00E04534"/>
    <w:rsid w:val="00E055BB"/>
    <w:rsid w:val="00E0604D"/>
    <w:rsid w:val="00E14EEF"/>
    <w:rsid w:val="00E23E6C"/>
    <w:rsid w:val="00E2495D"/>
    <w:rsid w:val="00E25B73"/>
    <w:rsid w:val="00E31946"/>
    <w:rsid w:val="00E34082"/>
    <w:rsid w:val="00E41035"/>
    <w:rsid w:val="00E53EAF"/>
    <w:rsid w:val="00E56C0B"/>
    <w:rsid w:val="00E641DE"/>
    <w:rsid w:val="00E703A3"/>
    <w:rsid w:val="00E73FC3"/>
    <w:rsid w:val="00E8465F"/>
    <w:rsid w:val="00E84BD9"/>
    <w:rsid w:val="00E96AE4"/>
    <w:rsid w:val="00EA08F3"/>
    <w:rsid w:val="00EA7032"/>
    <w:rsid w:val="00EB29D3"/>
    <w:rsid w:val="00EB7518"/>
    <w:rsid w:val="00EC159F"/>
    <w:rsid w:val="00EC1E82"/>
    <w:rsid w:val="00ED11F9"/>
    <w:rsid w:val="00ED1C7B"/>
    <w:rsid w:val="00ED2340"/>
    <w:rsid w:val="00ED449A"/>
    <w:rsid w:val="00ED6406"/>
    <w:rsid w:val="00EE270D"/>
    <w:rsid w:val="00EF123D"/>
    <w:rsid w:val="00EF52DA"/>
    <w:rsid w:val="00F11E06"/>
    <w:rsid w:val="00F20943"/>
    <w:rsid w:val="00F22887"/>
    <w:rsid w:val="00F25DDF"/>
    <w:rsid w:val="00F50B53"/>
    <w:rsid w:val="00F52555"/>
    <w:rsid w:val="00F53191"/>
    <w:rsid w:val="00F558CC"/>
    <w:rsid w:val="00F56E89"/>
    <w:rsid w:val="00F57098"/>
    <w:rsid w:val="00F72206"/>
    <w:rsid w:val="00F76EA8"/>
    <w:rsid w:val="00F77153"/>
    <w:rsid w:val="00F82BB3"/>
    <w:rsid w:val="00F91F0A"/>
    <w:rsid w:val="00FB7CC2"/>
    <w:rsid w:val="00FC4345"/>
    <w:rsid w:val="00FD1065"/>
    <w:rsid w:val="00FE6BC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404E"/>
    <w:pPr>
      <w:bidi/>
      <w:spacing w:after="0" w:line="240" w:lineRule="auto"/>
    </w:pPr>
    <w:rPr>
      <w:rFonts w:ascii="Times New Roman" w:eastAsia="Times New Roman" w:hAnsi="Times New Roman" w:cs="Times New Roman"/>
      <w:color w:val="00000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1404E"/>
    <w:pPr>
      <w:tabs>
        <w:tab w:val="center" w:pos="4153"/>
        <w:tab w:val="right" w:pos="8306"/>
      </w:tabs>
    </w:pPr>
  </w:style>
  <w:style w:type="character" w:customStyle="1" w:styleId="Char">
    <w:name w:val="رأس صفحة Char"/>
    <w:basedOn w:val="a0"/>
    <w:link w:val="a3"/>
    <w:uiPriority w:val="99"/>
    <w:rsid w:val="0061404E"/>
  </w:style>
  <w:style w:type="paragraph" w:styleId="a4">
    <w:name w:val="footer"/>
    <w:basedOn w:val="a"/>
    <w:link w:val="Char0"/>
    <w:uiPriority w:val="99"/>
    <w:unhideWhenUsed/>
    <w:rsid w:val="0061404E"/>
    <w:pPr>
      <w:tabs>
        <w:tab w:val="center" w:pos="4153"/>
        <w:tab w:val="right" w:pos="8306"/>
      </w:tabs>
    </w:pPr>
  </w:style>
  <w:style w:type="character" w:customStyle="1" w:styleId="Char0">
    <w:name w:val="تذييل صفحة Char"/>
    <w:basedOn w:val="a0"/>
    <w:link w:val="a4"/>
    <w:uiPriority w:val="99"/>
    <w:rsid w:val="0061404E"/>
  </w:style>
  <w:style w:type="character" w:customStyle="1" w:styleId="apple-style-span">
    <w:name w:val="apple-style-span"/>
    <w:basedOn w:val="a0"/>
    <w:uiPriority w:val="99"/>
    <w:rsid w:val="0061404E"/>
    <w:rPr>
      <w:rFonts w:cs="Times New Roman"/>
    </w:rPr>
  </w:style>
  <w:style w:type="paragraph" w:styleId="a5">
    <w:name w:val="footnote text"/>
    <w:basedOn w:val="a"/>
    <w:link w:val="Char1"/>
    <w:uiPriority w:val="99"/>
    <w:semiHidden/>
    <w:rsid w:val="0061404E"/>
    <w:rPr>
      <w:sz w:val="20"/>
      <w:szCs w:val="20"/>
    </w:rPr>
  </w:style>
  <w:style w:type="character" w:customStyle="1" w:styleId="Char1">
    <w:name w:val="نص حاشية سفلية Char"/>
    <w:basedOn w:val="a0"/>
    <w:link w:val="a5"/>
    <w:uiPriority w:val="99"/>
    <w:semiHidden/>
    <w:rsid w:val="0061404E"/>
    <w:rPr>
      <w:rFonts w:ascii="Times New Roman" w:eastAsia="Times New Roman" w:hAnsi="Times New Roman" w:cs="Times New Roman"/>
      <w:color w:val="000000"/>
      <w:sz w:val="20"/>
      <w:szCs w:val="20"/>
    </w:rPr>
  </w:style>
  <w:style w:type="character" w:styleId="a6">
    <w:name w:val="footnote reference"/>
    <w:basedOn w:val="a0"/>
    <w:uiPriority w:val="99"/>
    <w:semiHidden/>
    <w:rsid w:val="0061404E"/>
    <w:rPr>
      <w:rFonts w:cs="Times New Roman"/>
      <w:vertAlign w:val="superscript"/>
    </w:rPr>
  </w:style>
  <w:style w:type="table" w:styleId="a7">
    <w:name w:val="Table Grid"/>
    <w:basedOn w:val="a1"/>
    <w:uiPriority w:val="99"/>
    <w:rsid w:val="0061404E"/>
    <w:pPr>
      <w:bidi/>
      <w:spacing w:after="0" w:line="240" w:lineRule="auto"/>
    </w:pPr>
    <w:rPr>
      <w:rFonts w:ascii="Times New Roman" w:eastAsia="Times New Roman" w:hAnsi="Times New Roman" w:cs="Times New Roman"/>
      <w:color w:val="00000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rsid w:val="0061404E"/>
    <w:rPr>
      <w:rFonts w:cs="Times New Roman"/>
      <w:color w:val="0000FF"/>
      <w:u w:val="single"/>
    </w:rPr>
  </w:style>
  <w:style w:type="character" w:styleId="a8">
    <w:name w:val="page number"/>
    <w:basedOn w:val="a0"/>
    <w:uiPriority w:val="99"/>
    <w:rsid w:val="0061404E"/>
    <w:rPr>
      <w:rFonts w:cs="Times New Roman"/>
    </w:rPr>
  </w:style>
  <w:style w:type="paragraph" w:customStyle="1" w:styleId="f10">
    <w:name w:val="f10"/>
    <w:basedOn w:val="a"/>
    <w:uiPriority w:val="99"/>
    <w:rsid w:val="0061404E"/>
    <w:pPr>
      <w:bidi w:val="0"/>
    </w:pPr>
    <w:rPr>
      <w:rFonts w:ascii="Tahoma" w:eastAsia="SimSun" w:hAnsi="Tahoma" w:cs="Tahoma"/>
      <w:sz w:val="20"/>
      <w:szCs w:val="20"/>
      <w:lang w:eastAsia="zh-CN"/>
    </w:rPr>
  </w:style>
  <w:style w:type="paragraph" w:styleId="a9">
    <w:name w:val="Document Map"/>
    <w:basedOn w:val="a"/>
    <w:link w:val="Char2"/>
    <w:uiPriority w:val="99"/>
    <w:semiHidden/>
    <w:rsid w:val="0061404E"/>
    <w:pPr>
      <w:shd w:val="clear" w:color="auto" w:fill="000080"/>
    </w:pPr>
    <w:rPr>
      <w:rFonts w:ascii="Tahoma" w:hAnsi="Tahoma" w:cs="Tahoma"/>
      <w:sz w:val="20"/>
      <w:szCs w:val="20"/>
    </w:rPr>
  </w:style>
  <w:style w:type="character" w:customStyle="1" w:styleId="Char2">
    <w:name w:val="خريطة مستند Char"/>
    <w:basedOn w:val="a0"/>
    <w:link w:val="a9"/>
    <w:uiPriority w:val="99"/>
    <w:semiHidden/>
    <w:rsid w:val="0061404E"/>
    <w:rPr>
      <w:rFonts w:ascii="Tahoma" w:eastAsia="Times New Roman" w:hAnsi="Tahoma" w:cs="Tahoma"/>
      <w:color w:val="000000"/>
      <w:sz w:val="20"/>
      <w:szCs w:val="20"/>
      <w:shd w:val="clear" w:color="auto" w:fill="000080"/>
    </w:rPr>
  </w:style>
  <w:style w:type="character" w:customStyle="1" w:styleId="apple-converted-space">
    <w:name w:val="apple-converted-space"/>
    <w:basedOn w:val="a0"/>
    <w:uiPriority w:val="99"/>
    <w:rsid w:val="0061404E"/>
    <w:rPr>
      <w:rFonts w:cs="Times New Roman"/>
    </w:rPr>
  </w:style>
  <w:style w:type="paragraph" w:styleId="aa">
    <w:name w:val="Normal (Web)"/>
    <w:basedOn w:val="a"/>
    <w:uiPriority w:val="99"/>
    <w:rsid w:val="0061404E"/>
    <w:pPr>
      <w:bidi w:val="0"/>
      <w:spacing w:before="100" w:beforeAutospacing="1" w:after="100" w:afterAutospacing="1"/>
    </w:pPr>
  </w:style>
  <w:style w:type="paragraph" w:styleId="ab">
    <w:name w:val="Balloon Text"/>
    <w:basedOn w:val="a"/>
    <w:link w:val="Char3"/>
    <w:uiPriority w:val="99"/>
    <w:semiHidden/>
    <w:rsid w:val="0061404E"/>
    <w:rPr>
      <w:rFonts w:ascii="Tahoma" w:hAnsi="Tahoma" w:cs="Tahoma"/>
      <w:sz w:val="16"/>
      <w:szCs w:val="16"/>
    </w:rPr>
  </w:style>
  <w:style w:type="character" w:customStyle="1" w:styleId="Char3">
    <w:name w:val="نص في بالون Char"/>
    <w:basedOn w:val="a0"/>
    <w:link w:val="ab"/>
    <w:uiPriority w:val="99"/>
    <w:semiHidden/>
    <w:rsid w:val="0061404E"/>
    <w:rPr>
      <w:rFonts w:ascii="Tahoma" w:eastAsia="Times New Roman" w:hAnsi="Tahoma" w:cs="Tahoma"/>
      <w:color w:val="000000"/>
      <w:sz w:val="16"/>
      <w:szCs w:val="16"/>
    </w:rPr>
  </w:style>
  <w:style w:type="paragraph" w:styleId="ac">
    <w:name w:val="List Paragraph"/>
    <w:basedOn w:val="a"/>
    <w:uiPriority w:val="34"/>
    <w:qFormat/>
    <w:rsid w:val="0061404E"/>
    <w:pPr>
      <w:ind w:left="720"/>
    </w:pPr>
  </w:style>
  <w:style w:type="character" w:styleId="ad">
    <w:name w:val="FollowedHyperlink"/>
    <w:basedOn w:val="a0"/>
    <w:uiPriority w:val="99"/>
    <w:semiHidden/>
    <w:rsid w:val="0061404E"/>
    <w:rPr>
      <w:rFonts w:cs="Times New Roman"/>
      <w:color w:val="800080"/>
      <w:u w:val="single"/>
    </w:rPr>
  </w:style>
  <w:style w:type="paragraph" w:styleId="ae">
    <w:name w:val="annotation text"/>
    <w:basedOn w:val="a"/>
    <w:link w:val="Char4"/>
    <w:uiPriority w:val="99"/>
    <w:semiHidden/>
    <w:rsid w:val="0061404E"/>
    <w:rPr>
      <w:rFonts w:cs="Traditional Arabic"/>
      <w:sz w:val="20"/>
      <w:szCs w:val="20"/>
      <w:lang w:eastAsia="ar-SA"/>
    </w:rPr>
  </w:style>
  <w:style w:type="character" w:customStyle="1" w:styleId="Char4">
    <w:name w:val="نص تعليق Char"/>
    <w:basedOn w:val="a0"/>
    <w:link w:val="ae"/>
    <w:uiPriority w:val="99"/>
    <w:semiHidden/>
    <w:rsid w:val="0061404E"/>
    <w:rPr>
      <w:rFonts w:ascii="Times New Roman" w:eastAsia="Times New Roman" w:hAnsi="Times New Roman" w:cs="Traditional Arabic"/>
      <w:color w:val="000000"/>
      <w:sz w:val="20"/>
      <w:szCs w:val="20"/>
      <w:lang w:eastAsia="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5ABAC3-FC2B-4F40-B818-804D2DEE1A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52</Pages>
  <Words>9918</Words>
  <Characters>56535</Characters>
  <Application>Microsoft Office Word</Application>
  <DocSecurity>0</DocSecurity>
  <Lines>471</Lines>
  <Paragraphs>132</Paragraphs>
  <ScaleCrop>false</ScaleCrop>
  <HeadingPairs>
    <vt:vector size="2" baseType="variant">
      <vt:variant>
        <vt:lpstr>العنوان</vt:lpstr>
      </vt:variant>
      <vt:variant>
        <vt:i4>1</vt:i4>
      </vt:variant>
    </vt:vector>
  </HeadingPairs>
  <TitlesOfParts>
    <vt:vector size="1" baseType="lpstr">
      <vt:lpstr/>
    </vt:vector>
  </TitlesOfParts>
  <Company>MADANI</Company>
  <LinksUpToDate>false</LinksUpToDate>
  <CharactersWithSpaces>66321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MADANI</dc:creator>
  <cp:keywords/>
  <dc:description/>
  <cp:lastModifiedBy>MADANI</cp:lastModifiedBy>
  <cp:revision>177</cp:revision>
  <cp:lastPrinted>2015-09-06T01:35:00Z</cp:lastPrinted>
  <dcterms:created xsi:type="dcterms:W3CDTF">2015-09-05T17:22:00Z</dcterms:created>
  <dcterms:modified xsi:type="dcterms:W3CDTF">2015-09-06T01:35:00Z</dcterms:modified>
</cp:coreProperties>
</file>